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697F" w14:textId="707400AE" w:rsidR="00AE03FA" w:rsidRDefault="00AE03FA" w:rsidP="00C2313D">
      <w:pPr>
        <w:textAlignment w:val="baseline"/>
        <w:rPr>
          <w:rFonts w:eastAsia="Times New Roman" w:cstheme="minorHAnsi"/>
          <w:b/>
          <w:bCs/>
          <w:color w:val="2E74B5" w:themeColor="accent1" w:themeShade="BF"/>
          <w:sz w:val="36"/>
          <w:szCs w:val="28"/>
          <w:lang w:val="uk-UA" w:eastAsia="de-DE"/>
        </w:rPr>
      </w:pPr>
      <w:r>
        <w:rPr>
          <w:rFonts w:eastAsia="Times New Roman" w:cstheme="minorHAnsi"/>
          <w:b/>
          <w:bCs/>
          <w:noProof/>
          <w:color w:val="2E74B5" w:themeColor="accent1" w:themeShade="BF"/>
          <w:sz w:val="32"/>
          <w:szCs w:val="28"/>
          <w:lang w:eastAsia="de-DE"/>
        </w:rPr>
        <w:drawing>
          <wp:anchor distT="0" distB="0" distL="114300" distR="114300" simplePos="0" relativeHeight="251659264" behindDoc="1" locked="0" layoutInCell="1" allowOverlap="1" wp14:anchorId="2D4B015B" wp14:editId="0B98CAAA">
            <wp:simplePos x="0" y="0"/>
            <wp:positionH relativeFrom="column">
              <wp:posOffset>-312420</wp:posOffset>
            </wp:positionH>
            <wp:positionV relativeFrom="paragraph">
              <wp:posOffset>-342900</wp:posOffset>
            </wp:positionV>
            <wp:extent cx="1234440" cy="6477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647700"/>
                    </a:xfrm>
                    <a:prstGeom prst="rect">
                      <a:avLst/>
                    </a:prstGeom>
                    <a:noFill/>
                    <a:ln>
                      <a:noFill/>
                    </a:ln>
                  </pic:spPr>
                </pic:pic>
              </a:graphicData>
            </a:graphic>
          </wp:anchor>
        </w:drawing>
      </w:r>
    </w:p>
    <w:p w14:paraId="42C8CACD" w14:textId="77777777" w:rsidR="00AE03FA" w:rsidRDefault="00AE03FA" w:rsidP="00C2313D">
      <w:pPr>
        <w:textAlignment w:val="baseline"/>
        <w:rPr>
          <w:rFonts w:eastAsia="Times New Roman" w:cstheme="minorHAnsi"/>
          <w:b/>
          <w:bCs/>
          <w:color w:val="2E74B5" w:themeColor="accent1" w:themeShade="BF"/>
          <w:sz w:val="36"/>
          <w:szCs w:val="28"/>
          <w:lang w:val="uk-UA" w:eastAsia="de-DE"/>
        </w:rPr>
      </w:pPr>
    </w:p>
    <w:p w14:paraId="490267E9" w14:textId="77777777" w:rsidR="002C3DAD" w:rsidRDefault="002C3DAD" w:rsidP="00C2313D">
      <w:pPr>
        <w:textAlignment w:val="baseline"/>
        <w:rPr>
          <w:rFonts w:eastAsia="Times New Roman" w:cstheme="minorHAnsi"/>
          <w:b/>
          <w:bCs/>
          <w:color w:val="14418B"/>
          <w:sz w:val="36"/>
          <w:szCs w:val="28"/>
          <w:lang w:val="uk-UA" w:eastAsia="de-DE"/>
        </w:rPr>
      </w:pPr>
    </w:p>
    <w:p w14:paraId="2B27EC67" w14:textId="436D0916" w:rsidR="00C2313D" w:rsidRPr="00AE03FA" w:rsidRDefault="00C2313D" w:rsidP="00C2313D">
      <w:pPr>
        <w:textAlignment w:val="baseline"/>
        <w:rPr>
          <w:rFonts w:eastAsia="Times New Roman" w:cstheme="minorHAnsi"/>
          <w:b/>
          <w:bCs/>
          <w:color w:val="14418B"/>
          <w:sz w:val="36"/>
          <w:szCs w:val="28"/>
          <w:lang w:val="uk-UA" w:eastAsia="de-DE"/>
        </w:rPr>
      </w:pPr>
      <w:r w:rsidRPr="00AE03FA">
        <w:rPr>
          <w:rFonts w:eastAsia="Times New Roman" w:cstheme="minorHAnsi"/>
          <w:b/>
          <w:bCs/>
          <w:color w:val="14418B"/>
          <w:sz w:val="36"/>
          <w:szCs w:val="28"/>
          <w:lang w:val="uk-UA" w:eastAsia="de-DE"/>
        </w:rPr>
        <w:t>Придбання та встановлення дитячих майданчиків</w:t>
      </w:r>
    </w:p>
    <w:p w14:paraId="35A4E736" w14:textId="77777777" w:rsidR="00C2313D" w:rsidRPr="00AE03FA" w:rsidRDefault="00C2313D" w:rsidP="00C2313D">
      <w:pPr>
        <w:textAlignment w:val="baseline"/>
        <w:rPr>
          <w:rFonts w:eastAsia="Times New Roman" w:cstheme="minorHAnsi"/>
          <w:b/>
          <w:bCs/>
          <w:color w:val="14418B"/>
          <w:sz w:val="28"/>
          <w:szCs w:val="28"/>
          <w:lang w:val="uk-UA" w:eastAsia="de-DE"/>
        </w:rPr>
      </w:pPr>
    </w:p>
    <w:p w14:paraId="1246DA83" w14:textId="77777777" w:rsidR="00C2313D" w:rsidRPr="00AE03FA" w:rsidRDefault="00C2313D" w:rsidP="00C2313D">
      <w:pPr>
        <w:textAlignment w:val="baseline"/>
        <w:rPr>
          <w:rFonts w:eastAsia="Times New Roman" w:cstheme="minorHAnsi"/>
          <w:b/>
          <w:bCs/>
          <w:color w:val="14418B"/>
          <w:sz w:val="28"/>
          <w:szCs w:val="28"/>
          <w:lang w:val="uk-UA" w:eastAsia="de-DE"/>
        </w:rPr>
      </w:pPr>
      <w:r w:rsidRPr="00AE03FA">
        <w:rPr>
          <w:rFonts w:eastAsia="Times New Roman" w:cstheme="minorHAnsi"/>
          <w:b/>
          <w:bCs/>
          <w:color w:val="14418B"/>
          <w:sz w:val="28"/>
          <w:szCs w:val="28"/>
          <w:lang w:val="uk-UA" w:eastAsia="de-DE"/>
        </w:rPr>
        <w:t>Запрошення до тендеру</w:t>
      </w:r>
    </w:p>
    <w:p w14:paraId="4339898A" w14:textId="77777777" w:rsidR="00C2313D" w:rsidRPr="00BE1B9E" w:rsidRDefault="00C2313D" w:rsidP="00C2313D">
      <w:pPr>
        <w:textAlignment w:val="baseline"/>
        <w:rPr>
          <w:rFonts w:eastAsia="Times New Roman" w:cstheme="minorHAnsi"/>
          <w:b/>
          <w:bCs/>
          <w:color w:val="FF0000"/>
          <w:sz w:val="28"/>
          <w:szCs w:val="28"/>
          <w:lang w:val="uk-UA" w:eastAsia="de-DE"/>
        </w:rPr>
      </w:pPr>
    </w:p>
    <w:p w14:paraId="115E4495" w14:textId="76C0949A" w:rsidR="00C2313D" w:rsidRPr="00BE1B9E" w:rsidRDefault="00C2313D" w:rsidP="00C2313D">
      <w:pPr>
        <w:jc w:val="both"/>
        <w:textAlignment w:val="baseline"/>
        <w:rPr>
          <w:rFonts w:cstheme="minorHAnsi"/>
          <w:sz w:val="28"/>
          <w:szCs w:val="28"/>
          <w:lang w:val="uk-UA"/>
        </w:rPr>
      </w:pPr>
      <w:r w:rsidRPr="00BE1B9E">
        <w:rPr>
          <w:rFonts w:cstheme="minorHAnsi"/>
          <w:sz w:val="28"/>
          <w:szCs w:val="28"/>
          <w:shd w:val="clear" w:color="auto" w:fill="FFFFFF"/>
          <w:lang w:val="uk-UA"/>
        </w:rPr>
        <w:t xml:space="preserve">Організація </w:t>
      </w:r>
      <w:r w:rsidR="00E403FD" w:rsidRPr="00E403FD">
        <w:rPr>
          <w:rFonts w:cstheme="minorHAnsi"/>
          <w:sz w:val="28"/>
          <w:szCs w:val="28"/>
          <w:shd w:val="clear" w:color="auto" w:fill="FFFFFF"/>
          <w:lang w:val="uk-UA"/>
        </w:rPr>
        <w:t>Людина в біді Словацька Республіка</w:t>
      </w:r>
      <w:r w:rsidRPr="00BE1B9E">
        <w:rPr>
          <w:rFonts w:cstheme="minorHAnsi"/>
          <w:sz w:val="28"/>
          <w:szCs w:val="28"/>
          <w:shd w:val="clear" w:color="auto" w:fill="FFFFFF"/>
          <w:lang w:val="uk-UA"/>
        </w:rPr>
        <w:t xml:space="preserve"> (</w:t>
      </w:r>
      <w:r w:rsidR="00057CB3" w:rsidRPr="00BE1B9E">
        <w:rPr>
          <w:rFonts w:cstheme="minorHAnsi"/>
          <w:sz w:val="28"/>
          <w:szCs w:val="28"/>
          <w:shd w:val="clear" w:color="auto" w:fill="FFFFFF"/>
          <w:lang w:val="uk-UA"/>
        </w:rPr>
        <w:t>«</w:t>
      </w:r>
      <w:r w:rsidR="00141315" w:rsidRPr="00BE1B9E">
        <w:rPr>
          <w:rFonts w:cstheme="minorHAnsi"/>
          <w:sz w:val="28"/>
          <w:szCs w:val="28"/>
          <w:lang w:val="uk-UA"/>
        </w:rPr>
        <w:t>ПІН СК</w:t>
      </w:r>
      <w:r w:rsidR="00057CB3" w:rsidRPr="00BE1B9E">
        <w:rPr>
          <w:rFonts w:cstheme="minorHAnsi"/>
          <w:sz w:val="28"/>
          <w:szCs w:val="28"/>
          <w:lang w:val="uk-UA"/>
        </w:rPr>
        <w:t>»</w:t>
      </w:r>
      <w:r w:rsidRPr="00BE1B9E">
        <w:rPr>
          <w:rFonts w:cstheme="minorHAnsi"/>
          <w:sz w:val="28"/>
          <w:szCs w:val="28"/>
          <w:shd w:val="clear" w:color="auto" w:fill="FFFFFF"/>
          <w:lang w:val="uk-UA"/>
        </w:rPr>
        <w:t xml:space="preserve">)  із задоволенням запрошує кваліфікованих підрядників та / або постачальників обладнання для ігрових майданчиків та їх встановлення для подання тендерних пропозицій для розгляду щодо проекту,який реалізується як один із проектів «Знак надії» </w:t>
      </w:r>
      <w:r w:rsidRPr="00BE1B9E">
        <w:rPr>
          <w:rFonts w:cstheme="minorHAnsi"/>
          <w:sz w:val="28"/>
          <w:szCs w:val="28"/>
          <w:lang w:val="uk-UA"/>
        </w:rPr>
        <w:t>за кошти Міністерства закордонних справ Німеччини, для закупівлі та встановленння 20 дитячих майданчиків у Закарпатській області.</w:t>
      </w:r>
    </w:p>
    <w:p w14:paraId="6879CC9C" w14:textId="77777777" w:rsidR="00C2313D" w:rsidRPr="00BE1B9E" w:rsidRDefault="00C2313D" w:rsidP="00C2313D">
      <w:pPr>
        <w:jc w:val="both"/>
        <w:textAlignment w:val="baseline"/>
        <w:rPr>
          <w:rFonts w:eastAsia="Times New Roman" w:cstheme="minorHAnsi"/>
          <w:b/>
          <w:bCs/>
          <w:sz w:val="28"/>
          <w:szCs w:val="28"/>
          <w:lang w:val="uk-UA" w:eastAsia="de-DE"/>
        </w:rPr>
      </w:pPr>
      <w:r w:rsidRPr="00BE1B9E">
        <w:rPr>
          <w:rFonts w:eastAsia="Times New Roman" w:cstheme="minorHAnsi"/>
          <w:b/>
          <w:bCs/>
          <w:sz w:val="28"/>
          <w:szCs w:val="28"/>
          <w:lang w:val="uk-UA" w:eastAsia="de-DE"/>
        </w:rPr>
        <w:t>Нижче наведено точні місця розташування та відповідні громади.</w:t>
      </w:r>
    </w:p>
    <w:p w14:paraId="23AB7DA0" w14:textId="77777777" w:rsidR="00C2313D" w:rsidRPr="00BE1B9E" w:rsidRDefault="00C2313D" w:rsidP="00C2313D">
      <w:pPr>
        <w:jc w:val="both"/>
        <w:textAlignment w:val="baseline"/>
        <w:rPr>
          <w:rFonts w:cstheme="minorHAnsi"/>
          <w:color w:val="FF0000"/>
          <w:sz w:val="28"/>
          <w:szCs w:val="28"/>
          <w:shd w:val="clear" w:color="auto" w:fill="FFFFFF"/>
          <w:lang w:val="uk-UA"/>
        </w:rPr>
      </w:pPr>
    </w:p>
    <w:p w14:paraId="04FF2DC2" w14:textId="77777777" w:rsidR="00C2313D" w:rsidRPr="00AE03FA" w:rsidRDefault="00C2313D" w:rsidP="00C2313D">
      <w:pPr>
        <w:rPr>
          <w:rFonts w:eastAsia="Times New Roman" w:cstheme="minorHAnsi"/>
          <w:b/>
          <w:bCs/>
          <w:color w:val="14418B"/>
          <w:sz w:val="28"/>
          <w:szCs w:val="28"/>
          <w:lang w:val="uk-UA" w:eastAsia="de-DE"/>
        </w:rPr>
      </w:pPr>
      <w:r w:rsidRPr="00AE03FA">
        <w:rPr>
          <w:rFonts w:eastAsia="Times New Roman" w:cstheme="minorHAnsi"/>
          <w:b/>
          <w:bCs/>
          <w:color w:val="14418B"/>
          <w:sz w:val="28"/>
          <w:szCs w:val="28"/>
          <w:lang w:val="uk-UA" w:eastAsia="de-DE"/>
        </w:rPr>
        <w:t>Процес закупівлі</w:t>
      </w:r>
    </w:p>
    <w:p w14:paraId="4C8B1BA8" w14:textId="77777777" w:rsidR="00C2313D" w:rsidRPr="00BE1B9E" w:rsidRDefault="00C2313D" w:rsidP="00C2313D">
      <w:pPr>
        <w:jc w:val="both"/>
        <w:rPr>
          <w:rFonts w:eastAsia="Times New Roman" w:cstheme="minorHAnsi"/>
          <w:sz w:val="28"/>
          <w:szCs w:val="28"/>
          <w:lang w:val="uk-UA" w:eastAsia="de-DE"/>
        </w:rPr>
      </w:pPr>
    </w:p>
    <w:p w14:paraId="0FB0CE02" w14:textId="77777777" w:rsidR="00C2313D" w:rsidRPr="00BE1B9E" w:rsidRDefault="00C2313D" w:rsidP="00C2313D">
      <w:pPr>
        <w:ind w:right="-567"/>
        <w:jc w:val="both"/>
        <w:rPr>
          <w:rFonts w:cstheme="minorHAnsi"/>
          <w:sz w:val="28"/>
          <w:szCs w:val="28"/>
          <w:lang w:val="uk-UA"/>
        </w:rPr>
      </w:pPr>
      <w:r w:rsidRPr="00BE1B9E">
        <w:rPr>
          <w:rFonts w:cstheme="minorHAnsi"/>
          <w:sz w:val="28"/>
          <w:szCs w:val="28"/>
          <w:lang w:val="uk-UA"/>
        </w:rPr>
        <w:t>Відкрита процедура</w:t>
      </w:r>
    </w:p>
    <w:p w14:paraId="0CDBCB44" w14:textId="77777777" w:rsidR="00C2313D" w:rsidRPr="00BE1B9E" w:rsidRDefault="00C2313D" w:rsidP="00C2313D">
      <w:pPr>
        <w:textAlignment w:val="baseline"/>
        <w:rPr>
          <w:rFonts w:eastAsia="Times New Roman" w:cstheme="minorHAnsi"/>
          <w:b/>
          <w:bCs/>
          <w:color w:val="E50002"/>
          <w:sz w:val="28"/>
          <w:szCs w:val="28"/>
          <w:lang w:val="uk-UA" w:eastAsia="de-DE"/>
        </w:rPr>
      </w:pPr>
    </w:p>
    <w:p w14:paraId="6711AD71" w14:textId="77777777" w:rsidR="00C2313D" w:rsidRPr="00AE03FA" w:rsidRDefault="00C2313D" w:rsidP="00C2313D">
      <w:pPr>
        <w:rPr>
          <w:rFonts w:cstheme="minorHAnsi"/>
          <w:b/>
          <w:bCs/>
          <w:color w:val="14418B"/>
          <w:sz w:val="28"/>
          <w:szCs w:val="28"/>
          <w:lang w:val="uk-UA"/>
        </w:rPr>
      </w:pPr>
      <w:r w:rsidRPr="00AE03FA">
        <w:rPr>
          <w:rFonts w:eastAsia="Times New Roman" w:cstheme="minorHAnsi"/>
          <w:b/>
          <w:bCs/>
          <w:color w:val="14418B"/>
          <w:sz w:val="28"/>
          <w:szCs w:val="28"/>
          <w:lang w:val="uk-UA" w:eastAsia="de-DE"/>
        </w:rPr>
        <w:t>Подання цінових пропозицій</w:t>
      </w:r>
    </w:p>
    <w:p w14:paraId="2C37BBAB" w14:textId="77777777" w:rsidR="00C2313D" w:rsidRPr="00BE1B9E" w:rsidRDefault="00C2313D" w:rsidP="00C2313D">
      <w:pPr>
        <w:pStyle w:val="paragraph"/>
        <w:spacing w:before="0" w:beforeAutospacing="0" w:after="0" w:afterAutospacing="0"/>
        <w:ind w:right="-570"/>
        <w:jc w:val="both"/>
        <w:textAlignment w:val="baseline"/>
        <w:rPr>
          <w:rStyle w:val="normaltextrun"/>
          <w:rFonts w:asciiTheme="minorHAnsi" w:hAnsiTheme="minorHAnsi" w:cstheme="minorHAnsi"/>
          <w:sz w:val="28"/>
          <w:szCs w:val="28"/>
          <w:lang w:val="uk-UA"/>
        </w:rPr>
      </w:pPr>
    </w:p>
    <w:p w14:paraId="71274D02" w14:textId="76575C37" w:rsidR="00C2313D" w:rsidRPr="00BE1B9E" w:rsidRDefault="00C2313D" w:rsidP="00C2313D">
      <w:pPr>
        <w:pStyle w:val="paragraph"/>
        <w:spacing w:before="0" w:beforeAutospacing="0" w:after="0" w:afterAutospacing="0"/>
        <w:ind w:right="-6"/>
        <w:jc w:val="both"/>
        <w:textAlignment w:val="baseline"/>
        <w:rPr>
          <w:rStyle w:val="normaltextrun"/>
          <w:rFonts w:asciiTheme="minorHAnsi" w:hAnsiTheme="minorHAnsi" w:cstheme="minorHAnsi"/>
          <w:b/>
          <w:bCs/>
          <w:sz w:val="28"/>
          <w:szCs w:val="28"/>
          <w:lang w:val="uk-UA"/>
        </w:rPr>
      </w:pPr>
      <w:r w:rsidRPr="00BE1B9E">
        <w:rPr>
          <w:rStyle w:val="normaltextrun"/>
          <w:rFonts w:asciiTheme="minorHAnsi" w:hAnsiTheme="minorHAnsi" w:cstheme="minorHAnsi"/>
          <w:sz w:val="28"/>
          <w:szCs w:val="28"/>
          <w:lang w:val="uk-UA"/>
        </w:rPr>
        <w:t xml:space="preserve">Цінові пропозиції повинні бути подані до </w:t>
      </w:r>
      <w:r w:rsidR="00D7252B" w:rsidRPr="00BE1B9E">
        <w:rPr>
          <w:rStyle w:val="normaltextrun"/>
          <w:rFonts w:asciiTheme="minorHAnsi" w:hAnsiTheme="minorHAnsi" w:cstheme="minorHAnsi"/>
          <w:b/>
          <w:sz w:val="28"/>
          <w:szCs w:val="28"/>
          <w:lang w:val="uk-UA"/>
        </w:rPr>
        <w:t>14</w:t>
      </w:r>
      <w:r w:rsidRPr="00BE1B9E">
        <w:rPr>
          <w:rStyle w:val="normaltextrun"/>
          <w:rFonts w:asciiTheme="minorHAnsi" w:hAnsiTheme="minorHAnsi" w:cstheme="minorHAnsi"/>
          <w:b/>
          <w:sz w:val="28"/>
          <w:szCs w:val="28"/>
          <w:lang w:val="uk-UA"/>
        </w:rPr>
        <w:t>.12.2022 17:00 (EET)</w:t>
      </w:r>
      <w:r w:rsidR="00BE1B9E" w:rsidRPr="00BE1B9E">
        <w:rPr>
          <w:rStyle w:val="normaltextrun"/>
          <w:rFonts w:asciiTheme="minorHAnsi" w:hAnsiTheme="minorHAnsi" w:cstheme="minorHAnsi"/>
          <w:b/>
          <w:sz w:val="28"/>
          <w:szCs w:val="28"/>
          <w:lang w:val="uk-UA"/>
        </w:rPr>
        <w:t>.</w:t>
      </w:r>
    </w:p>
    <w:p w14:paraId="0BC24748" w14:textId="77777777" w:rsidR="00C2313D" w:rsidRPr="00BE1B9E" w:rsidRDefault="00C2313D" w:rsidP="00C2313D">
      <w:pPr>
        <w:pStyle w:val="paragraph"/>
        <w:spacing w:before="0" w:beforeAutospacing="0" w:after="0" w:afterAutospacing="0"/>
        <w:ind w:right="-6"/>
        <w:jc w:val="both"/>
        <w:textAlignment w:val="baseline"/>
        <w:rPr>
          <w:rFonts w:asciiTheme="minorHAnsi" w:hAnsiTheme="minorHAnsi" w:cstheme="minorHAnsi"/>
          <w:sz w:val="28"/>
          <w:szCs w:val="28"/>
          <w:lang w:val="uk-UA"/>
        </w:rPr>
      </w:pPr>
      <w:r w:rsidRPr="00BE1B9E">
        <w:rPr>
          <w:rStyle w:val="normaltextrun"/>
          <w:rFonts w:asciiTheme="minorHAnsi" w:hAnsiTheme="minorHAnsi" w:cstheme="minorHAnsi"/>
          <w:sz w:val="28"/>
          <w:szCs w:val="28"/>
          <w:lang w:val="uk-UA"/>
        </w:rPr>
        <w:t>Подання можливе через:</w:t>
      </w:r>
    </w:p>
    <w:p w14:paraId="37354AE1" w14:textId="77777777" w:rsidR="00C2313D" w:rsidRPr="00BE1B9E" w:rsidRDefault="00C2313D" w:rsidP="00C2313D">
      <w:pPr>
        <w:pStyle w:val="paragraph"/>
        <w:spacing w:before="0" w:beforeAutospacing="0" w:after="0" w:afterAutospacing="0"/>
        <w:ind w:right="-570"/>
        <w:jc w:val="both"/>
        <w:textAlignment w:val="baseline"/>
        <w:rPr>
          <w:rFonts w:asciiTheme="minorHAnsi" w:hAnsiTheme="minorHAnsi" w:cstheme="minorHAnsi"/>
          <w:sz w:val="28"/>
          <w:szCs w:val="28"/>
          <w:lang w:val="uk-UA"/>
        </w:rPr>
      </w:pPr>
    </w:p>
    <w:p w14:paraId="12867CA6" w14:textId="77777777" w:rsidR="00C2313D" w:rsidRPr="00BE1B9E" w:rsidRDefault="00C2313D" w:rsidP="00C2313D">
      <w:pPr>
        <w:pStyle w:val="paragraph"/>
        <w:spacing w:before="0" w:beforeAutospacing="0" w:after="0" w:afterAutospacing="0"/>
        <w:ind w:left="567"/>
        <w:jc w:val="both"/>
        <w:textAlignment w:val="baseline"/>
        <w:rPr>
          <w:rStyle w:val="normaltextrun"/>
          <w:rFonts w:asciiTheme="minorHAnsi" w:hAnsiTheme="minorHAnsi" w:cstheme="minorHAnsi"/>
          <w:sz w:val="28"/>
          <w:szCs w:val="28"/>
          <w:lang w:val="uk-UA"/>
        </w:rPr>
      </w:pPr>
      <w:r w:rsidRPr="00BE1B9E">
        <w:rPr>
          <w:rStyle w:val="normaltextrun"/>
          <w:rFonts w:asciiTheme="minorHAnsi" w:hAnsiTheme="minorHAnsi" w:cstheme="minorHAnsi"/>
          <w:sz w:val="28"/>
          <w:szCs w:val="28"/>
          <w:lang w:val="uk-UA"/>
        </w:rPr>
        <w:t xml:space="preserve">Запечатаний конверт, надісланий поштою на вказану нижче адресу покупця. Прохання зробити на конверті примітку </w:t>
      </w:r>
      <w:r w:rsidRPr="00BE1B9E">
        <w:rPr>
          <w:rStyle w:val="normaltextrun"/>
          <w:rFonts w:asciiTheme="minorHAnsi" w:hAnsiTheme="minorHAnsi" w:cstheme="minorHAnsi"/>
          <w:b/>
          <w:sz w:val="28"/>
          <w:szCs w:val="28"/>
          <w:lang w:val="uk-UA"/>
        </w:rPr>
        <w:t>«Не відкривати – Тендерна документація»</w:t>
      </w:r>
      <w:r w:rsidRPr="00BE1B9E">
        <w:rPr>
          <w:rStyle w:val="normaltextrun"/>
          <w:rFonts w:asciiTheme="minorHAnsi" w:hAnsiTheme="minorHAnsi" w:cstheme="minorHAnsi"/>
          <w:sz w:val="28"/>
          <w:szCs w:val="28"/>
          <w:lang w:val="uk-UA"/>
        </w:rPr>
        <w:t xml:space="preserve"> та номер посилання. Також у супровідному листі вкажіть контрольний номер.</w:t>
      </w:r>
    </w:p>
    <w:p w14:paraId="4C6896CA" w14:textId="77777777" w:rsidR="00C2313D" w:rsidRPr="00BE1B9E" w:rsidRDefault="00C2313D" w:rsidP="00C2313D">
      <w:pPr>
        <w:pStyle w:val="paragraph"/>
        <w:spacing w:before="0" w:beforeAutospacing="0" w:after="0" w:afterAutospacing="0"/>
        <w:ind w:left="567"/>
        <w:jc w:val="both"/>
        <w:textAlignment w:val="baseline"/>
        <w:rPr>
          <w:rFonts w:asciiTheme="minorHAnsi" w:hAnsiTheme="minorHAnsi" w:cstheme="minorHAnsi"/>
          <w:sz w:val="28"/>
          <w:szCs w:val="28"/>
          <w:lang w:val="uk-UA"/>
        </w:rPr>
      </w:pPr>
      <w:r w:rsidRPr="00BE1B9E">
        <w:rPr>
          <w:rStyle w:val="normaltextrun"/>
          <w:rFonts w:asciiTheme="minorHAnsi" w:hAnsiTheme="minorHAnsi" w:cstheme="minorHAnsi"/>
          <w:sz w:val="28"/>
          <w:szCs w:val="28"/>
          <w:lang w:val="uk-UA"/>
        </w:rPr>
        <w:t xml:space="preserve">Номер посилання: </w:t>
      </w:r>
      <w:r w:rsidRPr="00BE1B9E">
        <w:rPr>
          <w:rStyle w:val="normaltextrun"/>
          <w:rFonts w:asciiTheme="minorHAnsi" w:hAnsiTheme="minorHAnsi" w:cstheme="minorHAnsi"/>
          <w:b/>
          <w:sz w:val="28"/>
          <w:szCs w:val="28"/>
          <w:lang w:val="uk-UA"/>
        </w:rPr>
        <w:t>SoH-Pl-1</w:t>
      </w:r>
      <w:r w:rsidRPr="00BE1B9E">
        <w:rPr>
          <w:rStyle w:val="tabchar"/>
          <w:rFonts w:asciiTheme="minorHAnsi" w:hAnsiTheme="minorHAnsi" w:cstheme="minorHAnsi"/>
          <w:b/>
          <w:sz w:val="28"/>
          <w:szCs w:val="28"/>
          <w:lang w:val="uk-UA"/>
        </w:rPr>
        <w:tab/>
      </w:r>
    </w:p>
    <w:p w14:paraId="636D9CD8" w14:textId="77777777" w:rsidR="00C2313D" w:rsidRPr="00BE1B9E" w:rsidRDefault="00C2313D" w:rsidP="00C2313D">
      <w:pPr>
        <w:pStyle w:val="paragraph"/>
        <w:spacing w:before="0" w:beforeAutospacing="0" w:after="0" w:afterAutospacing="0"/>
        <w:ind w:left="720" w:right="-330"/>
        <w:jc w:val="both"/>
        <w:textAlignment w:val="baseline"/>
        <w:rPr>
          <w:rFonts w:asciiTheme="minorHAnsi" w:hAnsiTheme="minorHAnsi" w:cstheme="minorHAnsi"/>
          <w:sz w:val="28"/>
          <w:szCs w:val="28"/>
          <w:lang w:val="uk-UA"/>
        </w:rPr>
      </w:pPr>
    </w:p>
    <w:p w14:paraId="7F270606" w14:textId="77777777" w:rsidR="00C2313D" w:rsidRPr="00BE1B9E" w:rsidRDefault="00C2313D" w:rsidP="00C2313D">
      <w:pPr>
        <w:pStyle w:val="paragraph"/>
        <w:spacing w:before="0" w:beforeAutospacing="0" w:after="0" w:afterAutospacing="0"/>
        <w:ind w:right="-570"/>
        <w:textAlignment w:val="baseline"/>
        <w:rPr>
          <w:rFonts w:asciiTheme="minorHAnsi" w:hAnsiTheme="minorHAnsi" w:cstheme="minorHAnsi"/>
          <w:sz w:val="28"/>
          <w:szCs w:val="28"/>
          <w:lang w:val="uk-UA"/>
        </w:rPr>
      </w:pPr>
    </w:p>
    <w:p w14:paraId="171F022D" w14:textId="77777777" w:rsidR="00C2313D" w:rsidRPr="00AE03FA" w:rsidRDefault="00C2313D" w:rsidP="00C2313D">
      <w:pPr>
        <w:pStyle w:val="paragraph"/>
        <w:spacing w:before="0" w:beforeAutospacing="0" w:after="0" w:afterAutospacing="0"/>
        <w:ind w:right="-570"/>
        <w:textAlignment w:val="baseline"/>
        <w:rPr>
          <w:rFonts w:asciiTheme="minorHAnsi" w:hAnsiTheme="minorHAnsi" w:cstheme="minorHAnsi"/>
          <w:color w:val="14418B"/>
          <w:sz w:val="28"/>
          <w:szCs w:val="28"/>
          <w:lang w:val="uk-UA"/>
        </w:rPr>
      </w:pPr>
      <w:r w:rsidRPr="00AE03FA">
        <w:rPr>
          <w:rStyle w:val="normaltextrun"/>
          <w:rFonts w:asciiTheme="minorHAnsi" w:hAnsiTheme="minorHAnsi" w:cstheme="minorHAnsi"/>
          <w:b/>
          <w:bCs/>
          <w:color w:val="14418B"/>
          <w:sz w:val="28"/>
          <w:szCs w:val="28"/>
          <w:lang w:val="uk-UA"/>
        </w:rPr>
        <w:t>Покупець</w:t>
      </w:r>
    </w:p>
    <w:p w14:paraId="1BA344B4" w14:textId="77777777" w:rsidR="00C2313D" w:rsidRPr="00BE1B9E" w:rsidRDefault="00C2313D" w:rsidP="00C2313D">
      <w:pPr>
        <w:pStyle w:val="paragraph"/>
        <w:spacing w:before="0" w:beforeAutospacing="0" w:after="0" w:afterAutospacing="0"/>
        <w:ind w:right="-570"/>
        <w:textAlignment w:val="baseline"/>
        <w:rPr>
          <w:rStyle w:val="normaltextrun"/>
          <w:rFonts w:asciiTheme="minorHAnsi" w:hAnsiTheme="minorHAnsi" w:cstheme="minorHAnsi"/>
          <w:sz w:val="28"/>
          <w:szCs w:val="28"/>
          <w:lang w:val="uk-UA"/>
        </w:rPr>
      </w:pPr>
      <w:r w:rsidRPr="00BE1B9E">
        <w:rPr>
          <w:rStyle w:val="normaltextrun"/>
          <w:rFonts w:asciiTheme="minorHAnsi" w:hAnsiTheme="minorHAnsi" w:cstheme="minorHAnsi"/>
          <w:sz w:val="28"/>
          <w:szCs w:val="28"/>
          <w:lang w:val="uk-UA"/>
        </w:rPr>
        <w:t>«Людина в біді Словаччина»</w:t>
      </w:r>
    </w:p>
    <w:p w14:paraId="618F6463" w14:textId="77777777" w:rsidR="00C2313D" w:rsidRPr="00BE1B9E" w:rsidRDefault="00C2313D" w:rsidP="00C2313D">
      <w:pPr>
        <w:pStyle w:val="paragraph"/>
        <w:spacing w:before="0" w:beforeAutospacing="0" w:after="0" w:afterAutospacing="0"/>
        <w:ind w:right="-570"/>
        <w:textAlignment w:val="baseline"/>
        <w:rPr>
          <w:rStyle w:val="normaltextrun"/>
          <w:rFonts w:asciiTheme="minorHAnsi" w:hAnsiTheme="minorHAnsi" w:cstheme="minorHAnsi"/>
          <w:sz w:val="28"/>
          <w:szCs w:val="28"/>
          <w:lang w:val="uk-UA"/>
        </w:rPr>
      </w:pPr>
      <w:r w:rsidRPr="00BE1B9E">
        <w:rPr>
          <w:rFonts w:asciiTheme="minorHAnsi" w:hAnsiTheme="minorHAnsi" w:cstheme="minorHAnsi"/>
          <w:sz w:val="28"/>
          <w:szCs w:val="28"/>
          <w:shd w:val="clear" w:color="auto" w:fill="FFFFFF"/>
          <w:lang w:val="uk-UA"/>
        </w:rPr>
        <w:t>Місія в Україні</w:t>
      </w:r>
    </w:p>
    <w:p w14:paraId="550B103E" w14:textId="33E8AB29" w:rsidR="00C2313D" w:rsidRDefault="00C2313D" w:rsidP="00C2313D">
      <w:pPr>
        <w:pStyle w:val="paragraph"/>
        <w:spacing w:before="0" w:beforeAutospacing="0" w:after="0" w:afterAutospacing="0"/>
        <w:ind w:right="-570"/>
        <w:textAlignment w:val="baseline"/>
        <w:rPr>
          <w:rFonts w:asciiTheme="minorHAnsi" w:hAnsiTheme="minorHAnsi" w:cstheme="minorHAnsi"/>
          <w:sz w:val="28"/>
          <w:szCs w:val="28"/>
          <w:shd w:val="clear" w:color="auto" w:fill="FFFFFF"/>
          <w:lang w:val="uk-UA"/>
        </w:rPr>
      </w:pPr>
      <w:r w:rsidRPr="00BE1B9E">
        <w:rPr>
          <w:rFonts w:asciiTheme="minorHAnsi" w:hAnsiTheme="minorHAnsi" w:cstheme="minorHAnsi"/>
          <w:sz w:val="28"/>
          <w:szCs w:val="28"/>
          <w:shd w:val="clear" w:color="auto" w:fill="FFFFFF"/>
          <w:lang w:val="uk-UA"/>
        </w:rPr>
        <w:t>Вул.Баштьова 343/5, 811 03 Братіслава, Словаччина</w:t>
      </w:r>
    </w:p>
    <w:p w14:paraId="7FFB1BC8" w14:textId="5F65CA54" w:rsidR="00D97880" w:rsidRDefault="00D97880" w:rsidP="00C2313D">
      <w:pPr>
        <w:pStyle w:val="paragraph"/>
        <w:spacing w:before="0" w:beforeAutospacing="0" w:after="0" w:afterAutospacing="0"/>
        <w:ind w:right="-570"/>
        <w:textAlignment w:val="baseline"/>
        <w:rPr>
          <w:rFonts w:asciiTheme="minorHAnsi" w:hAnsiTheme="minorHAnsi" w:cstheme="minorHAnsi"/>
          <w:sz w:val="28"/>
          <w:szCs w:val="28"/>
          <w:shd w:val="clear" w:color="auto" w:fill="FFFFFF"/>
          <w:lang w:val="uk-UA"/>
        </w:rPr>
      </w:pPr>
    </w:p>
    <w:p w14:paraId="71CA92FB" w14:textId="77777777" w:rsidR="00D97880" w:rsidRDefault="00D97880" w:rsidP="00D97880">
      <w:pPr>
        <w:ind w:right="-570"/>
        <w:rPr>
          <w:rFonts w:ascii="Calibri" w:eastAsia="Calibri" w:hAnsi="Calibri" w:cs="Calibri"/>
          <w:b/>
          <w:color w:val="1F4E79"/>
          <w:sz w:val="28"/>
          <w:szCs w:val="28"/>
          <w:highlight w:val="white"/>
          <w:lang w:eastAsia="sk-SK"/>
        </w:rPr>
      </w:pPr>
      <w:proofErr w:type="spellStart"/>
      <w:r>
        <w:rPr>
          <w:rFonts w:ascii="Calibri" w:eastAsia="Calibri" w:hAnsi="Calibri" w:cs="Calibri"/>
          <w:b/>
          <w:color w:val="1F4E79"/>
          <w:sz w:val="28"/>
          <w:szCs w:val="28"/>
          <w:highlight w:val="white"/>
          <w:lang w:eastAsia="sk-SK"/>
        </w:rPr>
        <w:lastRenderedPageBreak/>
        <w:t>Адреса</w:t>
      </w:r>
      <w:proofErr w:type="spellEnd"/>
      <w:r>
        <w:rPr>
          <w:rFonts w:ascii="Calibri" w:eastAsia="Calibri" w:hAnsi="Calibri" w:cs="Calibri"/>
          <w:b/>
          <w:color w:val="1F4E79"/>
          <w:sz w:val="28"/>
          <w:szCs w:val="28"/>
          <w:highlight w:val="white"/>
          <w:lang w:eastAsia="sk-SK"/>
        </w:rPr>
        <w:t xml:space="preserve"> </w:t>
      </w:r>
      <w:proofErr w:type="spellStart"/>
      <w:r>
        <w:rPr>
          <w:rFonts w:ascii="Calibri" w:eastAsia="Calibri" w:hAnsi="Calibri" w:cs="Calibri"/>
          <w:b/>
          <w:color w:val="1F4E79"/>
          <w:sz w:val="28"/>
          <w:szCs w:val="28"/>
          <w:highlight w:val="white"/>
          <w:lang w:eastAsia="sk-SK"/>
        </w:rPr>
        <w:t>для</w:t>
      </w:r>
      <w:proofErr w:type="spellEnd"/>
      <w:r>
        <w:rPr>
          <w:rFonts w:ascii="Calibri" w:eastAsia="Calibri" w:hAnsi="Calibri" w:cs="Calibri"/>
          <w:b/>
          <w:color w:val="1F4E79"/>
          <w:sz w:val="28"/>
          <w:szCs w:val="28"/>
          <w:highlight w:val="white"/>
          <w:lang w:eastAsia="sk-SK"/>
        </w:rPr>
        <w:t xml:space="preserve"> </w:t>
      </w:r>
      <w:proofErr w:type="spellStart"/>
      <w:r>
        <w:rPr>
          <w:rFonts w:ascii="Calibri" w:eastAsia="Calibri" w:hAnsi="Calibri" w:cs="Calibri"/>
          <w:b/>
          <w:color w:val="1F4E79"/>
          <w:sz w:val="28"/>
          <w:szCs w:val="28"/>
          <w:highlight w:val="white"/>
          <w:lang w:eastAsia="sk-SK"/>
        </w:rPr>
        <w:t>листів</w:t>
      </w:r>
      <w:proofErr w:type="spellEnd"/>
      <w:r>
        <w:rPr>
          <w:rFonts w:ascii="Calibri" w:eastAsia="Calibri" w:hAnsi="Calibri" w:cs="Calibri"/>
          <w:b/>
          <w:color w:val="1F4E79"/>
          <w:sz w:val="28"/>
          <w:szCs w:val="28"/>
          <w:highlight w:val="white"/>
          <w:lang w:eastAsia="sk-SK"/>
        </w:rPr>
        <w:t xml:space="preserve"> в </w:t>
      </w:r>
      <w:proofErr w:type="spellStart"/>
      <w:r>
        <w:rPr>
          <w:rFonts w:ascii="Calibri" w:eastAsia="Calibri" w:hAnsi="Calibri" w:cs="Calibri"/>
          <w:b/>
          <w:color w:val="1F4E79"/>
          <w:sz w:val="28"/>
          <w:szCs w:val="28"/>
          <w:highlight w:val="white"/>
          <w:lang w:eastAsia="sk-SK"/>
        </w:rPr>
        <w:t>Україні</w:t>
      </w:r>
      <w:proofErr w:type="spellEnd"/>
      <w:r>
        <w:rPr>
          <w:rFonts w:ascii="Calibri" w:eastAsia="Calibri" w:hAnsi="Calibri" w:cs="Calibri"/>
          <w:b/>
          <w:color w:val="1F4E79"/>
          <w:sz w:val="28"/>
          <w:szCs w:val="28"/>
          <w:highlight w:val="white"/>
          <w:lang w:eastAsia="sk-SK"/>
        </w:rPr>
        <w:t xml:space="preserve"> </w:t>
      </w:r>
    </w:p>
    <w:p w14:paraId="03759CE6" w14:textId="77777777" w:rsidR="00D97880" w:rsidRDefault="00D97880" w:rsidP="00D97880">
      <w:pPr>
        <w:ind w:right="-570"/>
        <w:rPr>
          <w:rFonts w:ascii="Calibri" w:eastAsia="Calibri" w:hAnsi="Calibri" w:cs="Calibri"/>
          <w:sz w:val="28"/>
          <w:szCs w:val="28"/>
          <w:lang w:eastAsia="sk-SK"/>
        </w:rPr>
      </w:pPr>
      <w:proofErr w:type="spellStart"/>
      <w:r>
        <w:rPr>
          <w:rFonts w:ascii="Calibri" w:eastAsia="Calibri" w:hAnsi="Calibri" w:cs="Calibri"/>
          <w:sz w:val="28"/>
          <w:szCs w:val="28"/>
          <w:lang w:eastAsia="sk-SK"/>
        </w:rPr>
        <w:t>Люди</w:t>
      </w:r>
      <w:proofErr w:type="spellEnd"/>
      <w:r>
        <w:rPr>
          <w:rFonts w:ascii="Calibri" w:eastAsia="Calibri" w:hAnsi="Calibri" w:cs="Calibri"/>
          <w:sz w:val="28"/>
          <w:szCs w:val="28"/>
          <w:lang w:eastAsia="sk-SK"/>
        </w:rPr>
        <w:t xml:space="preserve"> і </w:t>
      </w:r>
      <w:proofErr w:type="spellStart"/>
      <w:r>
        <w:rPr>
          <w:rFonts w:ascii="Calibri" w:eastAsia="Calibri" w:hAnsi="Calibri" w:cs="Calibri"/>
          <w:sz w:val="28"/>
          <w:szCs w:val="28"/>
          <w:lang w:eastAsia="sk-SK"/>
        </w:rPr>
        <w:t>Біді</w:t>
      </w:r>
      <w:proofErr w:type="spellEnd"/>
      <w:r>
        <w:rPr>
          <w:rFonts w:ascii="Calibri" w:eastAsia="Calibri" w:hAnsi="Calibri" w:cs="Calibri"/>
          <w:sz w:val="28"/>
          <w:szCs w:val="28"/>
          <w:lang w:eastAsia="sk-SK"/>
        </w:rPr>
        <w:t xml:space="preserve">, </w:t>
      </w:r>
      <w:proofErr w:type="spellStart"/>
      <w:r>
        <w:rPr>
          <w:rFonts w:ascii="Calibri" w:eastAsia="Calibri" w:hAnsi="Calibri" w:cs="Calibri"/>
          <w:sz w:val="28"/>
          <w:szCs w:val="28"/>
          <w:lang w:eastAsia="sk-SK"/>
        </w:rPr>
        <w:t>Словаччина</w:t>
      </w:r>
      <w:proofErr w:type="spellEnd"/>
    </w:p>
    <w:p w14:paraId="5210E4D1" w14:textId="77777777" w:rsidR="00D97880" w:rsidRDefault="00D97880" w:rsidP="00D97880">
      <w:pPr>
        <w:ind w:right="-570"/>
        <w:rPr>
          <w:rFonts w:ascii="Calibri" w:eastAsia="Calibri" w:hAnsi="Calibri" w:cs="Calibri"/>
          <w:sz w:val="28"/>
          <w:szCs w:val="28"/>
          <w:lang w:eastAsia="sk-SK"/>
        </w:rPr>
      </w:pPr>
      <w:proofErr w:type="spellStart"/>
      <w:r>
        <w:rPr>
          <w:rFonts w:ascii="Calibri" w:eastAsia="Calibri" w:hAnsi="Calibri" w:cs="Calibri"/>
          <w:sz w:val="28"/>
          <w:szCs w:val="28"/>
          <w:highlight w:val="white"/>
          <w:lang w:eastAsia="sk-SK"/>
        </w:rPr>
        <w:t>Місія</w:t>
      </w:r>
      <w:proofErr w:type="spellEnd"/>
      <w:r>
        <w:rPr>
          <w:rFonts w:ascii="Calibri" w:eastAsia="Calibri" w:hAnsi="Calibri" w:cs="Calibri"/>
          <w:sz w:val="28"/>
          <w:szCs w:val="28"/>
          <w:highlight w:val="white"/>
          <w:lang w:eastAsia="sk-SK"/>
        </w:rPr>
        <w:t xml:space="preserve"> в </w:t>
      </w:r>
      <w:proofErr w:type="spellStart"/>
      <w:r>
        <w:rPr>
          <w:rFonts w:ascii="Calibri" w:eastAsia="Calibri" w:hAnsi="Calibri" w:cs="Calibri"/>
          <w:sz w:val="28"/>
          <w:szCs w:val="28"/>
          <w:highlight w:val="white"/>
          <w:lang w:eastAsia="sk-SK"/>
        </w:rPr>
        <w:t>Україні</w:t>
      </w:r>
      <w:proofErr w:type="spellEnd"/>
    </w:p>
    <w:p w14:paraId="6D2707C8" w14:textId="77777777" w:rsidR="00D97880" w:rsidRDefault="00D97880" w:rsidP="00D97880">
      <w:pPr>
        <w:rPr>
          <w:rFonts w:ascii="Calibri" w:eastAsia="Calibri" w:hAnsi="Calibri" w:cs="Calibri"/>
          <w:b/>
          <w:sz w:val="28"/>
          <w:szCs w:val="28"/>
          <w:lang w:eastAsia="sk-SK"/>
        </w:rPr>
      </w:pPr>
      <w:proofErr w:type="spellStart"/>
      <w:r>
        <w:rPr>
          <w:rFonts w:ascii="Calibri" w:eastAsia="Calibri" w:hAnsi="Calibri" w:cs="Calibri"/>
          <w:b/>
          <w:sz w:val="28"/>
          <w:szCs w:val="28"/>
          <w:lang w:eastAsia="sk-SK"/>
        </w:rPr>
        <w:t>площа</w:t>
      </w:r>
      <w:proofErr w:type="spellEnd"/>
      <w:r>
        <w:rPr>
          <w:rFonts w:ascii="Calibri" w:eastAsia="Calibri" w:hAnsi="Calibri" w:cs="Calibri"/>
          <w:b/>
          <w:sz w:val="28"/>
          <w:szCs w:val="28"/>
          <w:lang w:eastAsia="sk-SK"/>
        </w:rPr>
        <w:t xml:space="preserve"> </w:t>
      </w:r>
      <w:proofErr w:type="spellStart"/>
      <w:r>
        <w:rPr>
          <w:rFonts w:ascii="Calibri" w:eastAsia="Calibri" w:hAnsi="Calibri" w:cs="Calibri"/>
          <w:b/>
          <w:sz w:val="28"/>
          <w:szCs w:val="28"/>
          <w:lang w:eastAsia="sk-SK"/>
        </w:rPr>
        <w:t>Петефі</w:t>
      </w:r>
      <w:proofErr w:type="spellEnd"/>
      <w:r>
        <w:rPr>
          <w:rFonts w:ascii="Calibri" w:eastAsia="Calibri" w:hAnsi="Calibri" w:cs="Calibri"/>
          <w:b/>
          <w:sz w:val="28"/>
          <w:szCs w:val="28"/>
          <w:lang w:eastAsia="sk-SK"/>
        </w:rPr>
        <w:t xml:space="preserve"> 28, </w:t>
      </w:r>
      <w:proofErr w:type="spellStart"/>
      <w:r>
        <w:rPr>
          <w:rFonts w:ascii="Calibri" w:eastAsia="Calibri" w:hAnsi="Calibri" w:cs="Calibri"/>
          <w:b/>
          <w:sz w:val="28"/>
          <w:szCs w:val="28"/>
          <w:lang w:eastAsia="sk-SK"/>
        </w:rPr>
        <w:t>Ужгород</w:t>
      </w:r>
      <w:proofErr w:type="spellEnd"/>
      <w:r>
        <w:rPr>
          <w:rFonts w:ascii="Calibri" w:eastAsia="Calibri" w:hAnsi="Calibri" w:cs="Calibri"/>
          <w:b/>
          <w:sz w:val="28"/>
          <w:szCs w:val="28"/>
          <w:lang w:eastAsia="sk-SK"/>
        </w:rPr>
        <w:t>,</w:t>
      </w:r>
    </w:p>
    <w:p w14:paraId="0D62660A" w14:textId="77777777" w:rsidR="00D97880" w:rsidRDefault="00D97880" w:rsidP="00D97880">
      <w:pPr>
        <w:rPr>
          <w:rFonts w:ascii="Calibri" w:eastAsia="Calibri" w:hAnsi="Calibri" w:cs="Calibri"/>
          <w:b/>
          <w:sz w:val="28"/>
          <w:szCs w:val="28"/>
          <w:lang w:eastAsia="sk-SK"/>
        </w:rPr>
      </w:pPr>
      <w:r>
        <w:rPr>
          <w:rFonts w:ascii="Calibri" w:eastAsia="Calibri" w:hAnsi="Calibri" w:cs="Calibri"/>
          <w:b/>
          <w:sz w:val="28"/>
          <w:szCs w:val="28"/>
          <w:lang w:eastAsia="sk-SK"/>
        </w:rPr>
        <w:t xml:space="preserve">88000, </w:t>
      </w:r>
      <w:proofErr w:type="spellStart"/>
      <w:r>
        <w:rPr>
          <w:rFonts w:ascii="Calibri" w:eastAsia="Calibri" w:hAnsi="Calibri" w:cs="Calibri"/>
          <w:b/>
          <w:sz w:val="28"/>
          <w:szCs w:val="28"/>
          <w:lang w:eastAsia="sk-SK"/>
        </w:rPr>
        <w:t>Україна</w:t>
      </w:r>
      <w:proofErr w:type="spellEnd"/>
      <w:r>
        <w:rPr>
          <w:rFonts w:ascii="Calibri" w:eastAsia="Calibri" w:hAnsi="Calibri" w:cs="Calibri"/>
          <w:b/>
          <w:sz w:val="28"/>
          <w:szCs w:val="28"/>
          <w:lang w:eastAsia="sk-SK"/>
        </w:rPr>
        <w:t xml:space="preserve"> </w:t>
      </w:r>
    </w:p>
    <w:p w14:paraId="072CF292" w14:textId="77777777" w:rsidR="00D97880" w:rsidRDefault="00D97880" w:rsidP="00D97880">
      <w:pPr>
        <w:pStyle w:val="paragraph"/>
        <w:spacing w:before="0" w:beforeAutospacing="0" w:after="0" w:afterAutospacing="0"/>
        <w:ind w:right="-570"/>
        <w:textAlignment w:val="baseline"/>
        <w:rPr>
          <w:rFonts w:asciiTheme="minorHAnsi" w:hAnsiTheme="minorHAnsi" w:cstheme="minorHAnsi"/>
          <w:b/>
          <w:color w:val="1F3864" w:themeColor="accent5" w:themeShade="80"/>
          <w:sz w:val="28"/>
          <w:szCs w:val="28"/>
          <w:shd w:val="clear" w:color="auto" w:fill="FFFFFF"/>
          <w:lang w:val="en-GB"/>
        </w:rPr>
      </w:pPr>
    </w:p>
    <w:p w14:paraId="0990BB82" w14:textId="623D49F0" w:rsidR="00D97880" w:rsidRDefault="00D97880" w:rsidP="00D97880">
      <w:pPr>
        <w:pStyle w:val="paragraph"/>
        <w:spacing w:before="0" w:beforeAutospacing="0" w:after="0" w:afterAutospacing="0"/>
        <w:ind w:right="-570"/>
        <w:textAlignment w:val="baseline"/>
        <w:rPr>
          <w:rFonts w:asciiTheme="minorHAnsi" w:hAnsiTheme="minorHAnsi" w:cstheme="minorHAnsi"/>
          <w:b/>
          <w:color w:val="1F3864" w:themeColor="accent5" w:themeShade="80"/>
          <w:sz w:val="28"/>
          <w:szCs w:val="28"/>
          <w:shd w:val="clear" w:color="auto" w:fill="FFFFFF"/>
          <w:lang w:val="en-GB"/>
        </w:rPr>
      </w:pPr>
      <w:r>
        <w:rPr>
          <w:rFonts w:ascii="Calibri" w:eastAsia="Calibri" w:hAnsi="Calibri" w:cs="Calibri"/>
          <w:b/>
          <w:color w:val="2F5496"/>
          <w:sz w:val="28"/>
          <w:szCs w:val="28"/>
          <w:lang w:eastAsia="sk-SK"/>
        </w:rPr>
        <w:t>Контактна електронна адреса</w:t>
      </w:r>
      <w:r>
        <w:rPr>
          <w:rFonts w:ascii="Calibri" w:eastAsia="Calibri" w:hAnsi="Calibri" w:cs="Calibri"/>
          <w:b/>
          <w:color w:val="2F5496"/>
          <w:sz w:val="28"/>
          <w:szCs w:val="28"/>
          <w:lang w:eastAsia="sk-SK"/>
        </w:rPr>
        <w:t>:</w:t>
      </w:r>
      <w:bookmarkStart w:id="0" w:name="_GoBack"/>
      <w:bookmarkEnd w:id="0"/>
      <w:r>
        <w:rPr>
          <w:rFonts w:asciiTheme="minorHAnsi" w:hAnsiTheme="minorHAnsi" w:cstheme="minorHAnsi"/>
          <w:b/>
          <w:color w:val="1F3864" w:themeColor="accent5" w:themeShade="80"/>
          <w:sz w:val="28"/>
          <w:szCs w:val="28"/>
          <w:shd w:val="clear" w:color="auto" w:fill="FFFFFF"/>
          <w:lang w:val="en-GB"/>
        </w:rPr>
        <w:t xml:space="preserve"> </w:t>
      </w:r>
      <w:bookmarkStart w:id="1" w:name="_Hlk120110595"/>
      <w:r>
        <w:rPr>
          <w:rFonts w:asciiTheme="minorHAnsi" w:hAnsiTheme="minorHAnsi" w:cstheme="minorHAnsi"/>
          <w:sz w:val="28"/>
          <w:szCs w:val="28"/>
          <w:shd w:val="clear" w:color="auto" w:fill="FFFFFF"/>
          <w:lang w:val="en-GB"/>
        </w:rPr>
        <w:t>vitaliy.slyvko@clovekvohrozeni.sk</w:t>
      </w:r>
      <w:bookmarkEnd w:id="1"/>
    </w:p>
    <w:p w14:paraId="5F0FF053" w14:textId="77777777" w:rsidR="00D97880" w:rsidRPr="00BE1B9E" w:rsidRDefault="00D97880" w:rsidP="00C2313D">
      <w:pPr>
        <w:pStyle w:val="paragraph"/>
        <w:spacing w:before="0" w:beforeAutospacing="0" w:after="0" w:afterAutospacing="0"/>
        <w:ind w:right="-570"/>
        <w:textAlignment w:val="baseline"/>
        <w:rPr>
          <w:rFonts w:asciiTheme="minorHAnsi" w:hAnsiTheme="minorHAnsi" w:cstheme="minorHAnsi"/>
          <w:sz w:val="28"/>
          <w:szCs w:val="28"/>
          <w:shd w:val="clear" w:color="auto" w:fill="FFFFFF"/>
          <w:lang w:val="uk-UA"/>
        </w:rPr>
      </w:pPr>
    </w:p>
    <w:p w14:paraId="247AF20B" w14:textId="77777777" w:rsidR="00C2313D" w:rsidRPr="00BE1B9E" w:rsidRDefault="00C2313D" w:rsidP="00C2313D">
      <w:pPr>
        <w:textAlignment w:val="baseline"/>
        <w:rPr>
          <w:rFonts w:eastAsia="Times New Roman" w:cstheme="minorHAnsi"/>
          <w:b/>
          <w:bCs/>
          <w:color w:val="E50002"/>
          <w:sz w:val="28"/>
          <w:szCs w:val="28"/>
          <w:lang w:val="uk-UA" w:eastAsia="de-DE"/>
        </w:rPr>
      </w:pPr>
    </w:p>
    <w:p w14:paraId="1BA44978" w14:textId="77777777" w:rsidR="00C2313D" w:rsidRPr="00AE03FA" w:rsidRDefault="00C2313D" w:rsidP="00C2313D">
      <w:pPr>
        <w:textAlignment w:val="baseline"/>
        <w:rPr>
          <w:rFonts w:cstheme="minorHAnsi"/>
          <w:color w:val="14418B"/>
          <w:sz w:val="28"/>
          <w:szCs w:val="28"/>
          <w:lang w:val="uk-UA"/>
        </w:rPr>
      </w:pPr>
      <w:r w:rsidRPr="00AE03FA">
        <w:rPr>
          <w:rFonts w:eastAsia="Times New Roman" w:cstheme="minorHAnsi"/>
          <w:b/>
          <w:bCs/>
          <w:color w:val="14418B"/>
          <w:sz w:val="28"/>
          <w:szCs w:val="28"/>
          <w:lang w:val="uk-UA" w:eastAsia="de-DE"/>
        </w:rPr>
        <w:t>Контекст Контракту</w:t>
      </w:r>
    </w:p>
    <w:p w14:paraId="08A34049" w14:textId="77777777" w:rsidR="00C2313D" w:rsidRPr="00BE1B9E" w:rsidRDefault="00C2313D" w:rsidP="00C2313D">
      <w:pPr>
        <w:pStyle w:val="NormalWeb"/>
        <w:jc w:val="both"/>
        <w:rPr>
          <w:rFonts w:asciiTheme="minorHAnsi" w:hAnsiTheme="minorHAnsi" w:cstheme="minorHAnsi"/>
          <w:color w:val="000000" w:themeColor="text1"/>
          <w:sz w:val="28"/>
          <w:szCs w:val="28"/>
          <w:lang w:val="uk-UA"/>
        </w:rPr>
      </w:pPr>
      <w:r w:rsidRPr="00BE1B9E">
        <w:rPr>
          <w:rFonts w:asciiTheme="minorHAnsi" w:hAnsiTheme="minorHAnsi" w:cstheme="minorHAnsi"/>
          <w:sz w:val="28"/>
          <w:szCs w:val="28"/>
          <w:lang w:val="uk-UA"/>
        </w:rPr>
        <w:t xml:space="preserve">Німецька громадська організація </w:t>
      </w:r>
      <w:r w:rsidR="00A9578B" w:rsidRPr="00BE1B9E">
        <w:rPr>
          <w:rFonts w:asciiTheme="minorHAnsi" w:hAnsiTheme="minorHAnsi" w:cstheme="minorHAnsi"/>
          <w:sz w:val="28"/>
          <w:szCs w:val="28"/>
          <w:lang w:val="uk-UA"/>
        </w:rPr>
        <w:t xml:space="preserve">«Знак Надії» </w:t>
      </w:r>
      <w:r w:rsidRPr="00BE1B9E">
        <w:rPr>
          <w:rFonts w:asciiTheme="minorHAnsi" w:hAnsiTheme="minorHAnsi" w:cstheme="minorHAnsi"/>
          <w:sz w:val="28"/>
          <w:szCs w:val="28"/>
          <w:lang w:val="uk-UA"/>
        </w:rPr>
        <w:t xml:space="preserve">реалізує проект за фінансування Федерального міністерства закордонних справ Німеччини з підтримки внутрішньо переміщених осіб (ВПО) в Україні та українських біженців у </w:t>
      </w:r>
      <w:r w:rsidR="00141315" w:rsidRPr="00BE1B9E">
        <w:rPr>
          <w:rFonts w:asciiTheme="minorHAnsi" w:hAnsiTheme="minorHAnsi" w:cstheme="minorHAnsi"/>
          <w:sz w:val="28"/>
          <w:szCs w:val="28"/>
          <w:lang w:val="uk-UA"/>
        </w:rPr>
        <w:t xml:space="preserve">Словаччині. </w:t>
      </w:r>
      <w:r w:rsidR="00A9578B" w:rsidRPr="00BE1B9E">
        <w:rPr>
          <w:rFonts w:asciiTheme="minorHAnsi" w:hAnsiTheme="minorHAnsi" w:cstheme="minorHAnsi"/>
          <w:sz w:val="28"/>
          <w:szCs w:val="28"/>
          <w:lang w:val="uk-UA"/>
        </w:rPr>
        <w:t>«</w:t>
      </w:r>
      <w:r w:rsidRPr="00BE1B9E">
        <w:rPr>
          <w:rFonts w:asciiTheme="minorHAnsi" w:hAnsiTheme="minorHAnsi" w:cstheme="minorHAnsi"/>
          <w:sz w:val="28"/>
          <w:szCs w:val="28"/>
          <w:lang w:val="uk-UA"/>
        </w:rPr>
        <w:t>ПІН СК</w:t>
      </w:r>
      <w:r w:rsidR="00A9578B" w:rsidRPr="00BE1B9E">
        <w:rPr>
          <w:rFonts w:asciiTheme="minorHAnsi" w:hAnsiTheme="minorHAnsi" w:cstheme="minorHAnsi"/>
          <w:sz w:val="28"/>
          <w:szCs w:val="28"/>
          <w:lang w:val="uk-UA"/>
        </w:rPr>
        <w:t>»</w:t>
      </w:r>
      <w:r w:rsidRPr="00BE1B9E">
        <w:rPr>
          <w:rFonts w:asciiTheme="minorHAnsi" w:hAnsiTheme="minorHAnsi" w:cstheme="minorHAnsi"/>
          <w:sz w:val="28"/>
          <w:szCs w:val="28"/>
          <w:lang w:val="uk-UA"/>
        </w:rPr>
        <w:t xml:space="preserve"> є організацією</w:t>
      </w:r>
      <w:r w:rsidR="00141315" w:rsidRPr="00BE1B9E">
        <w:rPr>
          <w:rFonts w:asciiTheme="minorHAnsi" w:hAnsiTheme="minorHAnsi" w:cstheme="minorHAnsi"/>
          <w:sz w:val="28"/>
          <w:szCs w:val="28"/>
          <w:lang w:val="uk-UA"/>
        </w:rPr>
        <w:t xml:space="preserve"> партнером</w:t>
      </w:r>
      <w:r w:rsidRPr="00BE1B9E">
        <w:rPr>
          <w:rFonts w:asciiTheme="minorHAnsi" w:hAnsiTheme="minorHAnsi" w:cstheme="minorHAnsi"/>
          <w:sz w:val="28"/>
          <w:szCs w:val="28"/>
          <w:lang w:val="uk-UA"/>
        </w:rPr>
        <w:t xml:space="preserve"> «Знак</w:t>
      </w:r>
      <w:r w:rsidR="00141315" w:rsidRPr="00BE1B9E">
        <w:rPr>
          <w:rFonts w:asciiTheme="minorHAnsi" w:hAnsiTheme="minorHAnsi" w:cstheme="minorHAnsi"/>
          <w:sz w:val="28"/>
          <w:szCs w:val="28"/>
          <w:lang w:val="uk-UA"/>
        </w:rPr>
        <w:t>у</w:t>
      </w:r>
      <w:r w:rsidRPr="00BE1B9E">
        <w:rPr>
          <w:rFonts w:asciiTheme="minorHAnsi" w:hAnsiTheme="minorHAnsi" w:cstheme="minorHAnsi"/>
          <w:sz w:val="28"/>
          <w:szCs w:val="28"/>
          <w:lang w:val="uk-UA"/>
        </w:rPr>
        <w:t xml:space="preserve"> надії», </w:t>
      </w:r>
      <w:r w:rsidR="00A9578B" w:rsidRPr="00BE1B9E">
        <w:rPr>
          <w:rFonts w:asciiTheme="minorHAnsi" w:hAnsiTheme="minorHAnsi" w:cstheme="minorHAnsi"/>
          <w:sz w:val="28"/>
          <w:szCs w:val="28"/>
          <w:lang w:val="uk-UA"/>
        </w:rPr>
        <w:t xml:space="preserve">яка є </w:t>
      </w:r>
      <w:r w:rsidRPr="00BE1B9E">
        <w:rPr>
          <w:rFonts w:asciiTheme="minorHAnsi" w:hAnsiTheme="minorHAnsi" w:cstheme="minorHAnsi"/>
          <w:sz w:val="28"/>
          <w:szCs w:val="28"/>
          <w:lang w:val="uk-UA"/>
        </w:rPr>
        <w:t>відповідальною за придбання та встановлення 20 дитячих майданчиків у 6 районах Закарпатської області. Основною метою цього завдання є створення безпечних місць на відкритому повітрі для психологічної реабілітації дітей із спільноти ВПО та інших постраждалих груп населення. Цільове населення забезпечується якісною психологічною, оздоровчою, творчою, спортивною та освітньою діяльністю.</w:t>
      </w:r>
    </w:p>
    <w:p w14:paraId="79E5F321" w14:textId="77777777" w:rsidR="00C2313D" w:rsidRPr="00AE03FA" w:rsidRDefault="00C2313D" w:rsidP="00C2313D">
      <w:pPr>
        <w:pStyle w:val="NormalWeb"/>
        <w:jc w:val="both"/>
        <w:textAlignment w:val="baseline"/>
        <w:rPr>
          <w:rFonts w:asciiTheme="minorHAnsi" w:hAnsiTheme="minorHAnsi" w:cstheme="minorHAnsi"/>
          <w:b/>
          <w:color w:val="14418B"/>
          <w:sz w:val="28"/>
          <w:szCs w:val="28"/>
          <w:lang w:val="uk-UA"/>
        </w:rPr>
      </w:pPr>
      <w:r w:rsidRPr="00AE03FA">
        <w:rPr>
          <w:rFonts w:asciiTheme="minorHAnsi" w:hAnsiTheme="minorHAnsi" w:cstheme="minorHAnsi"/>
          <w:b/>
          <w:color w:val="14418B"/>
          <w:sz w:val="28"/>
          <w:szCs w:val="28"/>
          <w:lang w:val="uk-UA"/>
        </w:rPr>
        <w:t>Умови договору</w:t>
      </w:r>
    </w:p>
    <w:p w14:paraId="05AD2530" w14:textId="77777777" w:rsidR="00C2313D" w:rsidRPr="00BE1B9E" w:rsidRDefault="00C2313D" w:rsidP="00C2313D">
      <w:pPr>
        <w:pStyle w:val="NormalWeb"/>
        <w:spacing w:before="0" w:beforeAutospacing="0" w:after="0" w:afterAutospacing="0"/>
        <w:ind w:left="720"/>
        <w:jc w:val="both"/>
        <w:rPr>
          <w:rFonts w:asciiTheme="minorHAnsi" w:hAnsiTheme="minorHAnsi" w:cstheme="minorHAnsi"/>
          <w:sz w:val="28"/>
          <w:szCs w:val="28"/>
          <w:lang w:val="uk-UA"/>
        </w:rPr>
      </w:pPr>
      <w:r w:rsidRPr="00BE1B9E">
        <w:rPr>
          <w:rFonts w:asciiTheme="minorHAnsi" w:hAnsiTheme="minorHAnsi" w:cstheme="minorHAnsi"/>
          <w:sz w:val="28"/>
          <w:szCs w:val="28"/>
          <w:lang w:val="uk-UA"/>
        </w:rPr>
        <w:t>Одноразова покупка та сервісний контакт</w:t>
      </w:r>
    </w:p>
    <w:p w14:paraId="5E786100" w14:textId="77777777" w:rsidR="00C2313D" w:rsidRPr="00BE1B9E" w:rsidRDefault="00C2313D" w:rsidP="00C2313D">
      <w:pPr>
        <w:pStyle w:val="NormalWeb"/>
        <w:spacing w:before="0" w:beforeAutospacing="0" w:after="0" w:afterAutospacing="0"/>
        <w:ind w:left="720"/>
        <w:jc w:val="both"/>
        <w:rPr>
          <w:rFonts w:asciiTheme="minorHAnsi" w:hAnsiTheme="minorHAnsi" w:cstheme="minorHAnsi"/>
          <w:sz w:val="28"/>
          <w:szCs w:val="28"/>
          <w:lang w:val="uk-UA"/>
        </w:rPr>
      </w:pPr>
    </w:p>
    <w:p w14:paraId="4B2E308A" w14:textId="1E9F84D7" w:rsidR="00C2313D" w:rsidRPr="00AE03FA" w:rsidRDefault="00C2313D" w:rsidP="00C2313D">
      <w:pPr>
        <w:textAlignment w:val="baseline"/>
        <w:rPr>
          <w:rFonts w:eastAsia="Times New Roman" w:cstheme="minorHAnsi"/>
          <w:b/>
          <w:bCs/>
          <w:color w:val="14418B"/>
          <w:sz w:val="28"/>
          <w:szCs w:val="28"/>
          <w:lang w:val="uk-UA" w:eastAsia="de-DE"/>
        </w:rPr>
      </w:pPr>
      <w:r w:rsidRPr="00AE03FA">
        <w:rPr>
          <w:rFonts w:eastAsia="Times New Roman" w:cstheme="minorHAnsi"/>
          <w:b/>
          <w:bCs/>
          <w:color w:val="14418B"/>
          <w:sz w:val="28"/>
          <w:szCs w:val="28"/>
          <w:lang w:val="uk-UA" w:eastAsia="de-DE"/>
        </w:rPr>
        <w:t>Технічні характеристики</w:t>
      </w:r>
    </w:p>
    <w:p w14:paraId="68B7DBAF" w14:textId="77777777" w:rsidR="00BE1B9E" w:rsidRPr="00AE03FA" w:rsidRDefault="00BE1B9E" w:rsidP="00C2313D">
      <w:pPr>
        <w:textAlignment w:val="baseline"/>
        <w:rPr>
          <w:rFonts w:eastAsia="Times New Roman" w:cstheme="minorHAnsi"/>
          <w:b/>
          <w:bCs/>
          <w:color w:val="14418B"/>
          <w:sz w:val="28"/>
          <w:szCs w:val="28"/>
          <w:lang w:val="uk-UA" w:eastAsia="de-DE"/>
        </w:rPr>
      </w:pPr>
    </w:p>
    <w:p w14:paraId="4608FB6B" w14:textId="77777777" w:rsidR="00C2313D" w:rsidRPr="00AE03FA" w:rsidRDefault="00C2313D" w:rsidP="00C2313D">
      <w:pPr>
        <w:pStyle w:val="Heading1"/>
        <w:numPr>
          <w:ilvl w:val="0"/>
          <w:numId w:val="1"/>
        </w:numPr>
        <w:tabs>
          <w:tab w:val="left" w:pos="715"/>
        </w:tabs>
        <w:rPr>
          <w:rFonts w:asciiTheme="minorHAnsi" w:hAnsiTheme="minorHAnsi" w:cstheme="minorHAnsi"/>
          <w:b/>
          <w:bCs/>
          <w:color w:val="14418B"/>
          <w:sz w:val="28"/>
          <w:szCs w:val="28"/>
          <w:lang w:val="uk-UA"/>
        </w:rPr>
      </w:pPr>
      <w:r w:rsidRPr="00AE03FA">
        <w:rPr>
          <w:rFonts w:asciiTheme="minorHAnsi" w:hAnsiTheme="minorHAnsi" w:cstheme="minorHAnsi"/>
          <w:b/>
          <w:bCs/>
          <w:color w:val="14418B"/>
          <w:sz w:val="28"/>
          <w:szCs w:val="28"/>
          <w:lang w:val="uk-UA"/>
        </w:rPr>
        <w:t>Загальні вимоги</w:t>
      </w:r>
    </w:p>
    <w:p w14:paraId="61A2172E" w14:textId="77777777" w:rsidR="00C2313D" w:rsidRPr="00AE03FA" w:rsidRDefault="00C2313D" w:rsidP="00C2313D">
      <w:pPr>
        <w:pStyle w:val="ListParagraph"/>
        <w:widowControl w:val="0"/>
        <w:numPr>
          <w:ilvl w:val="1"/>
          <w:numId w:val="1"/>
        </w:numPr>
        <w:tabs>
          <w:tab w:val="left" w:pos="816"/>
        </w:tabs>
        <w:autoSpaceDE w:val="0"/>
        <w:autoSpaceDN w:val="0"/>
        <w:spacing w:before="101" w:after="0" w:line="240" w:lineRule="auto"/>
        <w:contextualSpacing w:val="0"/>
        <w:rPr>
          <w:rFonts w:cstheme="minorHAnsi"/>
          <w:b/>
          <w:color w:val="14418B"/>
          <w:spacing w:val="-2"/>
          <w:sz w:val="28"/>
          <w:szCs w:val="28"/>
          <w:lang w:val="uk-UA"/>
        </w:rPr>
      </w:pPr>
      <w:r w:rsidRPr="00AE03FA">
        <w:rPr>
          <w:rFonts w:cstheme="minorHAnsi"/>
          <w:b/>
          <w:color w:val="14418B"/>
          <w:sz w:val="28"/>
          <w:szCs w:val="28"/>
          <w:lang w:val="uk-UA"/>
        </w:rPr>
        <w:t xml:space="preserve">Огляд і </w:t>
      </w:r>
      <w:r w:rsidR="00A9578B" w:rsidRPr="00AE03FA">
        <w:rPr>
          <w:rFonts w:cstheme="minorHAnsi"/>
          <w:b/>
          <w:color w:val="14418B"/>
          <w:sz w:val="28"/>
          <w:szCs w:val="28"/>
          <w:lang w:val="uk-UA"/>
        </w:rPr>
        <w:t>М</w:t>
      </w:r>
      <w:r w:rsidRPr="00AE03FA">
        <w:rPr>
          <w:rFonts w:cstheme="minorHAnsi"/>
          <w:b/>
          <w:color w:val="14418B"/>
          <w:sz w:val="28"/>
          <w:szCs w:val="28"/>
          <w:lang w:val="uk-UA"/>
        </w:rPr>
        <w:t>ета проекту</w:t>
      </w:r>
    </w:p>
    <w:p w14:paraId="22601B5A" w14:textId="77777777" w:rsidR="00C2313D" w:rsidRPr="00BE1B9E" w:rsidRDefault="00A9578B" w:rsidP="00C2313D">
      <w:pPr>
        <w:widowControl w:val="0"/>
        <w:tabs>
          <w:tab w:val="left" w:pos="816"/>
        </w:tabs>
        <w:autoSpaceDE w:val="0"/>
        <w:autoSpaceDN w:val="0"/>
        <w:spacing w:before="101"/>
        <w:rPr>
          <w:rFonts w:cstheme="minorHAnsi"/>
          <w:sz w:val="28"/>
          <w:szCs w:val="28"/>
          <w:lang w:val="uk-UA"/>
        </w:rPr>
      </w:pPr>
      <w:r w:rsidRPr="00BE1B9E">
        <w:rPr>
          <w:rFonts w:cstheme="minorHAnsi"/>
          <w:sz w:val="28"/>
          <w:szCs w:val="28"/>
          <w:lang w:val="uk-UA"/>
        </w:rPr>
        <w:t>Організація «</w:t>
      </w:r>
      <w:r w:rsidR="00C2313D" w:rsidRPr="00BE1B9E">
        <w:rPr>
          <w:rFonts w:cstheme="minorHAnsi"/>
          <w:sz w:val="28"/>
          <w:szCs w:val="28"/>
          <w:lang w:val="uk-UA"/>
        </w:rPr>
        <w:t>ПІН СК</w:t>
      </w:r>
      <w:r w:rsidRPr="00BE1B9E">
        <w:rPr>
          <w:rFonts w:cstheme="minorHAnsi"/>
          <w:sz w:val="28"/>
          <w:szCs w:val="28"/>
          <w:lang w:val="uk-UA"/>
        </w:rPr>
        <w:t>»</w:t>
      </w:r>
      <w:r w:rsidR="00C2313D" w:rsidRPr="00BE1B9E">
        <w:rPr>
          <w:rFonts w:cstheme="minorHAnsi"/>
          <w:sz w:val="28"/>
          <w:szCs w:val="28"/>
          <w:lang w:val="uk-UA"/>
        </w:rPr>
        <w:t xml:space="preserve"> шукає кваліфіковану компанію або компанії для проектування та будівництва 20 дитячих майданчиків по всій Закарпатській області.</w:t>
      </w:r>
    </w:p>
    <w:p w14:paraId="5C0604CA" w14:textId="77777777" w:rsidR="00C2313D" w:rsidRPr="00BE1B9E" w:rsidRDefault="00C2313D" w:rsidP="00C2313D">
      <w:pPr>
        <w:pStyle w:val="BodyText"/>
        <w:spacing w:before="119" w:line="276" w:lineRule="auto"/>
        <w:ind w:firstLine="170"/>
        <w:jc w:val="both"/>
        <w:rPr>
          <w:rFonts w:asciiTheme="minorHAnsi" w:hAnsiTheme="minorHAnsi" w:cstheme="minorHAnsi"/>
          <w:lang w:val="uk-UA"/>
        </w:rPr>
      </w:pPr>
      <w:r w:rsidRPr="00BE1B9E">
        <w:rPr>
          <w:rFonts w:asciiTheme="minorHAnsi" w:hAnsiTheme="minorHAnsi" w:cstheme="minorHAnsi"/>
          <w:lang w:val="uk-UA"/>
        </w:rPr>
        <w:t xml:space="preserve">Тендер буде складатися з </w:t>
      </w:r>
      <w:r w:rsidRPr="00BE1B9E">
        <w:rPr>
          <w:rFonts w:asciiTheme="minorHAnsi" w:hAnsiTheme="minorHAnsi" w:cstheme="minorHAnsi"/>
          <w:b/>
          <w:lang w:val="uk-UA"/>
        </w:rPr>
        <w:t>3 лотів</w:t>
      </w:r>
      <w:r w:rsidRPr="00BE1B9E">
        <w:rPr>
          <w:rFonts w:asciiTheme="minorHAnsi" w:hAnsiTheme="minorHAnsi" w:cstheme="minorHAnsi"/>
          <w:lang w:val="uk-UA"/>
        </w:rPr>
        <w:t xml:space="preserve">, по </w:t>
      </w:r>
      <w:r w:rsidRPr="00BE1B9E">
        <w:rPr>
          <w:rFonts w:asciiTheme="minorHAnsi" w:hAnsiTheme="minorHAnsi" w:cstheme="minorHAnsi"/>
          <w:b/>
          <w:lang w:val="uk-UA"/>
        </w:rPr>
        <w:t>1</w:t>
      </w:r>
      <w:r w:rsidRPr="00BE1B9E">
        <w:rPr>
          <w:rFonts w:asciiTheme="minorHAnsi" w:hAnsiTheme="minorHAnsi" w:cstheme="minorHAnsi"/>
          <w:lang w:val="uk-UA"/>
        </w:rPr>
        <w:t xml:space="preserve"> на кожен тип майданчика.</w:t>
      </w:r>
    </w:p>
    <w:p w14:paraId="6DF2A2F4" w14:textId="77777777" w:rsidR="00C2313D" w:rsidRPr="00BE1B9E" w:rsidRDefault="00C2313D" w:rsidP="00C2313D">
      <w:pPr>
        <w:pStyle w:val="BodyText"/>
        <w:spacing w:before="119" w:line="276" w:lineRule="auto"/>
        <w:ind w:left="170"/>
        <w:rPr>
          <w:rFonts w:asciiTheme="minorHAnsi" w:hAnsiTheme="minorHAnsi" w:cstheme="minorHAnsi"/>
          <w:lang w:val="uk-UA"/>
        </w:rPr>
      </w:pPr>
      <w:r w:rsidRPr="00BE1B9E">
        <w:rPr>
          <w:rFonts w:asciiTheme="minorHAnsi" w:hAnsiTheme="minorHAnsi" w:cstheme="minorHAnsi"/>
          <w:lang w:val="uk-UA"/>
        </w:rPr>
        <w:t>Лот 1: Ігрові майданчики для дітей ясельного віку</w:t>
      </w:r>
    </w:p>
    <w:p w14:paraId="10626839" w14:textId="77777777" w:rsidR="00C2313D" w:rsidRPr="00BE1B9E" w:rsidRDefault="00C2313D" w:rsidP="00C2313D">
      <w:pPr>
        <w:pStyle w:val="BodyText"/>
        <w:tabs>
          <w:tab w:val="left" w:pos="2560"/>
        </w:tabs>
        <w:spacing w:before="120" w:line="360" w:lineRule="auto"/>
        <w:ind w:left="170"/>
        <w:rPr>
          <w:rFonts w:asciiTheme="minorHAnsi" w:hAnsiTheme="minorHAnsi" w:cstheme="minorHAnsi"/>
          <w:lang w:val="uk-UA"/>
        </w:rPr>
      </w:pPr>
      <w:r w:rsidRPr="00BE1B9E">
        <w:rPr>
          <w:rFonts w:asciiTheme="minorHAnsi" w:hAnsiTheme="minorHAnsi" w:cstheme="minorHAnsi"/>
          <w:lang w:val="uk-UA"/>
        </w:rPr>
        <w:t>Лот 2: Ігрові майданчики дошкільної та молодшої шкільної вікової групи</w:t>
      </w:r>
    </w:p>
    <w:p w14:paraId="2A4516AB" w14:textId="77777777" w:rsidR="00C2313D" w:rsidRPr="00BE1B9E" w:rsidRDefault="00C2313D" w:rsidP="00C2313D">
      <w:pPr>
        <w:pStyle w:val="BodyText"/>
        <w:tabs>
          <w:tab w:val="left" w:pos="2560"/>
        </w:tabs>
        <w:spacing w:before="2" w:line="360" w:lineRule="auto"/>
        <w:ind w:left="170"/>
        <w:rPr>
          <w:rFonts w:asciiTheme="minorHAnsi" w:hAnsiTheme="minorHAnsi" w:cstheme="minorHAnsi"/>
          <w:lang w:val="uk-UA"/>
        </w:rPr>
      </w:pPr>
      <w:r w:rsidRPr="00BE1B9E">
        <w:rPr>
          <w:rFonts w:asciiTheme="minorHAnsi" w:hAnsiTheme="minorHAnsi" w:cstheme="minorHAnsi"/>
          <w:lang w:val="uk-UA"/>
        </w:rPr>
        <w:lastRenderedPageBreak/>
        <w:t>Лот 3: Ігрові майданчики для юнацької вікової групи</w:t>
      </w:r>
    </w:p>
    <w:p w14:paraId="37836E4C" w14:textId="77777777" w:rsidR="00C2313D" w:rsidRPr="00BE1B9E" w:rsidRDefault="00C2313D" w:rsidP="00C2313D">
      <w:pPr>
        <w:pStyle w:val="BodyText"/>
        <w:spacing w:before="172" w:line="276" w:lineRule="auto"/>
        <w:ind w:left="170"/>
        <w:jc w:val="both"/>
        <w:rPr>
          <w:rFonts w:asciiTheme="minorHAnsi" w:hAnsiTheme="minorHAnsi" w:cstheme="minorHAnsi"/>
          <w:lang w:val="uk-UA"/>
        </w:rPr>
      </w:pPr>
      <w:r w:rsidRPr="00BE1B9E">
        <w:rPr>
          <w:rFonts w:asciiTheme="minorHAnsi" w:hAnsiTheme="minorHAnsi" w:cstheme="minorHAnsi"/>
          <w:lang w:val="uk-UA"/>
        </w:rPr>
        <w:t>Постачальники можуть подати заявку на один або кілька лотів. Однак кожен лот буде оцінюватися окремо.</w:t>
      </w:r>
    </w:p>
    <w:p w14:paraId="482B1AB9" w14:textId="77777777" w:rsidR="00C2313D" w:rsidRPr="00BE1B9E" w:rsidRDefault="00C2313D" w:rsidP="00C2313D">
      <w:pPr>
        <w:pStyle w:val="BodyText"/>
        <w:spacing w:before="172" w:line="276" w:lineRule="auto"/>
        <w:ind w:left="170"/>
        <w:jc w:val="both"/>
        <w:rPr>
          <w:rFonts w:asciiTheme="minorHAnsi" w:hAnsiTheme="minorHAnsi" w:cstheme="minorHAnsi"/>
          <w:lang w:val="uk-UA"/>
        </w:rPr>
      </w:pPr>
      <w:r w:rsidRPr="00BE1B9E">
        <w:rPr>
          <w:rFonts w:asciiTheme="minorHAnsi" w:hAnsiTheme="minorHAnsi" w:cstheme="minorHAnsi"/>
          <w:lang w:val="uk-UA"/>
        </w:rPr>
        <w:t>Альтернативні пропозиції не приймаються.</w:t>
      </w:r>
    </w:p>
    <w:p w14:paraId="38ACFF21" w14:textId="77777777" w:rsidR="00C2313D" w:rsidRPr="00BE1B9E" w:rsidRDefault="00A9578B" w:rsidP="00C2313D">
      <w:pPr>
        <w:pStyle w:val="NormalWeb"/>
        <w:spacing w:before="0" w:beforeAutospacing="0" w:after="0" w:afterAutospacing="0"/>
        <w:ind w:left="170"/>
        <w:jc w:val="both"/>
        <w:rPr>
          <w:rFonts w:asciiTheme="minorHAnsi" w:hAnsiTheme="minorHAnsi" w:cstheme="minorHAnsi"/>
          <w:sz w:val="28"/>
          <w:szCs w:val="28"/>
          <w:lang w:val="uk-UA"/>
        </w:rPr>
      </w:pPr>
      <w:r w:rsidRPr="00BE1B9E">
        <w:rPr>
          <w:rFonts w:cstheme="minorHAnsi"/>
          <w:sz w:val="28"/>
          <w:szCs w:val="28"/>
          <w:lang w:val="uk-UA"/>
        </w:rPr>
        <w:t>Організація «</w:t>
      </w:r>
      <w:r w:rsidR="00141315" w:rsidRPr="00BE1B9E">
        <w:rPr>
          <w:rFonts w:cstheme="minorHAnsi"/>
          <w:sz w:val="28"/>
          <w:szCs w:val="28"/>
          <w:lang w:val="uk-UA"/>
        </w:rPr>
        <w:t>Людина в біді</w:t>
      </w:r>
      <w:r w:rsidRPr="00BE1B9E">
        <w:rPr>
          <w:rFonts w:cstheme="minorHAnsi"/>
          <w:sz w:val="28"/>
          <w:szCs w:val="28"/>
          <w:lang w:val="uk-UA"/>
        </w:rPr>
        <w:t xml:space="preserve">» </w:t>
      </w:r>
      <w:r w:rsidR="00C2313D" w:rsidRPr="00BE1B9E">
        <w:rPr>
          <w:rFonts w:asciiTheme="minorHAnsi" w:hAnsiTheme="minorHAnsi" w:cstheme="minorHAnsi"/>
          <w:sz w:val="28"/>
          <w:szCs w:val="28"/>
          <w:lang w:val="uk-UA"/>
        </w:rPr>
        <w:t>залишає за собою право присудити контракт на основі першої та необговореної пропозиції.</w:t>
      </w:r>
    </w:p>
    <w:p w14:paraId="5FC4593F" w14:textId="77777777" w:rsidR="00C2313D" w:rsidRPr="00BE1B9E" w:rsidRDefault="00C2313D" w:rsidP="00C2313D">
      <w:pPr>
        <w:pStyle w:val="NormalWeb"/>
        <w:spacing w:before="0" w:beforeAutospacing="0" w:after="0" w:afterAutospacing="0"/>
        <w:ind w:firstLine="170"/>
        <w:jc w:val="both"/>
        <w:rPr>
          <w:rFonts w:asciiTheme="minorHAnsi" w:hAnsiTheme="minorHAnsi" w:cstheme="minorHAnsi"/>
          <w:sz w:val="28"/>
          <w:szCs w:val="28"/>
          <w:lang w:val="uk-UA"/>
        </w:rPr>
      </w:pPr>
    </w:p>
    <w:p w14:paraId="0AA0B1F0" w14:textId="77777777" w:rsidR="00C2313D" w:rsidRPr="00AE03FA" w:rsidRDefault="00A9578B" w:rsidP="00C2313D">
      <w:pPr>
        <w:pStyle w:val="ListParagraph"/>
        <w:widowControl w:val="0"/>
        <w:numPr>
          <w:ilvl w:val="1"/>
          <w:numId w:val="1"/>
        </w:numPr>
        <w:tabs>
          <w:tab w:val="left" w:pos="816"/>
        </w:tabs>
        <w:autoSpaceDE w:val="0"/>
        <w:autoSpaceDN w:val="0"/>
        <w:spacing w:after="0" w:line="240" w:lineRule="auto"/>
        <w:contextualSpacing w:val="0"/>
        <w:rPr>
          <w:rFonts w:cstheme="minorHAnsi"/>
          <w:b/>
          <w:color w:val="14418B"/>
          <w:sz w:val="28"/>
          <w:lang w:val="uk-UA"/>
        </w:rPr>
      </w:pPr>
      <w:r w:rsidRPr="00AE03FA">
        <w:rPr>
          <w:rFonts w:cstheme="minorHAnsi"/>
          <w:b/>
          <w:color w:val="14418B"/>
          <w:spacing w:val="-2"/>
          <w:sz w:val="28"/>
          <w:lang w:val="uk-UA"/>
        </w:rPr>
        <w:t>Витрати</w:t>
      </w:r>
    </w:p>
    <w:p w14:paraId="51D6F4D1" w14:textId="77777777" w:rsidR="00C2313D" w:rsidRPr="00BE1B9E" w:rsidRDefault="00C2313D" w:rsidP="00C2313D">
      <w:pPr>
        <w:pStyle w:val="ListParagraph"/>
        <w:widowControl w:val="0"/>
        <w:tabs>
          <w:tab w:val="left" w:pos="816"/>
        </w:tabs>
        <w:autoSpaceDE w:val="0"/>
        <w:autoSpaceDN w:val="0"/>
        <w:spacing w:after="0" w:line="240" w:lineRule="auto"/>
        <w:ind w:left="416"/>
        <w:contextualSpacing w:val="0"/>
        <w:rPr>
          <w:sz w:val="28"/>
          <w:lang w:val="uk-UA"/>
        </w:rPr>
      </w:pPr>
    </w:p>
    <w:p w14:paraId="73C8DB23" w14:textId="77777777" w:rsidR="00B55635" w:rsidRPr="00B55635" w:rsidRDefault="00B55635" w:rsidP="00B55635">
      <w:pPr>
        <w:widowControl w:val="0"/>
        <w:tabs>
          <w:tab w:val="left" w:pos="1452"/>
        </w:tabs>
        <w:autoSpaceDE w:val="0"/>
        <w:autoSpaceDN w:val="0"/>
        <w:spacing w:before="177"/>
        <w:rPr>
          <w:sz w:val="28"/>
          <w:lang w:val="uk-UA"/>
        </w:rPr>
      </w:pPr>
      <w:r w:rsidRPr="00B55635">
        <w:rPr>
          <w:sz w:val="28"/>
          <w:lang w:val="uk-UA"/>
        </w:rPr>
        <w:t>Зауважте, що ціна є однією з найважливіших частин підрахунку балів. Учаснику також слід враховувати наступні твердження:</w:t>
      </w:r>
    </w:p>
    <w:p w14:paraId="7B8BB44A" w14:textId="77777777" w:rsidR="00B55635" w:rsidRPr="00B55635" w:rsidRDefault="00B55635" w:rsidP="00B55635">
      <w:pPr>
        <w:pStyle w:val="ListParagraph"/>
        <w:widowControl w:val="0"/>
        <w:numPr>
          <w:ilvl w:val="0"/>
          <w:numId w:val="2"/>
        </w:numPr>
        <w:tabs>
          <w:tab w:val="left" w:pos="1452"/>
        </w:tabs>
        <w:autoSpaceDE w:val="0"/>
        <w:autoSpaceDN w:val="0"/>
        <w:spacing w:before="177"/>
        <w:rPr>
          <w:sz w:val="28"/>
          <w:szCs w:val="24"/>
          <w:lang w:val="uk-UA"/>
        </w:rPr>
      </w:pPr>
      <w:r w:rsidRPr="00B55635">
        <w:rPr>
          <w:sz w:val="28"/>
          <w:szCs w:val="24"/>
          <w:lang w:val="uk-UA"/>
        </w:rPr>
        <w:t>Усі ціни повинні включати  ПДВ та у валюті  ЄВРО (€).</w:t>
      </w:r>
    </w:p>
    <w:p w14:paraId="7CA6FA36" w14:textId="77777777" w:rsidR="00C2313D" w:rsidRPr="00BE1B9E" w:rsidRDefault="00C2313D" w:rsidP="00C2313D">
      <w:pPr>
        <w:pStyle w:val="ListParagraph"/>
        <w:widowControl w:val="0"/>
        <w:numPr>
          <w:ilvl w:val="0"/>
          <w:numId w:val="2"/>
        </w:numPr>
        <w:tabs>
          <w:tab w:val="left" w:pos="1452"/>
        </w:tabs>
        <w:autoSpaceDE w:val="0"/>
        <w:autoSpaceDN w:val="0"/>
        <w:spacing w:before="177" w:after="0" w:line="240" w:lineRule="auto"/>
        <w:ind w:left="1451" w:hanging="332"/>
        <w:contextualSpacing w:val="0"/>
        <w:rPr>
          <w:sz w:val="28"/>
          <w:lang w:val="uk-UA"/>
        </w:rPr>
      </w:pPr>
      <w:r w:rsidRPr="00BE1B9E">
        <w:rPr>
          <w:sz w:val="28"/>
          <w:lang w:val="uk-UA"/>
        </w:rPr>
        <w:t>Ціна має бути дійсна протягом 90 днів із дати відповіді.</w:t>
      </w:r>
    </w:p>
    <w:p w14:paraId="2CD9EE77" w14:textId="77777777" w:rsidR="00C2313D" w:rsidRPr="00BE1B9E" w:rsidRDefault="00C2313D" w:rsidP="00C2313D">
      <w:pPr>
        <w:pStyle w:val="ListParagraph"/>
        <w:widowControl w:val="0"/>
        <w:numPr>
          <w:ilvl w:val="0"/>
          <w:numId w:val="2"/>
        </w:numPr>
        <w:tabs>
          <w:tab w:val="left" w:pos="1452"/>
        </w:tabs>
        <w:autoSpaceDE w:val="0"/>
        <w:autoSpaceDN w:val="0"/>
        <w:spacing w:before="175" w:after="0" w:line="240" w:lineRule="auto"/>
        <w:ind w:left="1451" w:hanging="332"/>
        <w:contextualSpacing w:val="0"/>
        <w:rPr>
          <w:sz w:val="28"/>
          <w:lang w:val="uk-UA"/>
        </w:rPr>
      </w:pPr>
      <w:r w:rsidRPr="00BE1B9E">
        <w:rPr>
          <w:sz w:val="28"/>
          <w:lang w:val="uk-UA"/>
        </w:rPr>
        <w:t>Ціни будуть фіксованими протягом терміну дії договору.</w:t>
      </w:r>
    </w:p>
    <w:p w14:paraId="3F9E2705" w14:textId="77777777" w:rsidR="00C2313D" w:rsidRPr="00BE1B9E" w:rsidRDefault="00C2313D" w:rsidP="00C2313D">
      <w:pPr>
        <w:pStyle w:val="ListParagraph"/>
        <w:widowControl w:val="0"/>
        <w:numPr>
          <w:ilvl w:val="0"/>
          <w:numId w:val="2"/>
        </w:numPr>
        <w:tabs>
          <w:tab w:val="left" w:pos="1452"/>
        </w:tabs>
        <w:autoSpaceDE w:val="0"/>
        <w:autoSpaceDN w:val="0"/>
        <w:spacing w:before="175" w:after="0" w:line="240" w:lineRule="auto"/>
        <w:ind w:left="1451" w:hanging="332"/>
        <w:contextualSpacing w:val="0"/>
        <w:rPr>
          <w:sz w:val="28"/>
          <w:lang w:val="uk-UA"/>
        </w:rPr>
      </w:pPr>
      <w:r w:rsidRPr="00BE1B9E">
        <w:rPr>
          <w:sz w:val="28"/>
          <w:lang w:val="uk-UA"/>
        </w:rPr>
        <w:t xml:space="preserve">Залежно від поданих документів, </w:t>
      </w:r>
      <w:r w:rsidR="00A9578B" w:rsidRPr="00BE1B9E">
        <w:rPr>
          <w:rFonts w:cstheme="minorHAnsi"/>
          <w:sz w:val="28"/>
          <w:szCs w:val="28"/>
          <w:lang w:val="uk-UA"/>
        </w:rPr>
        <w:t>організація «</w:t>
      </w:r>
      <w:r w:rsidR="00141315" w:rsidRPr="00BE1B9E">
        <w:rPr>
          <w:rFonts w:cstheme="minorHAnsi"/>
          <w:sz w:val="28"/>
          <w:szCs w:val="28"/>
          <w:lang w:val="uk-UA"/>
        </w:rPr>
        <w:t>Людина в біді</w:t>
      </w:r>
      <w:r w:rsidR="00A9578B" w:rsidRPr="00BE1B9E">
        <w:rPr>
          <w:rFonts w:cstheme="minorHAnsi"/>
          <w:sz w:val="28"/>
          <w:szCs w:val="28"/>
          <w:lang w:val="uk-UA"/>
        </w:rPr>
        <w:t xml:space="preserve">» </w:t>
      </w:r>
      <w:r w:rsidRPr="00BE1B9E">
        <w:rPr>
          <w:sz w:val="28"/>
          <w:lang w:val="uk-UA"/>
        </w:rPr>
        <w:t>може прийняти рішення про використання будь-яких цінових пропозицій для місця, яке є нижчим від запропонованого бюджету, для перерозподілу в одне з інших місць, якщо необхідно.</w:t>
      </w:r>
    </w:p>
    <w:p w14:paraId="314BB1DA" w14:textId="77777777" w:rsidR="00C2313D" w:rsidRPr="00BE1B9E" w:rsidRDefault="00C2313D" w:rsidP="00C2313D">
      <w:pPr>
        <w:pStyle w:val="BodyText"/>
        <w:rPr>
          <w:sz w:val="20"/>
          <w:lang w:val="uk-UA"/>
        </w:rPr>
      </w:pPr>
    </w:p>
    <w:p w14:paraId="3FF2B32A" w14:textId="77777777" w:rsidR="00C2313D" w:rsidRPr="00BE1B9E" w:rsidRDefault="00C2313D" w:rsidP="00C2313D">
      <w:pPr>
        <w:pStyle w:val="BodyText"/>
        <w:rPr>
          <w:sz w:val="20"/>
          <w:lang w:val="uk-UA"/>
        </w:rPr>
      </w:pPr>
    </w:p>
    <w:p w14:paraId="5CD02A39" w14:textId="77777777" w:rsidR="00C2313D" w:rsidRPr="00BE1B9E" w:rsidRDefault="00C2313D" w:rsidP="00C2313D">
      <w:pPr>
        <w:pStyle w:val="BodyText"/>
        <w:spacing w:before="8" w:after="1"/>
        <w:rPr>
          <w:sz w:val="11"/>
          <w:lang w:val="uk-UA"/>
        </w:rPr>
      </w:pPr>
    </w:p>
    <w:tbl>
      <w:tblPr>
        <w:tblStyle w:val="TableNormal1"/>
        <w:tblW w:w="99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1"/>
        <w:gridCol w:w="3180"/>
        <w:gridCol w:w="3363"/>
      </w:tblGrid>
      <w:tr w:rsidR="00C2313D" w:rsidRPr="00BE1B9E" w14:paraId="69F155E2" w14:textId="77777777" w:rsidTr="00E67801">
        <w:trPr>
          <w:trHeight w:val="350"/>
          <w:jc w:val="right"/>
        </w:trPr>
        <w:tc>
          <w:tcPr>
            <w:tcW w:w="3391" w:type="dxa"/>
            <w:shd w:val="clear" w:color="auto" w:fill="FFFF00"/>
          </w:tcPr>
          <w:p w14:paraId="38F0AFFD" w14:textId="77777777" w:rsidR="00C2313D" w:rsidRPr="00BE1B9E" w:rsidRDefault="00C2313D" w:rsidP="00E67801">
            <w:pPr>
              <w:pStyle w:val="TableParagraph"/>
              <w:spacing w:line="320" w:lineRule="exact"/>
              <w:jc w:val="center"/>
              <w:rPr>
                <w:rFonts w:asciiTheme="minorHAnsi" w:hAnsiTheme="minorHAnsi" w:cstheme="minorHAnsi"/>
                <w:b/>
                <w:sz w:val="26"/>
                <w:szCs w:val="26"/>
                <w:lang w:val="uk-UA"/>
              </w:rPr>
            </w:pPr>
            <w:r w:rsidRPr="00BE1B9E">
              <w:rPr>
                <w:rFonts w:asciiTheme="minorHAnsi" w:hAnsiTheme="minorHAnsi" w:cstheme="minorHAnsi"/>
                <w:b/>
                <w:sz w:val="26"/>
                <w:szCs w:val="26"/>
                <w:lang w:val="uk-UA"/>
              </w:rPr>
              <w:t>Район</w:t>
            </w:r>
          </w:p>
        </w:tc>
        <w:tc>
          <w:tcPr>
            <w:tcW w:w="3180" w:type="dxa"/>
            <w:shd w:val="clear" w:color="auto" w:fill="FFFF00"/>
          </w:tcPr>
          <w:p w14:paraId="049C4A3D" w14:textId="77777777" w:rsidR="00C2313D" w:rsidRPr="00BE1B9E" w:rsidRDefault="00A9578B" w:rsidP="00E67801">
            <w:pPr>
              <w:pStyle w:val="TableParagraph"/>
              <w:spacing w:line="320" w:lineRule="exact"/>
              <w:jc w:val="center"/>
              <w:rPr>
                <w:rFonts w:asciiTheme="minorHAnsi" w:hAnsiTheme="minorHAnsi" w:cstheme="minorHAnsi"/>
                <w:b/>
                <w:sz w:val="26"/>
                <w:szCs w:val="26"/>
                <w:lang w:val="uk-UA"/>
              </w:rPr>
            </w:pPr>
            <w:r w:rsidRPr="00BE1B9E">
              <w:rPr>
                <w:rFonts w:asciiTheme="minorHAnsi" w:hAnsiTheme="minorHAnsi" w:cstheme="minorHAnsi"/>
                <w:b/>
                <w:sz w:val="26"/>
                <w:szCs w:val="26"/>
                <w:lang w:val="uk-UA"/>
              </w:rPr>
              <w:t>Місце</w:t>
            </w:r>
          </w:p>
        </w:tc>
        <w:tc>
          <w:tcPr>
            <w:tcW w:w="3363" w:type="dxa"/>
            <w:shd w:val="clear" w:color="auto" w:fill="FFFF00"/>
          </w:tcPr>
          <w:p w14:paraId="7AD8CB04" w14:textId="77777777" w:rsidR="00C2313D" w:rsidRPr="00BE1B9E" w:rsidRDefault="00C2313D" w:rsidP="00E67801">
            <w:pPr>
              <w:pStyle w:val="TableParagraph"/>
              <w:spacing w:line="320" w:lineRule="exact"/>
              <w:jc w:val="center"/>
              <w:rPr>
                <w:rFonts w:asciiTheme="minorHAnsi" w:hAnsiTheme="minorHAnsi" w:cstheme="minorHAnsi"/>
                <w:b/>
                <w:sz w:val="26"/>
                <w:szCs w:val="26"/>
                <w:lang w:val="uk-UA"/>
              </w:rPr>
            </w:pPr>
            <w:r w:rsidRPr="00BE1B9E">
              <w:rPr>
                <w:rFonts w:asciiTheme="minorHAnsi" w:hAnsiTheme="minorHAnsi" w:cstheme="minorHAnsi"/>
                <w:b/>
                <w:spacing w:val="-2"/>
                <w:sz w:val="26"/>
                <w:szCs w:val="26"/>
                <w:lang w:val="uk-UA"/>
              </w:rPr>
              <w:t>Мета</w:t>
            </w:r>
          </w:p>
        </w:tc>
      </w:tr>
      <w:tr w:rsidR="00C2313D" w:rsidRPr="00BE1B9E" w14:paraId="7362C79B" w14:textId="77777777" w:rsidTr="00E67801">
        <w:trPr>
          <w:trHeight w:val="704"/>
          <w:jc w:val="right"/>
        </w:trPr>
        <w:tc>
          <w:tcPr>
            <w:tcW w:w="3391" w:type="dxa"/>
            <w:vAlign w:val="center"/>
          </w:tcPr>
          <w:p w14:paraId="6A789BA3"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Берегівський</w:t>
            </w:r>
          </w:p>
        </w:tc>
        <w:tc>
          <w:tcPr>
            <w:tcW w:w="3180" w:type="dxa"/>
            <w:vAlign w:val="center"/>
          </w:tcPr>
          <w:p w14:paraId="2FF7A291"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Берегово</w:t>
            </w:r>
          </w:p>
        </w:tc>
        <w:tc>
          <w:tcPr>
            <w:tcW w:w="3363" w:type="dxa"/>
          </w:tcPr>
          <w:p w14:paraId="4A247329" w14:textId="77777777" w:rsidR="00C2313D" w:rsidRPr="00BE1B9E" w:rsidRDefault="00C2313D" w:rsidP="00E67801">
            <w:pPr>
              <w:pStyle w:val="TableParagraph"/>
              <w:spacing w:before="1" w:line="321" w:lineRule="exact"/>
              <w:ind w:left="0"/>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5B01D34C" w14:textId="77777777" w:rsidTr="00E67801">
        <w:trPr>
          <w:trHeight w:val="704"/>
          <w:jc w:val="right"/>
        </w:trPr>
        <w:tc>
          <w:tcPr>
            <w:tcW w:w="3391" w:type="dxa"/>
            <w:vAlign w:val="center"/>
          </w:tcPr>
          <w:p w14:paraId="2F906BBD"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Берегівський</w:t>
            </w:r>
          </w:p>
        </w:tc>
        <w:tc>
          <w:tcPr>
            <w:tcW w:w="3180" w:type="dxa"/>
            <w:vAlign w:val="center"/>
          </w:tcPr>
          <w:p w14:paraId="5281F0D3"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Вилок</w:t>
            </w:r>
          </w:p>
        </w:tc>
        <w:tc>
          <w:tcPr>
            <w:tcW w:w="3363" w:type="dxa"/>
          </w:tcPr>
          <w:p w14:paraId="5E00AD36" w14:textId="77777777" w:rsidR="00C2313D" w:rsidRPr="00BE1B9E" w:rsidRDefault="00C2313D" w:rsidP="00E67801">
            <w:pPr>
              <w:pStyle w:val="TableParagraph"/>
              <w:spacing w:before="1" w:line="321"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2:</w:t>
            </w:r>
            <w:r w:rsidRPr="00BE1B9E">
              <w:rPr>
                <w:rFonts w:asciiTheme="minorHAnsi" w:hAnsiTheme="minorHAnsi" w:cstheme="minorHAnsi"/>
                <w:sz w:val="28"/>
                <w:szCs w:val="28"/>
                <w:lang w:val="uk-UA"/>
              </w:rPr>
              <w:t>Ігровий майданчик для дошкільної та молодшої шкільної вікової групи</w:t>
            </w:r>
          </w:p>
        </w:tc>
      </w:tr>
      <w:tr w:rsidR="00C2313D" w:rsidRPr="00BE1B9E" w14:paraId="3485D0A1" w14:textId="77777777" w:rsidTr="00E67801">
        <w:trPr>
          <w:trHeight w:val="1058"/>
          <w:jc w:val="right"/>
        </w:trPr>
        <w:tc>
          <w:tcPr>
            <w:tcW w:w="3391" w:type="dxa"/>
            <w:vAlign w:val="center"/>
          </w:tcPr>
          <w:p w14:paraId="7013ECEA"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Берегівський</w:t>
            </w:r>
          </w:p>
        </w:tc>
        <w:tc>
          <w:tcPr>
            <w:tcW w:w="3180" w:type="dxa"/>
            <w:vAlign w:val="center"/>
          </w:tcPr>
          <w:p w14:paraId="4774B2D6"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Виноградів</w:t>
            </w:r>
          </w:p>
        </w:tc>
        <w:tc>
          <w:tcPr>
            <w:tcW w:w="3363" w:type="dxa"/>
          </w:tcPr>
          <w:p w14:paraId="62FD8FE3"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3DE2FF0F" w14:textId="77777777" w:rsidTr="00E67801">
        <w:trPr>
          <w:trHeight w:val="704"/>
          <w:jc w:val="right"/>
        </w:trPr>
        <w:tc>
          <w:tcPr>
            <w:tcW w:w="3391" w:type="dxa"/>
            <w:vAlign w:val="center"/>
          </w:tcPr>
          <w:p w14:paraId="0CA1902D"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Рахівський</w:t>
            </w:r>
          </w:p>
        </w:tc>
        <w:tc>
          <w:tcPr>
            <w:tcW w:w="3180" w:type="dxa"/>
            <w:vAlign w:val="center"/>
          </w:tcPr>
          <w:p w14:paraId="2D24C01A"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Видричка</w:t>
            </w:r>
          </w:p>
        </w:tc>
        <w:tc>
          <w:tcPr>
            <w:tcW w:w="3363" w:type="dxa"/>
          </w:tcPr>
          <w:p w14:paraId="75EA704C"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403FC2B4" w14:textId="77777777" w:rsidTr="00E67801">
        <w:trPr>
          <w:trHeight w:val="704"/>
          <w:jc w:val="right"/>
        </w:trPr>
        <w:tc>
          <w:tcPr>
            <w:tcW w:w="3391" w:type="dxa"/>
            <w:vAlign w:val="center"/>
          </w:tcPr>
          <w:p w14:paraId="485FA835"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lastRenderedPageBreak/>
              <w:t>Рахівський</w:t>
            </w:r>
          </w:p>
        </w:tc>
        <w:tc>
          <w:tcPr>
            <w:tcW w:w="3180" w:type="dxa"/>
            <w:vAlign w:val="center"/>
          </w:tcPr>
          <w:p w14:paraId="18C4D737"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Великий Бичків</w:t>
            </w:r>
          </w:p>
        </w:tc>
        <w:tc>
          <w:tcPr>
            <w:tcW w:w="3363" w:type="dxa"/>
          </w:tcPr>
          <w:p w14:paraId="52812A47"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3F7C6E16" w14:textId="77777777" w:rsidTr="00E67801">
        <w:trPr>
          <w:trHeight w:val="704"/>
          <w:jc w:val="right"/>
        </w:trPr>
        <w:tc>
          <w:tcPr>
            <w:tcW w:w="3391" w:type="dxa"/>
            <w:vAlign w:val="center"/>
          </w:tcPr>
          <w:p w14:paraId="691D5638"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Рахівський</w:t>
            </w:r>
          </w:p>
        </w:tc>
        <w:tc>
          <w:tcPr>
            <w:tcW w:w="3180" w:type="dxa"/>
            <w:vAlign w:val="center"/>
          </w:tcPr>
          <w:p w14:paraId="25819297"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Ясіня</w:t>
            </w:r>
          </w:p>
        </w:tc>
        <w:tc>
          <w:tcPr>
            <w:tcW w:w="3363" w:type="dxa"/>
          </w:tcPr>
          <w:p w14:paraId="76E16213"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1:</w:t>
            </w:r>
            <w:r w:rsidRPr="00BE1B9E">
              <w:rPr>
                <w:rFonts w:asciiTheme="minorHAnsi" w:hAnsiTheme="minorHAnsi" w:cstheme="minorHAnsi"/>
                <w:sz w:val="28"/>
                <w:szCs w:val="28"/>
                <w:lang w:val="uk-UA"/>
              </w:rPr>
              <w:t>Ігрові майданчики для дітей вікової групи</w:t>
            </w:r>
          </w:p>
        </w:tc>
      </w:tr>
      <w:tr w:rsidR="00C2313D" w:rsidRPr="00BE1B9E" w14:paraId="4405C705" w14:textId="77777777" w:rsidTr="00E67801">
        <w:trPr>
          <w:trHeight w:val="704"/>
          <w:jc w:val="right"/>
        </w:trPr>
        <w:tc>
          <w:tcPr>
            <w:tcW w:w="3391" w:type="dxa"/>
            <w:vAlign w:val="center"/>
          </w:tcPr>
          <w:p w14:paraId="23980D26"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Тячівський</w:t>
            </w:r>
          </w:p>
        </w:tc>
        <w:tc>
          <w:tcPr>
            <w:tcW w:w="3180" w:type="dxa"/>
            <w:vAlign w:val="center"/>
          </w:tcPr>
          <w:p w14:paraId="1B3D2567"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Тячів</w:t>
            </w:r>
          </w:p>
        </w:tc>
        <w:tc>
          <w:tcPr>
            <w:tcW w:w="3363" w:type="dxa"/>
          </w:tcPr>
          <w:p w14:paraId="13D0958C"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4580CBF3" w14:textId="77777777" w:rsidTr="00E67801">
        <w:trPr>
          <w:trHeight w:val="704"/>
          <w:jc w:val="right"/>
        </w:trPr>
        <w:tc>
          <w:tcPr>
            <w:tcW w:w="3391" w:type="dxa"/>
            <w:vAlign w:val="center"/>
          </w:tcPr>
          <w:p w14:paraId="2CB0D645"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Тячівський</w:t>
            </w:r>
          </w:p>
        </w:tc>
        <w:tc>
          <w:tcPr>
            <w:tcW w:w="3180" w:type="dxa"/>
            <w:vAlign w:val="center"/>
          </w:tcPr>
          <w:p w14:paraId="1718EB89" w14:textId="77777777" w:rsidR="00C2313D" w:rsidRPr="00BE1B9E" w:rsidRDefault="00C2313D" w:rsidP="00E67801">
            <w:pPr>
              <w:pStyle w:val="TableParagraph"/>
              <w:spacing w:line="341" w:lineRule="exact"/>
              <w:jc w:val="center"/>
              <w:rPr>
                <w:sz w:val="26"/>
                <w:szCs w:val="26"/>
                <w:lang w:val="uk-UA"/>
              </w:rPr>
            </w:pPr>
            <w:r w:rsidRPr="00BE1B9E">
              <w:rPr>
                <w:sz w:val="26"/>
                <w:szCs w:val="26"/>
                <w:lang w:val="uk-UA"/>
              </w:rPr>
              <w:t>Теребля</w:t>
            </w:r>
          </w:p>
        </w:tc>
        <w:tc>
          <w:tcPr>
            <w:tcW w:w="3363" w:type="dxa"/>
          </w:tcPr>
          <w:p w14:paraId="3210B1C6"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3780CCAE" w14:textId="77777777" w:rsidTr="00E67801">
        <w:trPr>
          <w:trHeight w:val="704"/>
          <w:jc w:val="right"/>
        </w:trPr>
        <w:tc>
          <w:tcPr>
            <w:tcW w:w="3391" w:type="dxa"/>
            <w:vAlign w:val="center"/>
          </w:tcPr>
          <w:p w14:paraId="791D0D01"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Хустський</w:t>
            </w:r>
          </w:p>
        </w:tc>
        <w:tc>
          <w:tcPr>
            <w:tcW w:w="3180" w:type="dxa"/>
            <w:vAlign w:val="center"/>
          </w:tcPr>
          <w:p w14:paraId="6A88D67F"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Вишково</w:t>
            </w:r>
          </w:p>
        </w:tc>
        <w:tc>
          <w:tcPr>
            <w:tcW w:w="3363" w:type="dxa"/>
          </w:tcPr>
          <w:p w14:paraId="1E99BF26" w14:textId="77777777" w:rsidR="00C2313D" w:rsidRPr="00BE1B9E" w:rsidRDefault="00C2313D" w:rsidP="00E67801">
            <w:pPr>
              <w:pStyle w:val="TableParagraph"/>
              <w:spacing w:line="323" w:lineRule="exact"/>
              <w:rPr>
                <w:rFonts w:asciiTheme="minorHAnsi" w:hAnsiTheme="minorHAnsi" w:cstheme="minorHAnsi"/>
                <w:sz w:val="28"/>
                <w:szCs w:val="28"/>
                <w:lang w:val="uk-UA"/>
              </w:rPr>
            </w:pPr>
            <w:r w:rsidRPr="00BE1B9E">
              <w:rPr>
                <w:rFonts w:asciiTheme="minorHAnsi" w:hAnsiTheme="minorHAnsi" w:cstheme="minorHAnsi"/>
                <w:sz w:val="26"/>
                <w:szCs w:val="26"/>
                <w:lang w:val="uk-UA"/>
              </w:rPr>
              <w:t>Лот 2:</w:t>
            </w:r>
            <w:r w:rsidRPr="00BE1B9E">
              <w:rPr>
                <w:rFonts w:asciiTheme="minorHAnsi" w:hAnsiTheme="minorHAnsi" w:cstheme="minorHAnsi"/>
                <w:sz w:val="28"/>
                <w:szCs w:val="28"/>
                <w:lang w:val="uk-UA"/>
              </w:rPr>
              <w:t>Ігровий майданчик для дошкільної та молодшої шкільної вікової групи</w:t>
            </w:r>
          </w:p>
          <w:p w14:paraId="0B46D5B2" w14:textId="77777777" w:rsidR="00C2313D" w:rsidRPr="00BE1B9E" w:rsidRDefault="00C2313D" w:rsidP="00E67801">
            <w:pPr>
              <w:pStyle w:val="TableParagraph"/>
              <w:spacing w:line="323" w:lineRule="exact"/>
              <w:rPr>
                <w:rFonts w:asciiTheme="minorHAnsi" w:hAnsiTheme="minorHAnsi" w:cstheme="minorHAnsi"/>
                <w:sz w:val="26"/>
                <w:szCs w:val="26"/>
                <w:lang w:val="uk-UA"/>
              </w:rPr>
            </w:pPr>
          </w:p>
        </w:tc>
      </w:tr>
      <w:tr w:rsidR="00C2313D" w:rsidRPr="00BE1B9E" w14:paraId="516907EA" w14:textId="77777777" w:rsidTr="00E67801">
        <w:trPr>
          <w:trHeight w:val="704"/>
          <w:jc w:val="right"/>
        </w:trPr>
        <w:tc>
          <w:tcPr>
            <w:tcW w:w="3391" w:type="dxa"/>
            <w:vAlign w:val="center"/>
          </w:tcPr>
          <w:p w14:paraId="6338FFD5"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Хустський</w:t>
            </w:r>
          </w:p>
        </w:tc>
        <w:tc>
          <w:tcPr>
            <w:tcW w:w="3180" w:type="dxa"/>
            <w:vAlign w:val="center"/>
          </w:tcPr>
          <w:p w14:paraId="1CBB794E"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Хуст</w:t>
            </w:r>
          </w:p>
        </w:tc>
        <w:tc>
          <w:tcPr>
            <w:tcW w:w="3363" w:type="dxa"/>
          </w:tcPr>
          <w:p w14:paraId="5F296087"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8"/>
                <w:szCs w:val="28"/>
                <w:lang w:val="uk-UA"/>
              </w:rPr>
              <w:t>Лот 1: Ігрові майданчики для дітей ясельного віку</w:t>
            </w:r>
          </w:p>
        </w:tc>
      </w:tr>
      <w:tr w:rsidR="00C2313D" w:rsidRPr="00BE1B9E" w14:paraId="2260D8EF" w14:textId="77777777" w:rsidTr="00E67801">
        <w:trPr>
          <w:trHeight w:val="704"/>
          <w:jc w:val="right"/>
        </w:trPr>
        <w:tc>
          <w:tcPr>
            <w:tcW w:w="3391" w:type="dxa"/>
            <w:vAlign w:val="center"/>
          </w:tcPr>
          <w:p w14:paraId="456172ED"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Хустський</w:t>
            </w:r>
          </w:p>
        </w:tc>
        <w:tc>
          <w:tcPr>
            <w:tcW w:w="3180" w:type="dxa"/>
            <w:vAlign w:val="center"/>
          </w:tcPr>
          <w:p w14:paraId="4682BC8C"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Горінчово</w:t>
            </w:r>
          </w:p>
        </w:tc>
        <w:tc>
          <w:tcPr>
            <w:tcW w:w="3363" w:type="dxa"/>
          </w:tcPr>
          <w:p w14:paraId="20882785"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5C6C5713" w14:textId="77777777" w:rsidTr="00E67801">
        <w:trPr>
          <w:trHeight w:val="704"/>
          <w:jc w:val="right"/>
        </w:trPr>
        <w:tc>
          <w:tcPr>
            <w:tcW w:w="3391" w:type="dxa"/>
            <w:vAlign w:val="center"/>
          </w:tcPr>
          <w:p w14:paraId="786F0477"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Ужгородський</w:t>
            </w:r>
          </w:p>
        </w:tc>
        <w:tc>
          <w:tcPr>
            <w:tcW w:w="3180" w:type="dxa"/>
            <w:vAlign w:val="center"/>
          </w:tcPr>
          <w:p w14:paraId="560B398C"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Ужгород, Парк Масарика</w:t>
            </w:r>
          </w:p>
        </w:tc>
        <w:tc>
          <w:tcPr>
            <w:tcW w:w="3363" w:type="dxa"/>
          </w:tcPr>
          <w:p w14:paraId="07AB947E"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8"/>
                <w:szCs w:val="28"/>
                <w:lang w:val="uk-UA"/>
              </w:rPr>
              <w:t>Лот 1: Ігрові майданчики для дітей ясельного віку</w:t>
            </w:r>
          </w:p>
        </w:tc>
      </w:tr>
      <w:tr w:rsidR="00C2313D" w:rsidRPr="00BE1B9E" w14:paraId="3479863F" w14:textId="77777777" w:rsidTr="00E67801">
        <w:trPr>
          <w:trHeight w:val="704"/>
          <w:jc w:val="right"/>
        </w:trPr>
        <w:tc>
          <w:tcPr>
            <w:tcW w:w="3391" w:type="dxa"/>
            <w:vAlign w:val="center"/>
          </w:tcPr>
          <w:p w14:paraId="435561AC"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Ужгородський</w:t>
            </w:r>
          </w:p>
        </w:tc>
        <w:tc>
          <w:tcPr>
            <w:tcW w:w="3180" w:type="dxa"/>
            <w:vAlign w:val="center"/>
          </w:tcPr>
          <w:p w14:paraId="3D90E14C"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Ужгород, Парк Святої Тетяни</w:t>
            </w:r>
          </w:p>
        </w:tc>
        <w:tc>
          <w:tcPr>
            <w:tcW w:w="3363" w:type="dxa"/>
          </w:tcPr>
          <w:p w14:paraId="7A1FE3F7"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04CF7DF2" w14:textId="77777777" w:rsidTr="00E67801">
        <w:trPr>
          <w:trHeight w:val="704"/>
          <w:jc w:val="right"/>
        </w:trPr>
        <w:tc>
          <w:tcPr>
            <w:tcW w:w="3391" w:type="dxa"/>
            <w:vAlign w:val="center"/>
          </w:tcPr>
          <w:p w14:paraId="3520011E"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Ужгородський</w:t>
            </w:r>
          </w:p>
        </w:tc>
        <w:tc>
          <w:tcPr>
            <w:tcW w:w="3180" w:type="dxa"/>
            <w:vAlign w:val="center"/>
          </w:tcPr>
          <w:p w14:paraId="27D7BAC2"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Великий Березний</w:t>
            </w:r>
          </w:p>
        </w:tc>
        <w:tc>
          <w:tcPr>
            <w:tcW w:w="3363" w:type="dxa"/>
          </w:tcPr>
          <w:p w14:paraId="1A247CAB"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112CA221" w14:textId="77777777" w:rsidTr="00E67801">
        <w:trPr>
          <w:trHeight w:val="704"/>
          <w:jc w:val="right"/>
        </w:trPr>
        <w:tc>
          <w:tcPr>
            <w:tcW w:w="3391" w:type="dxa"/>
            <w:vAlign w:val="center"/>
          </w:tcPr>
          <w:p w14:paraId="271F6DE1"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Ужгородський</w:t>
            </w:r>
          </w:p>
        </w:tc>
        <w:tc>
          <w:tcPr>
            <w:tcW w:w="3180" w:type="dxa"/>
            <w:vAlign w:val="center"/>
          </w:tcPr>
          <w:p w14:paraId="7BC716B8"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Перечин</w:t>
            </w:r>
          </w:p>
        </w:tc>
        <w:tc>
          <w:tcPr>
            <w:tcW w:w="3363" w:type="dxa"/>
          </w:tcPr>
          <w:p w14:paraId="1FBF83B6"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2:</w:t>
            </w:r>
            <w:r w:rsidRPr="00BE1B9E">
              <w:rPr>
                <w:rFonts w:asciiTheme="minorHAnsi" w:hAnsiTheme="minorHAnsi" w:cstheme="minorHAnsi"/>
                <w:sz w:val="28"/>
                <w:szCs w:val="28"/>
                <w:lang w:val="uk-UA"/>
              </w:rPr>
              <w:t>Ігровий майданчик для дошкільної та молодшої шкільної вікової групи</w:t>
            </w:r>
          </w:p>
        </w:tc>
      </w:tr>
      <w:tr w:rsidR="00C2313D" w:rsidRPr="00BE1B9E" w14:paraId="41EB3F02" w14:textId="77777777" w:rsidTr="00E67801">
        <w:trPr>
          <w:trHeight w:val="704"/>
          <w:jc w:val="right"/>
        </w:trPr>
        <w:tc>
          <w:tcPr>
            <w:tcW w:w="3391" w:type="dxa"/>
            <w:vAlign w:val="center"/>
          </w:tcPr>
          <w:p w14:paraId="78548AA0"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Ужгородський</w:t>
            </w:r>
          </w:p>
        </w:tc>
        <w:tc>
          <w:tcPr>
            <w:tcW w:w="3180" w:type="dxa"/>
            <w:vAlign w:val="center"/>
          </w:tcPr>
          <w:p w14:paraId="5E5716A2"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Турій Ремета</w:t>
            </w:r>
          </w:p>
        </w:tc>
        <w:tc>
          <w:tcPr>
            <w:tcW w:w="3363" w:type="dxa"/>
          </w:tcPr>
          <w:p w14:paraId="4E0C1E17"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2:</w:t>
            </w:r>
            <w:r w:rsidRPr="00BE1B9E">
              <w:rPr>
                <w:rFonts w:asciiTheme="minorHAnsi" w:hAnsiTheme="minorHAnsi" w:cstheme="minorHAnsi"/>
                <w:sz w:val="28"/>
                <w:szCs w:val="28"/>
                <w:lang w:val="uk-UA"/>
              </w:rPr>
              <w:t>Ігровий майданчик для дошкільної та молодшої шкільної вікової групи</w:t>
            </w:r>
          </w:p>
        </w:tc>
      </w:tr>
      <w:tr w:rsidR="00C2313D" w:rsidRPr="00BE1B9E" w14:paraId="0F3A439F" w14:textId="77777777" w:rsidTr="00E67801">
        <w:trPr>
          <w:trHeight w:val="704"/>
          <w:jc w:val="right"/>
        </w:trPr>
        <w:tc>
          <w:tcPr>
            <w:tcW w:w="3391" w:type="dxa"/>
            <w:vAlign w:val="center"/>
          </w:tcPr>
          <w:p w14:paraId="78DD03B8"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Мукачівський</w:t>
            </w:r>
          </w:p>
        </w:tc>
        <w:tc>
          <w:tcPr>
            <w:tcW w:w="3180" w:type="dxa"/>
            <w:vAlign w:val="center"/>
          </w:tcPr>
          <w:p w14:paraId="51E49B6F"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Мукачево</w:t>
            </w:r>
          </w:p>
        </w:tc>
        <w:tc>
          <w:tcPr>
            <w:tcW w:w="3363" w:type="dxa"/>
          </w:tcPr>
          <w:p w14:paraId="4A2BD940"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2:</w:t>
            </w:r>
            <w:r w:rsidRPr="00BE1B9E">
              <w:rPr>
                <w:rFonts w:asciiTheme="minorHAnsi" w:hAnsiTheme="minorHAnsi" w:cstheme="minorHAnsi"/>
                <w:sz w:val="28"/>
                <w:szCs w:val="28"/>
                <w:lang w:val="uk-UA"/>
              </w:rPr>
              <w:t>Ігровий майданчик для дошкільної та молодшої шкільної вікової групи</w:t>
            </w:r>
          </w:p>
        </w:tc>
      </w:tr>
      <w:tr w:rsidR="00C2313D" w:rsidRPr="00BE1B9E" w14:paraId="1CBF054D" w14:textId="77777777" w:rsidTr="00E67801">
        <w:trPr>
          <w:trHeight w:val="704"/>
          <w:jc w:val="right"/>
        </w:trPr>
        <w:tc>
          <w:tcPr>
            <w:tcW w:w="3391" w:type="dxa"/>
            <w:vAlign w:val="center"/>
          </w:tcPr>
          <w:p w14:paraId="4940D64B"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Мукачівський</w:t>
            </w:r>
          </w:p>
        </w:tc>
        <w:tc>
          <w:tcPr>
            <w:tcW w:w="3180" w:type="dxa"/>
            <w:vAlign w:val="center"/>
          </w:tcPr>
          <w:p w14:paraId="5769E98A"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Нижні Ворота</w:t>
            </w:r>
          </w:p>
        </w:tc>
        <w:tc>
          <w:tcPr>
            <w:tcW w:w="3363" w:type="dxa"/>
          </w:tcPr>
          <w:p w14:paraId="15313B5C"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2FD9A190" w14:textId="77777777" w:rsidTr="00E67801">
        <w:trPr>
          <w:trHeight w:val="704"/>
          <w:jc w:val="right"/>
        </w:trPr>
        <w:tc>
          <w:tcPr>
            <w:tcW w:w="3391" w:type="dxa"/>
            <w:vAlign w:val="center"/>
          </w:tcPr>
          <w:p w14:paraId="673B1C62"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lastRenderedPageBreak/>
              <w:t>Мукачівський</w:t>
            </w:r>
          </w:p>
        </w:tc>
        <w:tc>
          <w:tcPr>
            <w:tcW w:w="3180" w:type="dxa"/>
            <w:vAlign w:val="center"/>
          </w:tcPr>
          <w:p w14:paraId="61BCCB65"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sz w:val="26"/>
                <w:szCs w:val="26"/>
                <w:lang w:val="uk-UA"/>
              </w:rPr>
              <w:t>Станово</w:t>
            </w:r>
          </w:p>
        </w:tc>
        <w:tc>
          <w:tcPr>
            <w:tcW w:w="3363" w:type="dxa"/>
          </w:tcPr>
          <w:p w14:paraId="22D3BBD5" w14:textId="77777777" w:rsidR="00C2313D" w:rsidRPr="00BE1B9E" w:rsidRDefault="00C2313D"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Лот 3: Спортивний майданчик для молоді</w:t>
            </w:r>
          </w:p>
        </w:tc>
      </w:tr>
      <w:tr w:rsidR="00C2313D" w:rsidRPr="00BE1B9E" w14:paraId="39217D9D" w14:textId="77777777" w:rsidTr="00E67801">
        <w:trPr>
          <w:trHeight w:val="704"/>
          <w:jc w:val="right"/>
        </w:trPr>
        <w:tc>
          <w:tcPr>
            <w:tcW w:w="3391" w:type="dxa"/>
          </w:tcPr>
          <w:p w14:paraId="4B17DA38" w14:textId="77777777" w:rsidR="00C2313D" w:rsidRPr="00BE1B9E" w:rsidRDefault="00C2313D" w:rsidP="00E67801">
            <w:pPr>
              <w:pStyle w:val="TableParagraph"/>
              <w:spacing w:line="341" w:lineRule="exact"/>
              <w:jc w:val="center"/>
              <w:rPr>
                <w:rFonts w:asciiTheme="minorHAnsi" w:hAnsiTheme="minorHAnsi" w:cstheme="minorHAnsi"/>
                <w:sz w:val="26"/>
                <w:szCs w:val="26"/>
                <w:lang w:val="uk-UA"/>
              </w:rPr>
            </w:pPr>
            <w:r w:rsidRPr="00BE1B9E">
              <w:rPr>
                <w:rFonts w:asciiTheme="minorHAnsi" w:hAnsiTheme="minorHAnsi" w:cstheme="minorHAnsi"/>
                <w:sz w:val="26"/>
                <w:szCs w:val="26"/>
                <w:lang w:val="uk-UA"/>
              </w:rPr>
              <w:t>Мукачівський</w:t>
            </w:r>
          </w:p>
        </w:tc>
        <w:tc>
          <w:tcPr>
            <w:tcW w:w="3180" w:type="dxa"/>
          </w:tcPr>
          <w:p w14:paraId="6D1B6611" w14:textId="77777777" w:rsidR="00C2313D" w:rsidRPr="00BE1B9E" w:rsidRDefault="00E67801" w:rsidP="00E67801">
            <w:pPr>
              <w:pStyle w:val="TableParagraph"/>
              <w:spacing w:line="341"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 xml:space="preserve">             </w:t>
            </w:r>
            <w:r w:rsidR="00C2313D" w:rsidRPr="00BE1B9E">
              <w:rPr>
                <w:rFonts w:asciiTheme="minorHAnsi" w:hAnsiTheme="minorHAnsi" w:cstheme="minorHAnsi"/>
                <w:sz w:val="26"/>
                <w:szCs w:val="26"/>
                <w:lang w:val="uk-UA"/>
              </w:rPr>
              <w:t>Уточнюється</w:t>
            </w:r>
          </w:p>
        </w:tc>
        <w:tc>
          <w:tcPr>
            <w:tcW w:w="3363" w:type="dxa"/>
          </w:tcPr>
          <w:p w14:paraId="4F277E34" w14:textId="77777777" w:rsidR="00C2313D" w:rsidRPr="00BE1B9E" w:rsidRDefault="00E67801" w:rsidP="00E67801">
            <w:pPr>
              <w:pStyle w:val="TableParagraph"/>
              <w:spacing w:line="323" w:lineRule="exact"/>
              <w:rPr>
                <w:rFonts w:asciiTheme="minorHAnsi" w:hAnsiTheme="minorHAnsi" w:cstheme="minorHAnsi"/>
                <w:sz w:val="26"/>
                <w:szCs w:val="26"/>
                <w:lang w:val="uk-UA"/>
              </w:rPr>
            </w:pPr>
            <w:r w:rsidRPr="00BE1B9E">
              <w:rPr>
                <w:rFonts w:asciiTheme="minorHAnsi" w:hAnsiTheme="minorHAnsi" w:cstheme="minorHAnsi"/>
                <w:sz w:val="26"/>
                <w:szCs w:val="26"/>
                <w:lang w:val="uk-UA"/>
              </w:rPr>
              <w:t xml:space="preserve">           </w:t>
            </w:r>
            <w:r w:rsidR="00C2313D" w:rsidRPr="00BE1B9E">
              <w:rPr>
                <w:rFonts w:asciiTheme="minorHAnsi" w:hAnsiTheme="minorHAnsi" w:cstheme="minorHAnsi"/>
                <w:sz w:val="26"/>
                <w:szCs w:val="26"/>
                <w:lang w:val="uk-UA"/>
              </w:rPr>
              <w:t>Уточнюється</w:t>
            </w:r>
          </w:p>
        </w:tc>
      </w:tr>
      <w:tr w:rsidR="00C2313D" w:rsidRPr="00BE1B9E" w14:paraId="0A765C5A" w14:textId="77777777" w:rsidTr="00D7252B">
        <w:trPr>
          <w:trHeight w:val="1889"/>
          <w:jc w:val="right"/>
        </w:trPr>
        <w:tc>
          <w:tcPr>
            <w:tcW w:w="6571" w:type="dxa"/>
            <w:gridSpan w:val="2"/>
            <w:tcBorders>
              <w:left w:val="nil"/>
              <w:bottom w:val="nil"/>
            </w:tcBorders>
          </w:tcPr>
          <w:p w14:paraId="54DCB904" w14:textId="77777777" w:rsidR="00C2313D" w:rsidRPr="00BE1B9E" w:rsidRDefault="00C2313D" w:rsidP="00E67801">
            <w:pPr>
              <w:pStyle w:val="TableParagraph"/>
              <w:ind w:left="0"/>
              <w:rPr>
                <w:rFonts w:asciiTheme="minorHAnsi" w:hAnsiTheme="minorHAnsi" w:cstheme="minorHAnsi"/>
                <w:sz w:val="26"/>
                <w:szCs w:val="26"/>
                <w:lang w:val="uk-UA"/>
              </w:rPr>
            </w:pPr>
          </w:p>
        </w:tc>
        <w:tc>
          <w:tcPr>
            <w:tcW w:w="3363" w:type="dxa"/>
            <w:tcBorders>
              <w:right w:val="nil"/>
            </w:tcBorders>
            <w:shd w:val="clear" w:color="auto" w:fill="00AFEF"/>
          </w:tcPr>
          <w:p w14:paraId="7360125B" w14:textId="77777777" w:rsidR="00D7252B" w:rsidRPr="00BE1B9E" w:rsidRDefault="00D7252B" w:rsidP="00D7252B">
            <w:pPr>
              <w:pStyle w:val="TableParagraph"/>
              <w:spacing w:line="320" w:lineRule="exact"/>
              <w:ind w:right="93"/>
              <w:rPr>
                <w:rFonts w:asciiTheme="minorHAnsi" w:hAnsiTheme="minorHAnsi" w:cstheme="minorHAnsi"/>
                <w:b/>
                <w:sz w:val="26"/>
                <w:szCs w:val="26"/>
                <w:lang w:val="uk-UA"/>
              </w:rPr>
            </w:pPr>
            <w:r w:rsidRPr="00BE1B9E">
              <w:rPr>
                <w:rFonts w:asciiTheme="minorHAnsi" w:hAnsiTheme="minorHAnsi" w:cstheme="minorHAnsi"/>
                <w:b/>
                <w:sz w:val="26"/>
                <w:szCs w:val="26"/>
                <w:lang w:val="uk-UA"/>
              </w:rPr>
              <w:t>Всього 20 ігрових майданчиків:</w:t>
            </w:r>
          </w:p>
          <w:p w14:paraId="47AD3068" w14:textId="77777777" w:rsidR="00D7252B" w:rsidRPr="00BE1B9E" w:rsidRDefault="00D7252B" w:rsidP="00D7252B">
            <w:pPr>
              <w:pStyle w:val="TableParagraph"/>
              <w:spacing w:line="320" w:lineRule="exact"/>
              <w:ind w:right="93"/>
              <w:jc w:val="center"/>
              <w:rPr>
                <w:rFonts w:asciiTheme="minorHAnsi" w:hAnsiTheme="minorHAnsi" w:cstheme="minorHAnsi"/>
                <w:b/>
                <w:sz w:val="26"/>
                <w:szCs w:val="26"/>
                <w:lang w:val="uk-UA"/>
              </w:rPr>
            </w:pPr>
            <w:r w:rsidRPr="00BE1B9E">
              <w:rPr>
                <w:rFonts w:asciiTheme="minorHAnsi" w:hAnsiTheme="minorHAnsi" w:cstheme="minorHAnsi"/>
                <w:b/>
                <w:sz w:val="26"/>
                <w:szCs w:val="26"/>
                <w:lang w:val="uk-UA"/>
              </w:rPr>
              <w:t>Лот 1: 3 дитячі майданчики</w:t>
            </w:r>
          </w:p>
          <w:p w14:paraId="5A26EFA7" w14:textId="77777777" w:rsidR="00D7252B" w:rsidRPr="00BE1B9E" w:rsidRDefault="00D7252B" w:rsidP="00D7252B">
            <w:pPr>
              <w:pStyle w:val="TableParagraph"/>
              <w:spacing w:line="320" w:lineRule="exact"/>
              <w:ind w:right="93"/>
              <w:rPr>
                <w:rFonts w:asciiTheme="minorHAnsi" w:hAnsiTheme="minorHAnsi" w:cstheme="minorHAnsi"/>
                <w:b/>
                <w:sz w:val="26"/>
                <w:szCs w:val="26"/>
                <w:lang w:val="uk-UA"/>
              </w:rPr>
            </w:pPr>
            <w:r w:rsidRPr="00BE1B9E">
              <w:rPr>
                <w:rFonts w:asciiTheme="minorHAnsi" w:hAnsiTheme="minorHAnsi" w:cstheme="minorHAnsi"/>
                <w:b/>
                <w:sz w:val="26"/>
                <w:szCs w:val="26"/>
                <w:lang w:val="uk-UA"/>
              </w:rPr>
              <w:t>Лот 2: 5 дитячих майданчиків</w:t>
            </w:r>
          </w:p>
          <w:p w14:paraId="32B2A525" w14:textId="7D7BDD18" w:rsidR="00C2313D" w:rsidRPr="00BE1B9E" w:rsidRDefault="00D7252B" w:rsidP="00D7252B">
            <w:pPr>
              <w:pStyle w:val="TableParagraph"/>
              <w:spacing w:line="320" w:lineRule="exact"/>
              <w:ind w:left="0" w:right="93"/>
              <w:rPr>
                <w:rFonts w:asciiTheme="minorHAnsi" w:hAnsiTheme="minorHAnsi" w:cstheme="minorHAnsi"/>
                <w:b/>
                <w:sz w:val="26"/>
                <w:szCs w:val="26"/>
                <w:lang w:val="uk-UA"/>
              </w:rPr>
            </w:pPr>
            <w:r w:rsidRPr="00BE1B9E">
              <w:rPr>
                <w:rFonts w:asciiTheme="minorHAnsi" w:hAnsiTheme="minorHAnsi" w:cstheme="minorHAnsi"/>
                <w:b/>
                <w:sz w:val="26"/>
                <w:szCs w:val="26"/>
                <w:lang w:val="uk-UA"/>
              </w:rPr>
              <w:t xml:space="preserve">  Лот 3: 12 дитячих майданчиків</w:t>
            </w:r>
          </w:p>
        </w:tc>
      </w:tr>
    </w:tbl>
    <w:p w14:paraId="79C1AF59" w14:textId="77777777" w:rsidR="00C2313D" w:rsidRPr="00BE1B9E" w:rsidRDefault="00C2313D" w:rsidP="00C2313D">
      <w:pPr>
        <w:widowControl w:val="0"/>
        <w:tabs>
          <w:tab w:val="left" w:pos="816"/>
        </w:tabs>
        <w:autoSpaceDE w:val="0"/>
        <w:autoSpaceDN w:val="0"/>
        <w:spacing w:before="44"/>
        <w:rPr>
          <w:rFonts w:ascii="Calibri Light"/>
          <w:sz w:val="28"/>
          <w:lang w:val="uk-UA"/>
        </w:rPr>
      </w:pPr>
    </w:p>
    <w:p w14:paraId="1670F48D" w14:textId="77777777" w:rsidR="00C2313D" w:rsidRPr="00BE1B9E" w:rsidRDefault="00C2313D" w:rsidP="00C2313D">
      <w:pPr>
        <w:widowControl w:val="0"/>
        <w:tabs>
          <w:tab w:val="left" w:pos="816"/>
        </w:tabs>
        <w:autoSpaceDE w:val="0"/>
        <w:autoSpaceDN w:val="0"/>
        <w:spacing w:before="44"/>
        <w:rPr>
          <w:rFonts w:cstheme="minorHAnsi"/>
          <w:b/>
          <w:color w:val="1F4E79" w:themeColor="accent1" w:themeShade="80"/>
          <w:sz w:val="28"/>
          <w:lang w:val="uk-UA"/>
        </w:rPr>
      </w:pPr>
      <w:r w:rsidRPr="00BE1B9E">
        <w:rPr>
          <w:rFonts w:cstheme="minorHAnsi"/>
          <w:b/>
          <w:color w:val="1F4E79" w:themeColor="accent1" w:themeShade="80"/>
          <w:sz w:val="28"/>
          <w:lang w:val="uk-UA"/>
        </w:rPr>
        <w:t>1.3 Нерозгляд відповіді на тендер</w:t>
      </w:r>
    </w:p>
    <w:p w14:paraId="06628B96" w14:textId="77777777" w:rsidR="00C2313D" w:rsidRPr="00BE1B9E" w:rsidRDefault="00C2313D" w:rsidP="00C2313D">
      <w:pPr>
        <w:pStyle w:val="BodyText"/>
        <w:spacing w:line="276" w:lineRule="auto"/>
        <w:rPr>
          <w:lang w:val="uk-UA"/>
        </w:rPr>
      </w:pPr>
    </w:p>
    <w:p w14:paraId="0D919C1D" w14:textId="13CB7BD6" w:rsidR="00C2313D" w:rsidRPr="00BE1B9E" w:rsidRDefault="00E67801" w:rsidP="00C2313D">
      <w:pPr>
        <w:pStyle w:val="BodyText"/>
        <w:spacing w:line="276" w:lineRule="auto"/>
        <w:jc w:val="both"/>
        <w:rPr>
          <w:lang w:val="uk-UA"/>
        </w:rPr>
      </w:pPr>
      <w:r w:rsidRPr="00BE1B9E">
        <w:rPr>
          <w:rFonts w:cstheme="minorHAnsi"/>
          <w:lang w:val="uk-UA"/>
        </w:rPr>
        <w:t>Організація «</w:t>
      </w:r>
      <w:r w:rsidR="00141315" w:rsidRPr="00BE1B9E">
        <w:rPr>
          <w:rFonts w:cstheme="minorHAnsi"/>
          <w:lang w:val="uk-UA"/>
        </w:rPr>
        <w:t>Людина в біді</w:t>
      </w:r>
      <w:r w:rsidRPr="00BE1B9E">
        <w:rPr>
          <w:rFonts w:cstheme="minorHAnsi"/>
          <w:lang w:val="uk-UA"/>
        </w:rPr>
        <w:t xml:space="preserve">» </w:t>
      </w:r>
      <w:r w:rsidR="00C2313D" w:rsidRPr="00BE1B9E">
        <w:rPr>
          <w:lang w:val="uk-UA"/>
        </w:rPr>
        <w:t>має право відмовити в будь-якій або всі</w:t>
      </w:r>
      <w:r w:rsidRPr="00BE1B9E">
        <w:rPr>
          <w:lang w:val="uk-UA"/>
        </w:rPr>
        <w:t>м</w:t>
      </w:r>
      <w:r w:rsidR="00C2313D" w:rsidRPr="00BE1B9E">
        <w:rPr>
          <w:lang w:val="uk-UA"/>
        </w:rPr>
        <w:t xml:space="preserve"> заявка</w:t>
      </w:r>
      <w:r w:rsidRPr="00BE1B9E">
        <w:rPr>
          <w:lang w:val="uk-UA"/>
        </w:rPr>
        <w:t>м</w:t>
      </w:r>
      <w:r w:rsidR="00057CB3" w:rsidRPr="00BE1B9E">
        <w:rPr>
          <w:lang w:val="uk-UA"/>
        </w:rPr>
        <w:t>/заявникам</w:t>
      </w:r>
      <w:r w:rsidR="00C2313D" w:rsidRPr="00BE1B9E">
        <w:rPr>
          <w:lang w:val="uk-UA"/>
        </w:rPr>
        <w:t xml:space="preserve">, </w:t>
      </w:r>
      <w:r w:rsidRPr="00BE1B9E">
        <w:rPr>
          <w:lang w:val="uk-UA"/>
        </w:rPr>
        <w:t xml:space="preserve">якщо претенденти не мають </w:t>
      </w:r>
      <w:r w:rsidR="00C2313D" w:rsidRPr="00BE1B9E">
        <w:rPr>
          <w:lang w:val="uk-UA"/>
        </w:rPr>
        <w:t xml:space="preserve"> можливості на будь-яку компенсацію. Усі витрати, пов’язані з тендерним процесом і поданням, несуть постачальники, які вирішили взяти участь.</w:t>
      </w:r>
    </w:p>
    <w:p w14:paraId="261EB4DE" w14:textId="77777777" w:rsidR="00C2313D" w:rsidRPr="00BE1B9E" w:rsidRDefault="00E67801" w:rsidP="00C2313D">
      <w:pPr>
        <w:pStyle w:val="BodyText"/>
        <w:spacing w:before="120" w:line="276" w:lineRule="auto"/>
        <w:jc w:val="both"/>
        <w:rPr>
          <w:lang w:val="uk-UA"/>
        </w:rPr>
      </w:pPr>
      <w:r w:rsidRPr="00BE1B9E">
        <w:rPr>
          <w:rFonts w:cstheme="minorHAnsi"/>
          <w:lang w:val="uk-UA"/>
        </w:rPr>
        <w:t xml:space="preserve">Організація «ПІН СК» </w:t>
      </w:r>
      <w:r w:rsidR="00C2313D" w:rsidRPr="00BE1B9E">
        <w:rPr>
          <w:lang w:val="uk-UA"/>
        </w:rPr>
        <w:t xml:space="preserve">може відмовити у відповіді на тендер, якщо була будь-яка спроба </w:t>
      </w:r>
      <w:r w:rsidRPr="00BE1B9E">
        <w:rPr>
          <w:lang w:val="uk-UA"/>
        </w:rPr>
        <w:t>варіювати</w:t>
      </w:r>
      <w:r w:rsidR="00C2313D" w:rsidRPr="00BE1B9E">
        <w:rPr>
          <w:lang w:val="uk-UA"/>
        </w:rPr>
        <w:t xml:space="preserve"> чи змінити деталі в документі або якщо він не в змозі надати всю інформацію,</w:t>
      </w:r>
      <w:r w:rsidR="00141315" w:rsidRPr="00BE1B9E">
        <w:rPr>
          <w:lang w:val="uk-UA"/>
        </w:rPr>
        <w:t xml:space="preserve"> </w:t>
      </w:r>
      <w:r w:rsidRPr="00BE1B9E">
        <w:rPr>
          <w:lang w:val="uk-UA"/>
        </w:rPr>
        <w:t xml:space="preserve">яка </w:t>
      </w:r>
      <w:r w:rsidR="00C2313D" w:rsidRPr="00BE1B9E">
        <w:rPr>
          <w:lang w:val="uk-UA"/>
        </w:rPr>
        <w:t xml:space="preserve"> необхідн</w:t>
      </w:r>
      <w:r w:rsidRPr="00BE1B9E">
        <w:rPr>
          <w:lang w:val="uk-UA"/>
        </w:rPr>
        <w:t xml:space="preserve">а організації </w:t>
      </w:r>
      <w:r w:rsidR="00C2313D" w:rsidRPr="00BE1B9E">
        <w:rPr>
          <w:lang w:val="uk-UA"/>
        </w:rPr>
        <w:t xml:space="preserve"> </w:t>
      </w:r>
      <w:r w:rsidRPr="00BE1B9E">
        <w:rPr>
          <w:rFonts w:cstheme="minorHAnsi"/>
          <w:lang w:val="uk-UA"/>
        </w:rPr>
        <w:t xml:space="preserve">«ПІН СК» </w:t>
      </w:r>
      <w:r w:rsidR="00C2313D" w:rsidRPr="00BE1B9E">
        <w:rPr>
          <w:lang w:val="uk-UA"/>
        </w:rPr>
        <w:t>для проведення повної оцінки.</w:t>
      </w:r>
    </w:p>
    <w:p w14:paraId="030D6233" w14:textId="77777777" w:rsidR="00C2313D" w:rsidRPr="00BE1B9E" w:rsidRDefault="00C2313D" w:rsidP="00C2313D">
      <w:pPr>
        <w:pStyle w:val="NormalWeb"/>
        <w:spacing w:before="0" w:beforeAutospacing="0" w:after="0" w:afterAutospacing="0"/>
        <w:ind w:firstLine="170"/>
        <w:jc w:val="both"/>
        <w:rPr>
          <w:lang w:val="uk-UA"/>
        </w:rPr>
      </w:pPr>
      <w:r w:rsidRPr="00BE1B9E">
        <w:rPr>
          <w:rFonts w:asciiTheme="minorHAnsi" w:hAnsiTheme="minorHAnsi" w:cstheme="minorHAnsi"/>
          <w:sz w:val="28"/>
          <w:szCs w:val="28"/>
          <w:lang w:val="uk-UA"/>
        </w:rPr>
        <w:t>Будь-яке правопорушення або неналежні дії постачальника, включно з правопорушенням згідно із Законом про запобігання корупції, може призвести до дискваліфікації. Будь-що, окрім «належного» контакту з особами, зазначеними в цьому документі, з метою роз’яснення вимог або постановки будь-яких питань, що стосуються тендеру, може вважатися порушенням у процесі закупівлі.</w:t>
      </w:r>
    </w:p>
    <w:p w14:paraId="337CDED3" w14:textId="77777777" w:rsidR="00C2313D" w:rsidRPr="00BE1B9E" w:rsidRDefault="00C2313D" w:rsidP="00C2313D">
      <w:pPr>
        <w:pStyle w:val="NormalWeb"/>
        <w:spacing w:before="0" w:beforeAutospacing="0" w:after="0" w:afterAutospacing="0"/>
        <w:ind w:firstLine="170"/>
        <w:jc w:val="both"/>
        <w:rPr>
          <w:lang w:val="uk-UA"/>
        </w:rPr>
      </w:pPr>
    </w:p>
    <w:p w14:paraId="587D0325" w14:textId="77777777" w:rsidR="00C2313D" w:rsidRPr="00AE03FA" w:rsidRDefault="00C2313D" w:rsidP="00C2313D">
      <w:pPr>
        <w:pStyle w:val="NormalWeb"/>
        <w:numPr>
          <w:ilvl w:val="0"/>
          <w:numId w:val="1"/>
        </w:numPr>
        <w:spacing w:before="0" w:beforeAutospacing="0" w:after="0" w:afterAutospacing="0"/>
        <w:jc w:val="both"/>
        <w:rPr>
          <w:rFonts w:asciiTheme="minorHAnsi" w:hAnsiTheme="minorHAnsi" w:cstheme="minorHAnsi"/>
          <w:b/>
          <w:color w:val="14418B"/>
          <w:sz w:val="32"/>
          <w:szCs w:val="30"/>
          <w:lang w:val="uk-UA"/>
        </w:rPr>
      </w:pPr>
      <w:r w:rsidRPr="00AE03FA">
        <w:rPr>
          <w:rFonts w:asciiTheme="minorHAnsi" w:hAnsiTheme="minorHAnsi" w:cstheme="minorHAnsi"/>
          <w:b/>
          <w:color w:val="14418B"/>
          <w:sz w:val="28"/>
          <w:lang w:val="uk-UA"/>
        </w:rPr>
        <w:t>Умови договору</w:t>
      </w:r>
    </w:p>
    <w:p w14:paraId="4EEE7FA7" w14:textId="77777777" w:rsidR="00C2313D" w:rsidRPr="00AE03FA" w:rsidRDefault="00C2313D" w:rsidP="00C2313D">
      <w:pPr>
        <w:pStyle w:val="NormalWeb"/>
        <w:spacing w:before="0" w:beforeAutospacing="0" w:after="0" w:afterAutospacing="0"/>
        <w:jc w:val="both"/>
        <w:rPr>
          <w:rFonts w:asciiTheme="minorHAnsi" w:hAnsiTheme="minorHAnsi" w:cstheme="minorHAnsi"/>
          <w:b/>
          <w:color w:val="14418B"/>
          <w:sz w:val="30"/>
          <w:szCs w:val="30"/>
          <w:lang w:val="uk-UA"/>
        </w:rPr>
      </w:pPr>
    </w:p>
    <w:p w14:paraId="2EA40203" w14:textId="77777777" w:rsidR="00C2313D" w:rsidRPr="00AE03FA" w:rsidRDefault="00141315" w:rsidP="00C2313D">
      <w:pPr>
        <w:pStyle w:val="ListParagraph"/>
        <w:widowControl w:val="0"/>
        <w:numPr>
          <w:ilvl w:val="1"/>
          <w:numId w:val="1"/>
        </w:numPr>
        <w:tabs>
          <w:tab w:val="left" w:pos="816"/>
        </w:tabs>
        <w:autoSpaceDE w:val="0"/>
        <w:autoSpaceDN w:val="0"/>
        <w:spacing w:after="0" w:line="240" w:lineRule="auto"/>
        <w:ind w:left="558"/>
        <w:contextualSpacing w:val="0"/>
        <w:rPr>
          <w:rFonts w:cstheme="minorHAnsi"/>
          <w:b/>
          <w:color w:val="14418B"/>
          <w:sz w:val="28"/>
          <w:lang w:val="uk-UA"/>
        </w:rPr>
      </w:pPr>
      <w:r w:rsidRPr="00AE03FA">
        <w:rPr>
          <w:rFonts w:cstheme="minorHAnsi"/>
          <w:b/>
          <w:color w:val="14418B"/>
          <w:sz w:val="28"/>
          <w:lang w:val="uk-UA"/>
        </w:rPr>
        <w:t xml:space="preserve">Робота </w:t>
      </w:r>
      <w:r w:rsidR="00C2313D" w:rsidRPr="00AE03FA">
        <w:rPr>
          <w:rFonts w:cstheme="minorHAnsi"/>
          <w:b/>
          <w:color w:val="14418B"/>
          <w:sz w:val="28"/>
          <w:lang w:val="uk-UA"/>
        </w:rPr>
        <w:t>та стандарти</w:t>
      </w:r>
    </w:p>
    <w:p w14:paraId="64EDE67C" w14:textId="77777777" w:rsidR="00C2313D" w:rsidRPr="00BE1B9E" w:rsidRDefault="00C2313D" w:rsidP="00C2313D">
      <w:pPr>
        <w:pStyle w:val="BodyText"/>
        <w:spacing w:before="6"/>
        <w:rPr>
          <w:rFonts w:asciiTheme="minorHAnsi" w:hAnsiTheme="minorHAnsi" w:cstheme="minorHAnsi"/>
          <w:lang w:val="uk-UA"/>
        </w:rPr>
      </w:pPr>
    </w:p>
    <w:p w14:paraId="15B00222" w14:textId="77457A7C" w:rsidR="00C2313D" w:rsidRPr="00BE1B9E" w:rsidRDefault="00C2313D" w:rsidP="00C2313D">
      <w:pPr>
        <w:pStyle w:val="BodyText"/>
        <w:spacing w:line="276" w:lineRule="auto"/>
        <w:jc w:val="both"/>
        <w:rPr>
          <w:rFonts w:asciiTheme="minorHAnsi" w:hAnsiTheme="minorHAnsi" w:cstheme="minorHAnsi"/>
          <w:lang w:val="uk-UA"/>
        </w:rPr>
      </w:pPr>
      <w:r w:rsidRPr="00BE1B9E">
        <w:rPr>
          <w:rFonts w:asciiTheme="minorHAnsi" w:hAnsiTheme="minorHAnsi" w:cstheme="minorHAnsi"/>
          <w:lang w:val="uk-UA"/>
        </w:rPr>
        <w:t>Робота спрямована на проектування, постачання та встановлення відповідн</w:t>
      </w:r>
      <w:r w:rsidR="009346D8" w:rsidRPr="00BE1B9E">
        <w:rPr>
          <w:rFonts w:asciiTheme="minorHAnsi" w:hAnsiTheme="minorHAnsi" w:cstheme="minorHAnsi"/>
          <w:lang w:val="uk-UA"/>
        </w:rPr>
        <w:t>ої</w:t>
      </w:r>
      <w:r w:rsidRPr="00BE1B9E">
        <w:rPr>
          <w:rFonts w:asciiTheme="minorHAnsi" w:hAnsiTheme="minorHAnsi" w:cstheme="minorHAnsi"/>
          <w:lang w:val="uk-UA"/>
        </w:rPr>
        <w:t xml:space="preserve"> </w:t>
      </w:r>
      <w:r w:rsidR="009346D8" w:rsidRPr="00BE1B9E">
        <w:rPr>
          <w:rFonts w:asciiTheme="minorHAnsi" w:hAnsiTheme="minorHAnsi" w:cstheme="minorHAnsi"/>
          <w:lang w:val="uk-UA"/>
        </w:rPr>
        <w:t>основи</w:t>
      </w:r>
      <w:r w:rsidRPr="00BE1B9E">
        <w:rPr>
          <w:rFonts w:asciiTheme="minorHAnsi" w:hAnsiTheme="minorHAnsi" w:cstheme="minorHAnsi"/>
          <w:lang w:val="uk-UA"/>
        </w:rPr>
        <w:t xml:space="preserve">, безпечного покриття, обладнання для ігрових майданчиків, місць для </w:t>
      </w:r>
      <w:r w:rsidRPr="00BE1B9E">
        <w:rPr>
          <w:rFonts w:asciiTheme="minorHAnsi" w:hAnsiTheme="minorHAnsi" w:cstheme="minorHAnsi"/>
          <w:lang w:val="uk-UA"/>
        </w:rPr>
        <w:lastRenderedPageBreak/>
        <w:t xml:space="preserve">сидіння та </w:t>
      </w:r>
      <w:r w:rsidR="009346D8" w:rsidRPr="00BE1B9E">
        <w:rPr>
          <w:rFonts w:asciiTheme="minorHAnsi" w:hAnsiTheme="minorHAnsi" w:cstheme="minorHAnsi"/>
          <w:lang w:val="uk-UA"/>
        </w:rPr>
        <w:t>пов</w:t>
      </w:r>
      <w:r w:rsidR="00000BFF" w:rsidRPr="00BE1B9E">
        <w:rPr>
          <w:rFonts w:asciiTheme="minorHAnsi" w:hAnsiTheme="minorHAnsi" w:cstheme="minorHAnsi"/>
          <w:lang w:val="uk-UA"/>
        </w:rPr>
        <w:t>’</w:t>
      </w:r>
      <w:r w:rsidR="009346D8" w:rsidRPr="00BE1B9E">
        <w:rPr>
          <w:rFonts w:asciiTheme="minorHAnsi" w:hAnsiTheme="minorHAnsi" w:cstheme="minorHAnsi"/>
          <w:lang w:val="uk-UA"/>
        </w:rPr>
        <w:t xml:space="preserve">язаної з ними роботи </w:t>
      </w:r>
      <w:r w:rsidRPr="00BE1B9E">
        <w:rPr>
          <w:rFonts w:asciiTheme="minorHAnsi" w:hAnsiTheme="minorHAnsi" w:cstheme="minorHAnsi"/>
          <w:lang w:val="uk-UA"/>
        </w:rPr>
        <w:t>, які повинні відповідати всім відповідним нормам і стандартам безпеки. В першу чергу, підрядник несе відповідальність за дотримання європейських стандартів, які стосуються цього проекту – наприклад, використання стандартів E</w:t>
      </w:r>
      <w:r w:rsidR="00000BFF" w:rsidRPr="00BE1B9E">
        <w:rPr>
          <w:rFonts w:asciiTheme="minorHAnsi" w:hAnsiTheme="minorHAnsi" w:cstheme="minorHAnsi"/>
          <w:lang w:val="uk-UA"/>
        </w:rPr>
        <w:t>U</w:t>
      </w:r>
      <w:r w:rsidRPr="00BE1B9E">
        <w:rPr>
          <w:rFonts w:asciiTheme="minorHAnsi" w:hAnsiTheme="minorHAnsi" w:cstheme="minorHAnsi"/>
          <w:lang w:val="uk-UA"/>
        </w:rPr>
        <w:t>.</w:t>
      </w:r>
    </w:p>
    <w:p w14:paraId="1C4E9916" w14:textId="77777777" w:rsidR="00C2313D" w:rsidRPr="00BE1B9E" w:rsidRDefault="00C2313D" w:rsidP="00C2313D">
      <w:pPr>
        <w:pStyle w:val="BodyText"/>
        <w:spacing w:before="119" w:line="276" w:lineRule="auto"/>
        <w:jc w:val="both"/>
        <w:rPr>
          <w:rFonts w:asciiTheme="minorHAnsi" w:hAnsiTheme="minorHAnsi" w:cstheme="minorHAnsi"/>
          <w:lang w:val="uk-UA"/>
        </w:rPr>
      </w:pPr>
      <w:r w:rsidRPr="00BE1B9E">
        <w:rPr>
          <w:rFonts w:asciiTheme="minorHAnsi" w:hAnsiTheme="minorHAnsi" w:cstheme="minorHAnsi"/>
          <w:lang w:val="uk-UA"/>
        </w:rPr>
        <w:t>Якщо є докази того, що робота не відповідає необхідному стандарту, і в результаті матеріали чи виготовлення є неякісними або вимагають заміни чи ремонту, це буде виконано за рахунок Підрядника.</w:t>
      </w:r>
    </w:p>
    <w:p w14:paraId="0E53A674" w14:textId="197DDD84" w:rsidR="00C2313D" w:rsidRPr="00BE1B9E" w:rsidRDefault="00C2313D" w:rsidP="00C2313D">
      <w:pPr>
        <w:pStyle w:val="BodyText"/>
        <w:spacing w:before="122" w:line="276" w:lineRule="auto"/>
        <w:jc w:val="both"/>
        <w:rPr>
          <w:rFonts w:asciiTheme="minorHAnsi" w:hAnsiTheme="minorHAnsi" w:cstheme="minorHAnsi"/>
          <w:lang w:val="uk-UA"/>
        </w:rPr>
      </w:pPr>
      <w:r w:rsidRPr="00BE1B9E">
        <w:rPr>
          <w:rFonts w:asciiTheme="minorHAnsi" w:hAnsiTheme="minorHAnsi" w:cstheme="minorHAnsi"/>
          <w:lang w:val="uk-UA"/>
        </w:rPr>
        <w:t>Підрядник повинен дотримуватися вищезазначених правил і мати навички, знання та досвід, а як</w:t>
      </w:r>
      <w:r w:rsidR="00141315" w:rsidRPr="00BE1B9E">
        <w:rPr>
          <w:rFonts w:asciiTheme="minorHAnsi" w:hAnsiTheme="minorHAnsi" w:cstheme="minorHAnsi"/>
          <w:lang w:val="uk-UA"/>
        </w:rPr>
        <w:t xml:space="preserve">що він є організацією - </w:t>
      </w:r>
      <w:r w:rsidRPr="00BE1B9E">
        <w:rPr>
          <w:rFonts w:asciiTheme="minorHAnsi" w:hAnsiTheme="minorHAnsi" w:cstheme="minorHAnsi"/>
          <w:lang w:val="uk-UA"/>
        </w:rPr>
        <w:t>організаційні можливості,</w:t>
      </w:r>
      <w:r w:rsidR="009346D8" w:rsidRPr="00BE1B9E">
        <w:rPr>
          <w:rFonts w:asciiTheme="minorHAnsi" w:hAnsiTheme="minorHAnsi" w:cstheme="minorHAnsi"/>
          <w:lang w:val="uk-UA"/>
        </w:rPr>
        <w:t>які</w:t>
      </w:r>
      <w:r w:rsidRPr="00BE1B9E">
        <w:rPr>
          <w:rFonts w:asciiTheme="minorHAnsi" w:hAnsiTheme="minorHAnsi" w:cstheme="minorHAnsi"/>
          <w:lang w:val="uk-UA"/>
        </w:rPr>
        <w:t xml:space="preserve"> необхідні для викон</w:t>
      </w:r>
      <w:r w:rsidR="00000BFF" w:rsidRPr="00BE1B9E">
        <w:rPr>
          <w:rFonts w:asciiTheme="minorHAnsi" w:hAnsiTheme="minorHAnsi" w:cstheme="minorHAnsi"/>
          <w:lang w:val="uk-UA"/>
        </w:rPr>
        <w:t xml:space="preserve">ання ролі, яку йому призначено, </w:t>
      </w:r>
      <w:r w:rsidRPr="00BE1B9E">
        <w:rPr>
          <w:rFonts w:asciiTheme="minorHAnsi" w:hAnsiTheme="minorHAnsi" w:cstheme="minorHAnsi"/>
          <w:lang w:val="uk-UA"/>
        </w:rPr>
        <w:t>щоб забезпечити здоров’я та безпек</w:t>
      </w:r>
      <w:r w:rsidR="00141315" w:rsidRPr="00BE1B9E">
        <w:rPr>
          <w:rFonts w:asciiTheme="minorHAnsi" w:hAnsiTheme="minorHAnsi" w:cstheme="minorHAnsi"/>
          <w:lang w:val="uk-UA"/>
        </w:rPr>
        <w:t>у</w:t>
      </w:r>
      <w:r w:rsidRPr="00BE1B9E">
        <w:rPr>
          <w:rFonts w:asciiTheme="minorHAnsi" w:hAnsiTheme="minorHAnsi" w:cstheme="minorHAnsi"/>
          <w:lang w:val="uk-UA"/>
        </w:rPr>
        <w:t xml:space="preserve"> будь-якої особи, на яку впливає проект.</w:t>
      </w:r>
    </w:p>
    <w:p w14:paraId="3A25723A" w14:textId="77777777" w:rsidR="00C2313D" w:rsidRPr="00BE1B9E" w:rsidRDefault="00C2313D" w:rsidP="00C2313D">
      <w:pPr>
        <w:pStyle w:val="BodyText"/>
        <w:rPr>
          <w:rFonts w:asciiTheme="minorHAnsi" w:hAnsiTheme="minorHAnsi" w:cstheme="minorHAnsi"/>
          <w:lang w:val="uk-UA"/>
        </w:rPr>
      </w:pPr>
    </w:p>
    <w:p w14:paraId="499BFCDA" w14:textId="77777777" w:rsidR="00C2313D" w:rsidRPr="00BE1B9E" w:rsidRDefault="00C2313D" w:rsidP="00C2313D">
      <w:pPr>
        <w:pStyle w:val="ListParagraph"/>
        <w:widowControl w:val="0"/>
        <w:numPr>
          <w:ilvl w:val="1"/>
          <w:numId w:val="1"/>
        </w:numPr>
        <w:tabs>
          <w:tab w:val="left" w:pos="816"/>
        </w:tabs>
        <w:autoSpaceDE w:val="0"/>
        <w:autoSpaceDN w:val="0"/>
        <w:spacing w:before="1" w:after="0" w:line="240" w:lineRule="auto"/>
        <w:ind w:left="360"/>
        <w:contextualSpacing w:val="0"/>
        <w:rPr>
          <w:rFonts w:cstheme="minorHAnsi"/>
          <w:b/>
          <w:bCs/>
          <w:color w:val="1F4E79" w:themeColor="accent1" w:themeShade="80"/>
          <w:sz w:val="28"/>
          <w:szCs w:val="28"/>
          <w:lang w:val="uk-UA"/>
        </w:rPr>
      </w:pPr>
      <w:r w:rsidRPr="00BE1B9E">
        <w:rPr>
          <w:rFonts w:cstheme="minorHAnsi"/>
          <w:b/>
          <w:bCs/>
          <w:color w:val="1F4E79" w:themeColor="accent1" w:themeShade="80"/>
          <w:sz w:val="28"/>
          <w:szCs w:val="28"/>
          <w:lang w:val="uk-UA"/>
        </w:rPr>
        <w:t>Замовлення на закупівлю та Договір</w:t>
      </w:r>
    </w:p>
    <w:p w14:paraId="0040129D" w14:textId="77777777" w:rsidR="00C2313D" w:rsidRPr="00BE1B9E" w:rsidRDefault="00C2313D" w:rsidP="00C2313D">
      <w:pPr>
        <w:pStyle w:val="ListParagraph"/>
        <w:widowControl w:val="0"/>
        <w:tabs>
          <w:tab w:val="left" w:pos="816"/>
        </w:tabs>
        <w:autoSpaceDE w:val="0"/>
        <w:autoSpaceDN w:val="0"/>
        <w:spacing w:before="1" w:after="0" w:line="240" w:lineRule="auto"/>
        <w:ind w:left="0"/>
        <w:contextualSpacing w:val="0"/>
        <w:rPr>
          <w:rFonts w:cstheme="minorHAnsi"/>
          <w:sz w:val="28"/>
          <w:szCs w:val="28"/>
          <w:lang w:val="uk-UA"/>
        </w:rPr>
      </w:pPr>
    </w:p>
    <w:p w14:paraId="3516B53A" w14:textId="77777777" w:rsidR="009346D8" w:rsidRPr="00BE1B9E" w:rsidRDefault="009346D8" w:rsidP="00C2313D">
      <w:pPr>
        <w:pStyle w:val="NormalWeb"/>
        <w:spacing w:before="0" w:beforeAutospacing="0" w:after="0" w:afterAutospacing="0"/>
        <w:jc w:val="both"/>
        <w:rPr>
          <w:rFonts w:asciiTheme="minorHAnsi" w:hAnsiTheme="minorHAnsi" w:cstheme="minorHAnsi"/>
          <w:sz w:val="28"/>
          <w:szCs w:val="28"/>
          <w:lang w:val="uk-UA"/>
        </w:rPr>
      </w:pPr>
      <w:r w:rsidRPr="00BE1B9E">
        <w:rPr>
          <w:rFonts w:asciiTheme="minorHAnsi" w:hAnsiTheme="minorHAnsi" w:cstheme="minorHAnsi"/>
          <w:sz w:val="28"/>
          <w:szCs w:val="28"/>
          <w:lang w:val="uk-UA"/>
        </w:rPr>
        <w:t>Підрядник який переможе</w:t>
      </w:r>
      <w:r w:rsidR="00C2313D" w:rsidRPr="00BE1B9E">
        <w:rPr>
          <w:rFonts w:asciiTheme="minorHAnsi" w:hAnsiTheme="minorHAnsi" w:cstheme="minorHAnsi"/>
          <w:sz w:val="28"/>
          <w:szCs w:val="28"/>
          <w:lang w:val="uk-UA"/>
        </w:rPr>
        <w:t xml:space="preserve"> укладе договір з </w:t>
      </w:r>
      <w:r w:rsidRPr="00BE1B9E">
        <w:rPr>
          <w:rFonts w:asciiTheme="minorHAnsi" w:hAnsiTheme="minorHAnsi" w:cstheme="minorHAnsi"/>
          <w:sz w:val="28"/>
          <w:szCs w:val="28"/>
          <w:lang w:val="uk-UA"/>
        </w:rPr>
        <w:t>організацією «Людина в біді»</w:t>
      </w:r>
      <w:r w:rsidR="00C2313D" w:rsidRPr="00BE1B9E">
        <w:rPr>
          <w:rFonts w:asciiTheme="minorHAnsi" w:hAnsiTheme="minorHAnsi" w:cstheme="minorHAnsi"/>
          <w:sz w:val="28"/>
          <w:szCs w:val="28"/>
          <w:lang w:val="uk-UA"/>
        </w:rPr>
        <w:t xml:space="preserve">. Крім того, </w:t>
      </w:r>
      <w:r w:rsidRPr="00BE1B9E">
        <w:rPr>
          <w:rFonts w:asciiTheme="minorHAnsi" w:hAnsiTheme="minorHAnsi" w:cstheme="minorHAnsi"/>
          <w:sz w:val="28"/>
          <w:szCs w:val="28"/>
          <w:lang w:val="uk-UA"/>
        </w:rPr>
        <w:t>контактна інформація про придбання та обслуговування (Додаток 1) з погодженими умовами буде надано як для організації «ПІН СК» так і підряднику для спільної авторизації</w:t>
      </w:r>
      <w:r w:rsidR="003F65D1" w:rsidRPr="00BE1B9E">
        <w:rPr>
          <w:rFonts w:asciiTheme="minorHAnsi" w:hAnsiTheme="minorHAnsi" w:cstheme="minorHAnsi"/>
          <w:sz w:val="28"/>
          <w:szCs w:val="28"/>
          <w:lang w:val="uk-UA"/>
        </w:rPr>
        <w:t>, угода не буде остаточною ,доки обидві сторони не підпишуть цей контракт.</w:t>
      </w:r>
    </w:p>
    <w:p w14:paraId="433341A5" w14:textId="77777777" w:rsidR="00C2313D" w:rsidRPr="00BE1B9E" w:rsidRDefault="00C2313D" w:rsidP="00C2313D">
      <w:pPr>
        <w:pStyle w:val="NormalWeb"/>
        <w:spacing w:before="0" w:beforeAutospacing="0" w:after="0" w:afterAutospacing="0"/>
        <w:jc w:val="both"/>
        <w:rPr>
          <w:rFonts w:asciiTheme="minorHAnsi" w:hAnsiTheme="minorHAnsi" w:cstheme="minorHAnsi"/>
          <w:b/>
          <w:sz w:val="28"/>
          <w:szCs w:val="28"/>
          <w:lang w:val="uk-UA"/>
        </w:rPr>
      </w:pPr>
      <w:r w:rsidRPr="00BE1B9E">
        <w:rPr>
          <w:rFonts w:asciiTheme="minorHAnsi" w:hAnsiTheme="minorHAnsi" w:cstheme="minorHAnsi"/>
          <w:b/>
          <w:sz w:val="28"/>
          <w:szCs w:val="28"/>
          <w:lang w:val="uk-UA"/>
        </w:rPr>
        <w:t xml:space="preserve">Зверніть увагу: оскільки </w:t>
      </w:r>
      <w:r w:rsidR="003F65D1" w:rsidRPr="00BE1B9E">
        <w:rPr>
          <w:rFonts w:asciiTheme="minorHAnsi" w:hAnsiTheme="minorHAnsi" w:cstheme="minorHAnsi"/>
          <w:b/>
          <w:sz w:val="28"/>
          <w:szCs w:val="28"/>
          <w:lang w:val="uk-UA"/>
        </w:rPr>
        <w:t>організація «Людина в біді»</w:t>
      </w:r>
      <w:r w:rsidRPr="00BE1B9E">
        <w:rPr>
          <w:rFonts w:asciiTheme="minorHAnsi" w:hAnsiTheme="minorHAnsi" w:cstheme="minorHAnsi"/>
          <w:b/>
          <w:sz w:val="28"/>
          <w:szCs w:val="28"/>
          <w:lang w:val="uk-UA"/>
        </w:rPr>
        <w:t xml:space="preserve"> не зареєстрован</w:t>
      </w:r>
      <w:r w:rsidR="003F65D1" w:rsidRPr="00BE1B9E">
        <w:rPr>
          <w:rFonts w:asciiTheme="minorHAnsi" w:hAnsiTheme="minorHAnsi" w:cstheme="minorHAnsi"/>
          <w:b/>
          <w:sz w:val="28"/>
          <w:szCs w:val="28"/>
          <w:lang w:val="uk-UA"/>
        </w:rPr>
        <w:t>а</w:t>
      </w:r>
      <w:r w:rsidRPr="00BE1B9E">
        <w:rPr>
          <w:rFonts w:asciiTheme="minorHAnsi" w:hAnsiTheme="minorHAnsi" w:cstheme="minorHAnsi"/>
          <w:b/>
          <w:sz w:val="28"/>
          <w:szCs w:val="28"/>
          <w:lang w:val="uk-UA"/>
        </w:rPr>
        <w:t xml:space="preserve"> в Україні, а платежі будуть здійснюватися </w:t>
      </w:r>
      <w:r w:rsidR="003F65D1" w:rsidRPr="00BE1B9E">
        <w:rPr>
          <w:rFonts w:asciiTheme="minorHAnsi" w:hAnsiTheme="minorHAnsi" w:cstheme="minorHAnsi"/>
          <w:b/>
          <w:sz w:val="28"/>
          <w:szCs w:val="28"/>
          <w:lang w:val="uk-UA"/>
        </w:rPr>
        <w:t>у валюті</w:t>
      </w:r>
      <w:r w:rsidRPr="00BE1B9E">
        <w:rPr>
          <w:rFonts w:asciiTheme="minorHAnsi" w:hAnsiTheme="minorHAnsi" w:cstheme="minorHAnsi"/>
          <w:b/>
          <w:sz w:val="28"/>
          <w:szCs w:val="28"/>
          <w:lang w:val="uk-UA"/>
        </w:rPr>
        <w:t xml:space="preserve"> ЄВРО, організація повинна мати активний рахунок в ЄВРО. Вид операції – експорт без перетину кордону.</w:t>
      </w:r>
    </w:p>
    <w:p w14:paraId="206A3B6C" w14:textId="77777777" w:rsidR="00C2313D" w:rsidRPr="00BE1B9E" w:rsidRDefault="00C2313D" w:rsidP="00C2313D">
      <w:pPr>
        <w:pStyle w:val="NormalWeb"/>
        <w:spacing w:before="0" w:beforeAutospacing="0" w:after="0" w:afterAutospacing="0"/>
        <w:jc w:val="both"/>
        <w:rPr>
          <w:rFonts w:asciiTheme="minorHAnsi" w:hAnsiTheme="minorHAnsi" w:cstheme="minorHAnsi"/>
          <w:sz w:val="28"/>
          <w:szCs w:val="28"/>
          <w:lang w:val="uk-UA"/>
        </w:rPr>
      </w:pPr>
    </w:p>
    <w:p w14:paraId="267667F7" w14:textId="77777777" w:rsidR="00C2313D" w:rsidRPr="00BE1B9E" w:rsidRDefault="00C2313D" w:rsidP="00C2313D">
      <w:pPr>
        <w:pStyle w:val="BodyText"/>
        <w:spacing w:before="44" w:line="276" w:lineRule="auto"/>
        <w:jc w:val="both"/>
        <w:rPr>
          <w:lang w:val="uk-UA"/>
        </w:rPr>
      </w:pPr>
      <w:r w:rsidRPr="00BE1B9E">
        <w:rPr>
          <w:lang w:val="uk-UA"/>
        </w:rPr>
        <w:t>Контракт посилатиметься на всі отримані документи та повідомлення під час тендерного процесу, які формують загальне розуміння та зобов’язан</w:t>
      </w:r>
      <w:r w:rsidR="003F65D1" w:rsidRPr="00BE1B9E">
        <w:rPr>
          <w:lang w:val="uk-UA"/>
        </w:rPr>
        <w:t xml:space="preserve">ня щодо того, що було погоджено,що </w:t>
      </w:r>
      <w:r w:rsidRPr="00BE1B9E">
        <w:rPr>
          <w:lang w:val="uk-UA"/>
        </w:rPr>
        <w:t xml:space="preserve"> Підрядник </w:t>
      </w:r>
      <w:r w:rsidR="003F65D1" w:rsidRPr="00BE1B9E">
        <w:rPr>
          <w:lang w:val="uk-UA"/>
        </w:rPr>
        <w:t>буде надавати організації «Людина в біді»</w:t>
      </w:r>
      <w:r w:rsidRPr="00BE1B9E">
        <w:rPr>
          <w:lang w:val="uk-UA"/>
        </w:rPr>
        <w:t>.</w:t>
      </w:r>
    </w:p>
    <w:p w14:paraId="277F3E62" w14:textId="77777777" w:rsidR="00C2313D" w:rsidRPr="00BE1B9E" w:rsidRDefault="00C2313D" w:rsidP="00C2313D">
      <w:pPr>
        <w:pStyle w:val="NormalWeb"/>
        <w:spacing w:before="0" w:beforeAutospacing="0" w:after="0" w:afterAutospacing="0"/>
        <w:jc w:val="both"/>
        <w:rPr>
          <w:rFonts w:asciiTheme="minorHAnsi" w:hAnsiTheme="minorHAnsi" w:cstheme="minorHAnsi"/>
          <w:sz w:val="28"/>
          <w:szCs w:val="28"/>
          <w:lang w:val="uk-UA"/>
        </w:rPr>
      </w:pPr>
    </w:p>
    <w:p w14:paraId="5788EC4C" w14:textId="77777777" w:rsidR="00C2313D" w:rsidRPr="00BE1B9E" w:rsidRDefault="00C2313D" w:rsidP="00C2313D">
      <w:pPr>
        <w:pStyle w:val="NormalWeb"/>
        <w:spacing w:before="0" w:beforeAutospacing="0" w:after="0" w:afterAutospacing="0"/>
        <w:jc w:val="both"/>
        <w:rPr>
          <w:rFonts w:asciiTheme="minorHAnsi" w:hAnsiTheme="minorHAnsi" w:cstheme="minorHAnsi"/>
          <w:sz w:val="28"/>
          <w:szCs w:val="28"/>
          <w:lang w:val="uk-UA"/>
        </w:rPr>
      </w:pPr>
    </w:p>
    <w:p w14:paraId="3ADE1061" w14:textId="77777777" w:rsidR="00C2313D" w:rsidRPr="00AE03FA" w:rsidRDefault="00C2313D" w:rsidP="00C2313D">
      <w:pPr>
        <w:pStyle w:val="NormalWeb"/>
        <w:jc w:val="both"/>
        <w:rPr>
          <w:rFonts w:asciiTheme="minorHAnsi" w:hAnsiTheme="minorHAnsi" w:cstheme="minorHAnsi"/>
          <w:b/>
          <w:bCs/>
          <w:color w:val="14418B"/>
          <w:sz w:val="28"/>
          <w:szCs w:val="28"/>
          <w:lang w:val="uk-UA"/>
        </w:rPr>
      </w:pPr>
      <w:r w:rsidRPr="00AE03FA">
        <w:rPr>
          <w:rFonts w:asciiTheme="minorHAnsi" w:hAnsiTheme="minorHAnsi" w:cstheme="minorHAnsi"/>
          <w:b/>
          <w:bCs/>
          <w:color w:val="14418B"/>
          <w:sz w:val="28"/>
          <w:szCs w:val="28"/>
          <w:lang w:val="uk-UA"/>
        </w:rPr>
        <w:t>2.3 Терміни</w:t>
      </w:r>
    </w:p>
    <w:tbl>
      <w:tblPr>
        <w:tblStyle w:val="TableGrid"/>
        <w:tblW w:w="11370" w:type="dxa"/>
        <w:tblInd w:w="-602" w:type="dxa"/>
        <w:tblLayout w:type="fixed"/>
        <w:tblLook w:val="06A0" w:firstRow="1" w:lastRow="0" w:firstColumn="1" w:lastColumn="0" w:noHBand="1" w:noVBand="1"/>
      </w:tblPr>
      <w:tblGrid>
        <w:gridCol w:w="6409"/>
        <w:gridCol w:w="4961"/>
      </w:tblGrid>
      <w:tr w:rsidR="00C2313D" w:rsidRPr="00BE1B9E" w14:paraId="5665D0F7" w14:textId="77777777" w:rsidTr="00000BFF">
        <w:tc>
          <w:tcPr>
            <w:tcW w:w="6409" w:type="dxa"/>
          </w:tcPr>
          <w:p w14:paraId="74271ADF" w14:textId="77777777" w:rsidR="00C2313D" w:rsidRPr="00BE1B9E" w:rsidRDefault="00C2313D" w:rsidP="00E6780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Запрошення до тендеру</w:t>
            </w:r>
          </w:p>
        </w:tc>
        <w:tc>
          <w:tcPr>
            <w:tcW w:w="4961" w:type="dxa"/>
          </w:tcPr>
          <w:p w14:paraId="1B3EE1B6" w14:textId="4641F102" w:rsidR="00C2313D" w:rsidRPr="006A7FA0" w:rsidRDefault="00D7252B" w:rsidP="00E67801">
            <w:pPr>
              <w:spacing w:after="160"/>
              <w:ind w:right="-567"/>
              <w:rPr>
                <w:rFonts w:eastAsia="Times New Roman" w:cstheme="minorHAnsi"/>
                <w:sz w:val="28"/>
                <w:szCs w:val="28"/>
                <w:lang w:val="uk-UA" w:eastAsia="de-DE"/>
              </w:rPr>
            </w:pPr>
            <w:r w:rsidRPr="006A7FA0">
              <w:rPr>
                <w:rFonts w:eastAsia="Times New Roman" w:cstheme="minorHAnsi"/>
                <w:sz w:val="28"/>
                <w:szCs w:val="28"/>
                <w:lang w:val="uk-UA" w:eastAsia="de-DE"/>
              </w:rPr>
              <w:t>24 листопада 2022 року</w:t>
            </w:r>
          </w:p>
        </w:tc>
      </w:tr>
      <w:tr w:rsidR="00C2313D" w:rsidRPr="00BE1B9E" w14:paraId="2506D3F2" w14:textId="77777777" w:rsidTr="00000BFF">
        <w:tc>
          <w:tcPr>
            <w:tcW w:w="6409" w:type="dxa"/>
          </w:tcPr>
          <w:p w14:paraId="1B0E895F" w14:textId="77777777" w:rsidR="00C2313D" w:rsidRPr="00BE1B9E" w:rsidRDefault="00C2313D" w:rsidP="003F65D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lastRenderedPageBreak/>
              <w:t xml:space="preserve">Відвідування </w:t>
            </w:r>
            <w:r w:rsidR="003F65D1" w:rsidRPr="00BE1B9E">
              <w:rPr>
                <w:rFonts w:eastAsia="Times New Roman" w:cstheme="minorHAnsi"/>
                <w:sz w:val="28"/>
                <w:szCs w:val="28"/>
                <w:lang w:val="uk-UA" w:eastAsia="de-DE"/>
              </w:rPr>
              <w:t>місць</w:t>
            </w:r>
            <w:r w:rsidRPr="00BE1B9E">
              <w:rPr>
                <w:rFonts w:eastAsia="Times New Roman" w:cstheme="minorHAnsi"/>
                <w:sz w:val="28"/>
                <w:szCs w:val="28"/>
                <w:lang w:val="uk-UA" w:eastAsia="de-DE"/>
              </w:rPr>
              <w:t xml:space="preserve"> для зацікавлених постачальників</w:t>
            </w:r>
          </w:p>
        </w:tc>
        <w:tc>
          <w:tcPr>
            <w:tcW w:w="4961" w:type="dxa"/>
          </w:tcPr>
          <w:p w14:paraId="17B8BBBC" w14:textId="5B3E9110" w:rsidR="00C2313D" w:rsidRPr="006A7FA0" w:rsidRDefault="00D7252B" w:rsidP="00E67801">
            <w:pPr>
              <w:spacing w:after="160"/>
              <w:ind w:right="-567"/>
              <w:rPr>
                <w:rFonts w:eastAsia="Times New Roman" w:cstheme="minorHAnsi"/>
                <w:sz w:val="28"/>
                <w:szCs w:val="28"/>
                <w:lang w:val="uk-UA" w:eastAsia="de-DE"/>
              </w:rPr>
            </w:pPr>
            <w:r w:rsidRPr="006A7FA0">
              <w:rPr>
                <w:rFonts w:eastAsia="Times New Roman" w:cstheme="minorHAnsi"/>
                <w:sz w:val="28"/>
                <w:szCs w:val="28"/>
                <w:lang w:val="uk-UA" w:eastAsia="de-DE"/>
              </w:rPr>
              <w:t>1-3 грудня 2022 9:00, EET</w:t>
            </w:r>
          </w:p>
        </w:tc>
      </w:tr>
      <w:tr w:rsidR="00C2313D" w:rsidRPr="00BE1B9E" w14:paraId="799D9374" w14:textId="77777777" w:rsidTr="00000BFF">
        <w:tc>
          <w:tcPr>
            <w:tcW w:w="6409" w:type="dxa"/>
          </w:tcPr>
          <w:p w14:paraId="11FDAAAE" w14:textId="6B6BEC69" w:rsidR="00C2313D" w:rsidRPr="00BE1B9E" w:rsidRDefault="00C2313D" w:rsidP="00000BFF">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Питання</w:t>
            </w:r>
            <w:r w:rsidR="003F65D1" w:rsidRPr="00BE1B9E">
              <w:rPr>
                <w:rFonts w:eastAsia="Times New Roman" w:cstheme="minorHAnsi"/>
                <w:sz w:val="28"/>
                <w:szCs w:val="28"/>
                <w:lang w:val="uk-UA" w:eastAsia="de-DE"/>
              </w:rPr>
              <w:t xml:space="preserve"> учасни</w:t>
            </w:r>
            <w:r w:rsidR="00000BFF" w:rsidRPr="00BE1B9E">
              <w:rPr>
                <w:rFonts w:eastAsia="Times New Roman" w:cstheme="minorHAnsi"/>
                <w:sz w:val="28"/>
                <w:szCs w:val="28"/>
                <w:lang w:val="uk-UA" w:eastAsia="de-DE"/>
              </w:rPr>
              <w:t>ків</w:t>
            </w:r>
            <w:r w:rsidR="003F65D1" w:rsidRPr="00BE1B9E">
              <w:rPr>
                <w:rFonts w:eastAsia="Times New Roman" w:cstheme="minorHAnsi"/>
                <w:sz w:val="28"/>
                <w:szCs w:val="28"/>
                <w:lang w:val="uk-UA" w:eastAsia="de-DE"/>
              </w:rPr>
              <w:t xml:space="preserve"> </w:t>
            </w:r>
            <w:r w:rsidRPr="00BE1B9E">
              <w:rPr>
                <w:rFonts w:eastAsia="Times New Roman" w:cstheme="minorHAnsi"/>
                <w:sz w:val="28"/>
                <w:szCs w:val="28"/>
                <w:lang w:val="uk-UA" w:eastAsia="de-DE"/>
              </w:rPr>
              <w:t xml:space="preserve"> щодо тендеру до</w:t>
            </w:r>
          </w:p>
        </w:tc>
        <w:tc>
          <w:tcPr>
            <w:tcW w:w="4961" w:type="dxa"/>
          </w:tcPr>
          <w:p w14:paraId="4B899ECA" w14:textId="3BB1C718" w:rsidR="00C2313D" w:rsidRPr="006A7FA0" w:rsidRDefault="00D7252B" w:rsidP="00E67801">
            <w:pPr>
              <w:spacing w:after="160"/>
              <w:ind w:right="-567"/>
              <w:rPr>
                <w:rFonts w:eastAsia="Times New Roman" w:cstheme="minorHAnsi"/>
                <w:sz w:val="28"/>
                <w:szCs w:val="28"/>
                <w:lang w:val="uk-UA" w:eastAsia="de-DE"/>
              </w:rPr>
            </w:pPr>
            <w:r w:rsidRPr="006A7FA0">
              <w:rPr>
                <w:rFonts w:eastAsia="Times New Roman" w:cstheme="minorHAnsi"/>
                <w:sz w:val="28"/>
                <w:szCs w:val="28"/>
                <w:lang w:val="uk-UA" w:eastAsia="de-DE"/>
              </w:rPr>
              <w:t>05 листопада 2022 року до 17:00 год</w:t>
            </w:r>
          </w:p>
        </w:tc>
      </w:tr>
      <w:tr w:rsidR="00C2313D" w:rsidRPr="00BE1B9E" w14:paraId="32F3E43D" w14:textId="77777777" w:rsidTr="00000BFF">
        <w:tc>
          <w:tcPr>
            <w:tcW w:w="6409" w:type="dxa"/>
          </w:tcPr>
          <w:p w14:paraId="2D2ED4CF" w14:textId="77777777" w:rsidR="00C2313D" w:rsidRPr="00BE1B9E" w:rsidRDefault="00C2313D" w:rsidP="00E67801">
            <w:pPr>
              <w:ind w:right="-567"/>
              <w:jc w:val="both"/>
              <w:rPr>
                <w:rFonts w:eastAsia="Times New Roman" w:cstheme="minorHAnsi"/>
                <w:b/>
                <w:bCs/>
                <w:sz w:val="28"/>
                <w:szCs w:val="28"/>
                <w:lang w:val="uk-UA" w:eastAsia="de-DE"/>
              </w:rPr>
            </w:pPr>
            <w:r w:rsidRPr="00BE1B9E">
              <w:rPr>
                <w:rFonts w:eastAsia="Times New Roman" w:cstheme="minorHAnsi"/>
                <w:b/>
                <w:bCs/>
                <w:sz w:val="28"/>
                <w:szCs w:val="28"/>
                <w:lang w:val="uk-UA" w:eastAsia="de-DE"/>
              </w:rPr>
              <w:t>Подання пропозицій до:</w:t>
            </w:r>
          </w:p>
        </w:tc>
        <w:tc>
          <w:tcPr>
            <w:tcW w:w="4961" w:type="dxa"/>
          </w:tcPr>
          <w:p w14:paraId="78A6D2DA" w14:textId="6BF4FCFF" w:rsidR="00C2313D" w:rsidRPr="006A7FA0" w:rsidRDefault="00D7252B" w:rsidP="00E67801">
            <w:pPr>
              <w:spacing w:after="160"/>
              <w:ind w:right="-567"/>
              <w:jc w:val="both"/>
              <w:rPr>
                <w:rFonts w:eastAsia="Times New Roman" w:cstheme="minorHAnsi"/>
                <w:b/>
                <w:bCs/>
                <w:sz w:val="28"/>
                <w:szCs w:val="28"/>
                <w:lang w:val="uk-UA" w:eastAsia="de-DE"/>
              </w:rPr>
            </w:pPr>
            <w:r w:rsidRPr="006A7FA0">
              <w:rPr>
                <w:rFonts w:eastAsia="Times New Roman" w:cstheme="minorHAnsi"/>
                <w:b/>
                <w:bCs/>
                <w:sz w:val="28"/>
                <w:szCs w:val="28"/>
                <w:lang w:val="uk-UA" w:eastAsia="de-DE"/>
              </w:rPr>
              <w:t>14 грудня 2022 року до 17.00 за східноєвропейським часом</w:t>
            </w:r>
          </w:p>
        </w:tc>
      </w:tr>
      <w:tr w:rsidR="00C2313D" w:rsidRPr="00BE1B9E" w14:paraId="69B3A9E0" w14:textId="77777777" w:rsidTr="00000BFF">
        <w:tc>
          <w:tcPr>
            <w:tcW w:w="6409" w:type="dxa"/>
          </w:tcPr>
          <w:p w14:paraId="5187D97E" w14:textId="77777777" w:rsidR="00C2313D" w:rsidRPr="00BE1B9E" w:rsidRDefault="00C2313D" w:rsidP="00E6780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Інформація про заплановане нагородження</w:t>
            </w:r>
          </w:p>
          <w:p w14:paraId="63AF8EBD" w14:textId="77777777" w:rsidR="00C2313D" w:rsidRPr="00BE1B9E" w:rsidRDefault="00C2313D" w:rsidP="00E67801">
            <w:pPr>
              <w:ind w:right="-567"/>
              <w:jc w:val="both"/>
              <w:rPr>
                <w:rFonts w:eastAsia="Times New Roman" w:cstheme="minorHAnsi"/>
                <w:sz w:val="28"/>
                <w:szCs w:val="28"/>
                <w:lang w:val="uk-UA" w:eastAsia="de-DE"/>
              </w:rPr>
            </w:pPr>
          </w:p>
        </w:tc>
        <w:tc>
          <w:tcPr>
            <w:tcW w:w="4961" w:type="dxa"/>
          </w:tcPr>
          <w:p w14:paraId="6103CBF0" w14:textId="4DB63A46" w:rsidR="00C2313D" w:rsidRPr="006A7FA0" w:rsidRDefault="00D7252B" w:rsidP="00E67801">
            <w:pPr>
              <w:spacing w:after="160"/>
              <w:ind w:right="-567"/>
              <w:jc w:val="both"/>
              <w:rPr>
                <w:rFonts w:eastAsia="Times New Roman" w:cstheme="minorHAnsi"/>
                <w:sz w:val="28"/>
                <w:szCs w:val="28"/>
                <w:lang w:val="uk-UA" w:eastAsia="de-DE"/>
              </w:rPr>
            </w:pPr>
            <w:r w:rsidRPr="006A7FA0">
              <w:rPr>
                <w:rFonts w:eastAsia="Times New Roman" w:cstheme="minorHAnsi"/>
                <w:sz w:val="28"/>
                <w:szCs w:val="28"/>
                <w:lang w:val="uk-UA" w:eastAsia="de-DE"/>
              </w:rPr>
              <w:t>Орієнтовно 22 грудня 2022 року</w:t>
            </w:r>
          </w:p>
        </w:tc>
      </w:tr>
      <w:tr w:rsidR="00C2313D" w:rsidRPr="00BE1B9E" w14:paraId="2AD199B1" w14:textId="77777777" w:rsidTr="00000BFF">
        <w:tc>
          <w:tcPr>
            <w:tcW w:w="6409" w:type="dxa"/>
          </w:tcPr>
          <w:p w14:paraId="2C88E199" w14:textId="77777777" w:rsidR="00C2313D" w:rsidRPr="00BE1B9E" w:rsidRDefault="00C2313D" w:rsidP="00E6780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Присудження контракту</w:t>
            </w:r>
          </w:p>
        </w:tc>
        <w:tc>
          <w:tcPr>
            <w:tcW w:w="4961" w:type="dxa"/>
          </w:tcPr>
          <w:p w14:paraId="1A4381A7" w14:textId="3D94DFE7" w:rsidR="00C2313D" w:rsidRPr="006A7FA0" w:rsidRDefault="00C2313D" w:rsidP="00E67801">
            <w:pPr>
              <w:spacing w:after="160"/>
              <w:ind w:right="-567"/>
              <w:jc w:val="both"/>
              <w:rPr>
                <w:rFonts w:eastAsia="Times New Roman" w:cstheme="minorHAnsi"/>
                <w:sz w:val="28"/>
                <w:szCs w:val="28"/>
                <w:lang w:val="uk-UA" w:eastAsia="de-DE"/>
              </w:rPr>
            </w:pPr>
            <w:r w:rsidRPr="006A7FA0">
              <w:rPr>
                <w:rFonts w:eastAsia="Times New Roman" w:cstheme="minorHAnsi"/>
                <w:sz w:val="28"/>
                <w:szCs w:val="28"/>
                <w:lang w:val="uk-UA" w:eastAsia="de-DE"/>
              </w:rPr>
              <w:t>Орієнтовно 2</w:t>
            </w:r>
            <w:r w:rsidR="00D7252B" w:rsidRPr="006A7FA0">
              <w:rPr>
                <w:rFonts w:eastAsia="Times New Roman" w:cstheme="minorHAnsi"/>
                <w:sz w:val="28"/>
                <w:szCs w:val="28"/>
                <w:lang w:val="uk-UA" w:eastAsia="de-DE"/>
              </w:rPr>
              <w:t>3</w:t>
            </w:r>
            <w:r w:rsidRPr="006A7FA0">
              <w:rPr>
                <w:rFonts w:eastAsia="Times New Roman" w:cstheme="minorHAnsi"/>
                <w:sz w:val="28"/>
                <w:szCs w:val="28"/>
                <w:lang w:val="uk-UA" w:eastAsia="de-DE"/>
              </w:rPr>
              <w:t xml:space="preserve"> грудня 2022 року</w:t>
            </w:r>
          </w:p>
        </w:tc>
      </w:tr>
      <w:tr w:rsidR="00C2313D" w:rsidRPr="00BE1B9E" w14:paraId="39BD3174" w14:textId="77777777" w:rsidTr="00000BFF">
        <w:tc>
          <w:tcPr>
            <w:tcW w:w="6409" w:type="dxa"/>
          </w:tcPr>
          <w:p w14:paraId="4601F3B7" w14:textId="00E26CA8" w:rsidR="00C2313D" w:rsidRPr="00BE1B9E" w:rsidRDefault="00C2313D" w:rsidP="00E6780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Термін прив'язки, день, до якого мають бути дані пропозиції</w:t>
            </w:r>
          </w:p>
          <w:p w14:paraId="53EF9A35" w14:textId="77777777" w:rsidR="00C2313D" w:rsidRPr="00BE1B9E" w:rsidRDefault="00C2313D" w:rsidP="00E6780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залишаються дійсними</w:t>
            </w:r>
          </w:p>
        </w:tc>
        <w:tc>
          <w:tcPr>
            <w:tcW w:w="4961" w:type="dxa"/>
          </w:tcPr>
          <w:p w14:paraId="1AB62A3D" w14:textId="77777777" w:rsidR="00D7252B" w:rsidRPr="006A7FA0" w:rsidRDefault="00D7252B" w:rsidP="00E67801">
            <w:pPr>
              <w:spacing w:after="160"/>
              <w:ind w:right="-567"/>
              <w:jc w:val="both"/>
              <w:rPr>
                <w:rFonts w:eastAsia="Times New Roman" w:cstheme="minorHAnsi"/>
                <w:sz w:val="28"/>
                <w:szCs w:val="28"/>
                <w:lang w:val="uk-UA" w:eastAsia="de-DE"/>
              </w:rPr>
            </w:pPr>
            <w:r w:rsidRPr="006A7FA0">
              <w:rPr>
                <w:rFonts w:eastAsia="Times New Roman" w:cstheme="minorHAnsi"/>
                <w:sz w:val="28"/>
                <w:szCs w:val="28"/>
                <w:lang w:val="uk-UA" w:eastAsia="de-DE"/>
              </w:rPr>
              <w:t xml:space="preserve">Принаймні 30 днів після </w:t>
            </w:r>
          </w:p>
          <w:p w14:paraId="29FBBE38" w14:textId="2C963D30" w:rsidR="00C2313D" w:rsidRPr="006A7FA0" w:rsidRDefault="00D7252B" w:rsidP="00E67801">
            <w:pPr>
              <w:spacing w:after="160"/>
              <w:ind w:right="-567"/>
              <w:jc w:val="both"/>
              <w:rPr>
                <w:rFonts w:eastAsia="Times New Roman" w:cstheme="minorHAnsi"/>
                <w:sz w:val="28"/>
                <w:szCs w:val="28"/>
                <w:lang w:val="uk-UA" w:eastAsia="de-DE"/>
              </w:rPr>
            </w:pPr>
            <w:r w:rsidRPr="006A7FA0">
              <w:rPr>
                <w:rFonts w:eastAsia="Times New Roman" w:cstheme="minorHAnsi"/>
                <w:sz w:val="28"/>
                <w:szCs w:val="28"/>
                <w:lang w:val="uk-UA" w:eastAsia="de-DE"/>
              </w:rPr>
              <w:t>укладання контракту</w:t>
            </w:r>
          </w:p>
        </w:tc>
      </w:tr>
      <w:tr w:rsidR="00C2313D" w:rsidRPr="00BE1B9E" w14:paraId="025AF5D5" w14:textId="77777777" w:rsidTr="00000BFF">
        <w:tc>
          <w:tcPr>
            <w:tcW w:w="6409" w:type="dxa"/>
          </w:tcPr>
          <w:p w14:paraId="2A1EF114" w14:textId="77777777" w:rsidR="00C2313D" w:rsidRPr="00BE1B9E" w:rsidRDefault="00C2313D" w:rsidP="00E6780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Початок будівельних робіт</w:t>
            </w:r>
          </w:p>
        </w:tc>
        <w:tc>
          <w:tcPr>
            <w:tcW w:w="4961" w:type="dxa"/>
          </w:tcPr>
          <w:p w14:paraId="0013601D" w14:textId="7E999644" w:rsidR="00C2313D" w:rsidRPr="006A7FA0" w:rsidRDefault="00C2313D" w:rsidP="00E67801">
            <w:pPr>
              <w:spacing w:after="160"/>
              <w:ind w:right="-567"/>
              <w:jc w:val="both"/>
              <w:rPr>
                <w:rFonts w:eastAsia="Times New Roman" w:cstheme="minorHAnsi"/>
                <w:sz w:val="28"/>
                <w:szCs w:val="28"/>
                <w:lang w:val="uk-UA" w:eastAsia="de-DE"/>
              </w:rPr>
            </w:pPr>
            <w:r w:rsidRPr="006A7FA0">
              <w:rPr>
                <w:rFonts w:eastAsia="Times New Roman" w:cstheme="minorHAnsi"/>
                <w:sz w:val="28"/>
                <w:szCs w:val="28"/>
                <w:lang w:val="uk-UA" w:eastAsia="de-DE"/>
              </w:rPr>
              <w:t>2</w:t>
            </w:r>
            <w:r w:rsidR="00D7252B" w:rsidRPr="006A7FA0">
              <w:rPr>
                <w:rFonts w:eastAsia="Times New Roman" w:cstheme="minorHAnsi"/>
                <w:sz w:val="28"/>
                <w:szCs w:val="28"/>
                <w:lang w:val="uk-UA" w:eastAsia="de-DE"/>
              </w:rPr>
              <w:t>8</w:t>
            </w:r>
            <w:r w:rsidRPr="006A7FA0">
              <w:rPr>
                <w:rFonts w:eastAsia="Times New Roman" w:cstheme="minorHAnsi"/>
                <w:sz w:val="28"/>
                <w:szCs w:val="28"/>
                <w:lang w:val="uk-UA" w:eastAsia="de-DE"/>
              </w:rPr>
              <w:t xml:space="preserve"> грудня 2022 року</w:t>
            </w:r>
          </w:p>
        </w:tc>
      </w:tr>
      <w:tr w:rsidR="00C2313D" w:rsidRPr="00BE1B9E" w14:paraId="46E81AB5" w14:textId="77777777" w:rsidTr="00000BFF">
        <w:tc>
          <w:tcPr>
            <w:tcW w:w="6409" w:type="dxa"/>
          </w:tcPr>
          <w:p w14:paraId="76958FD2" w14:textId="77777777" w:rsidR="00C2313D" w:rsidRPr="00BE1B9E" w:rsidRDefault="00C2313D" w:rsidP="00E67801">
            <w:pPr>
              <w:ind w:right="-567"/>
              <w:jc w:val="both"/>
              <w:rPr>
                <w:rFonts w:eastAsia="Times New Roman" w:cstheme="minorHAnsi"/>
                <w:sz w:val="28"/>
                <w:szCs w:val="28"/>
                <w:lang w:val="uk-UA" w:eastAsia="de-DE"/>
              </w:rPr>
            </w:pPr>
            <w:r w:rsidRPr="00BE1B9E">
              <w:rPr>
                <w:rFonts w:eastAsia="Times New Roman" w:cstheme="minorHAnsi"/>
                <w:sz w:val="28"/>
                <w:szCs w:val="28"/>
                <w:lang w:val="uk-UA" w:eastAsia="de-DE"/>
              </w:rPr>
              <w:t>Завершення будівельних робіт</w:t>
            </w:r>
          </w:p>
        </w:tc>
        <w:tc>
          <w:tcPr>
            <w:tcW w:w="4961" w:type="dxa"/>
          </w:tcPr>
          <w:p w14:paraId="62BB4F8F" w14:textId="102F3904" w:rsidR="00C2313D" w:rsidRPr="006A7FA0" w:rsidRDefault="00D7252B" w:rsidP="00E67801">
            <w:pPr>
              <w:spacing w:after="160"/>
              <w:ind w:right="-567"/>
              <w:jc w:val="both"/>
              <w:rPr>
                <w:rFonts w:eastAsia="Times New Roman" w:cstheme="minorHAnsi"/>
                <w:sz w:val="28"/>
                <w:szCs w:val="28"/>
                <w:lang w:val="uk-UA" w:eastAsia="de-DE"/>
              </w:rPr>
            </w:pPr>
            <w:r w:rsidRPr="006A7FA0">
              <w:rPr>
                <w:rFonts w:eastAsia="Times New Roman" w:cstheme="minorHAnsi"/>
                <w:sz w:val="28"/>
                <w:szCs w:val="28"/>
                <w:lang w:val="uk-UA" w:eastAsia="de-DE"/>
              </w:rPr>
              <w:t>20</w:t>
            </w:r>
            <w:r w:rsidR="00C2313D" w:rsidRPr="006A7FA0">
              <w:rPr>
                <w:rFonts w:eastAsia="Times New Roman" w:cstheme="minorHAnsi"/>
                <w:sz w:val="28"/>
                <w:szCs w:val="28"/>
                <w:lang w:val="uk-UA" w:eastAsia="de-DE"/>
              </w:rPr>
              <w:t xml:space="preserve"> лютого 2023 року</w:t>
            </w:r>
          </w:p>
        </w:tc>
      </w:tr>
    </w:tbl>
    <w:p w14:paraId="515571F6" w14:textId="77777777" w:rsidR="00C2313D" w:rsidRPr="00BE1B9E" w:rsidRDefault="00C2313D" w:rsidP="00C2313D">
      <w:pPr>
        <w:pStyle w:val="NormalWeb"/>
        <w:spacing w:before="0" w:beforeAutospacing="0" w:after="0" w:afterAutospacing="0"/>
        <w:ind w:left="720"/>
        <w:rPr>
          <w:rFonts w:asciiTheme="minorHAnsi" w:hAnsiTheme="minorHAnsi" w:cstheme="minorHAnsi"/>
          <w:sz w:val="28"/>
          <w:szCs w:val="28"/>
          <w:lang w:val="uk-UA"/>
        </w:rPr>
      </w:pPr>
    </w:p>
    <w:p w14:paraId="5601CCE6" w14:textId="74520362" w:rsidR="00C2313D" w:rsidRPr="00AE03FA" w:rsidRDefault="00C2313D" w:rsidP="00C2313D">
      <w:pPr>
        <w:textAlignment w:val="baseline"/>
        <w:rPr>
          <w:rFonts w:eastAsia="Times New Roman" w:cstheme="minorHAnsi"/>
          <w:b/>
          <w:bCs/>
          <w:color w:val="14418B"/>
          <w:sz w:val="28"/>
          <w:szCs w:val="28"/>
          <w:lang w:val="uk-UA" w:eastAsia="de-DE"/>
        </w:rPr>
      </w:pPr>
      <w:r w:rsidRPr="00AE03FA">
        <w:rPr>
          <w:rFonts w:eastAsia="Times New Roman" w:cstheme="minorHAnsi"/>
          <w:b/>
          <w:color w:val="14418B"/>
          <w:sz w:val="28"/>
          <w:szCs w:val="28"/>
          <w:lang w:val="uk-UA" w:eastAsia="de-DE"/>
        </w:rPr>
        <w:t>2.4</w:t>
      </w:r>
      <w:r w:rsidR="006A7FA0" w:rsidRPr="00AE03FA">
        <w:rPr>
          <w:rFonts w:eastAsia="Times New Roman" w:cstheme="minorHAnsi"/>
          <w:b/>
          <w:color w:val="14418B"/>
          <w:sz w:val="28"/>
          <w:szCs w:val="28"/>
          <w:lang w:val="cs-CZ" w:eastAsia="de-DE"/>
        </w:rPr>
        <w:t xml:space="preserve"> </w:t>
      </w:r>
      <w:r w:rsidRPr="00AE03FA">
        <w:rPr>
          <w:rFonts w:eastAsia="Times New Roman" w:cstheme="minorHAnsi"/>
          <w:b/>
          <w:bCs/>
          <w:color w:val="14418B"/>
          <w:sz w:val="28"/>
          <w:szCs w:val="28"/>
          <w:lang w:val="uk-UA" w:eastAsia="de-DE"/>
        </w:rPr>
        <w:t>Необхідні документи</w:t>
      </w:r>
    </w:p>
    <w:p w14:paraId="1E1E67ED" w14:textId="77777777" w:rsidR="00C2313D" w:rsidRPr="00BE1B9E" w:rsidRDefault="00C2313D" w:rsidP="00C2313D">
      <w:pPr>
        <w:ind w:right="-570"/>
        <w:textAlignment w:val="baseline"/>
        <w:rPr>
          <w:rFonts w:eastAsia="Times New Roman" w:cstheme="minorHAnsi"/>
          <w:sz w:val="28"/>
          <w:szCs w:val="28"/>
          <w:lang w:val="uk-UA" w:eastAsia="de-DE"/>
        </w:rPr>
      </w:pPr>
    </w:p>
    <w:p w14:paraId="0F85B6CF" w14:textId="37206968" w:rsidR="00C2313D" w:rsidRPr="00BE1B9E" w:rsidRDefault="00C2313D" w:rsidP="00C2313D">
      <w:pPr>
        <w:ind w:right="-570"/>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 xml:space="preserve">Ваша пропозиція повинна містити ціни на окремі позиції та послуги, а також загальну вартість, включаючи додаткові витрати (доставка, монтаж, гарантія тощо) </w:t>
      </w:r>
      <w:r w:rsidRPr="006A7FA0">
        <w:rPr>
          <w:rFonts w:eastAsia="Times New Roman" w:cstheme="minorHAnsi"/>
          <w:sz w:val="28"/>
          <w:szCs w:val="28"/>
          <w:lang w:val="uk-UA" w:eastAsia="de-DE"/>
        </w:rPr>
        <w:t>(</w:t>
      </w:r>
      <w:r w:rsidR="00D7252B" w:rsidRPr="006A7FA0">
        <w:rPr>
          <w:rFonts w:eastAsia="Times New Roman" w:cstheme="minorHAnsi"/>
          <w:sz w:val="28"/>
          <w:szCs w:val="28"/>
          <w:lang w:val="uk-UA" w:eastAsia="de-DE"/>
        </w:rPr>
        <w:t>включаючи</w:t>
      </w:r>
      <w:r w:rsidRPr="006A7FA0">
        <w:rPr>
          <w:rFonts w:eastAsia="Times New Roman" w:cstheme="minorHAnsi"/>
          <w:sz w:val="28"/>
          <w:szCs w:val="28"/>
          <w:lang w:val="uk-UA" w:eastAsia="de-DE"/>
        </w:rPr>
        <w:t xml:space="preserve"> ПДВ).</w:t>
      </w:r>
    </w:p>
    <w:p w14:paraId="17C2D029" w14:textId="77777777" w:rsidR="00C2313D" w:rsidRPr="00BE1B9E" w:rsidRDefault="00C2313D" w:rsidP="00C2313D">
      <w:pPr>
        <w:ind w:right="-570"/>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Прий</w:t>
      </w:r>
      <w:r w:rsidR="00664612" w:rsidRPr="00BE1B9E">
        <w:rPr>
          <w:rFonts w:eastAsia="Times New Roman" w:cstheme="minorHAnsi"/>
          <w:sz w:val="28"/>
          <w:szCs w:val="28"/>
          <w:lang w:val="uk-UA" w:eastAsia="de-DE"/>
        </w:rPr>
        <w:t xml:space="preserve">маються пропозиції </w:t>
      </w:r>
      <w:r w:rsidRPr="00BE1B9E">
        <w:rPr>
          <w:rFonts w:eastAsia="Times New Roman" w:cstheme="minorHAnsi"/>
          <w:sz w:val="28"/>
          <w:szCs w:val="28"/>
          <w:lang w:val="uk-UA" w:eastAsia="de-DE"/>
        </w:rPr>
        <w:t xml:space="preserve"> мов: українська, англійська</w:t>
      </w:r>
    </w:p>
    <w:p w14:paraId="27B867C6" w14:textId="77777777" w:rsidR="00C2313D" w:rsidRPr="00BE1B9E" w:rsidRDefault="00C2313D" w:rsidP="00C2313D">
      <w:pPr>
        <w:ind w:right="-570"/>
        <w:jc w:val="both"/>
        <w:textAlignment w:val="baseline"/>
        <w:rPr>
          <w:rFonts w:eastAsia="Times New Roman" w:cstheme="minorHAnsi"/>
          <w:sz w:val="28"/>
          <w:szCs w:val="28"/>
          <w:lang w:val="uk-UA" w:eastAsia="de-DE"/>
        </w:rPr>
      </w:pPr>
    </w:p>
    <w:p w14:paraId="6871D737" w14:textId="77777777" w:rsidR="00C2313D" w:rsidRPr="00BE1B9E" w:rsidRDefault="00C2313D" w:rsidP="00C2313D">
      <w:pPr>
        <w:ind w:right="-570"/>
        <w:jc w:val="both"/>
        <w:textAlignment w:val="baseline"/>
        <w:rPr>
          <w:rFonts w:eastAsia="Times New Roman" w:cstheme="minorHAnsi"/>
          <w:b/>
          <w:bCs/>
          <w:sz w:val="28"/>
          <w:szCs w:val="28"/>
          <w:u w:val="single"/>
          <w:lang w:val="uk-UA" w:eastAsia="de-DE"/>
        </w:rPr>
      </w:pPr>
      <w:r w:rsidRPr="00BE1B9E">
        <w:rPr>
          <w:rFonts w:eastAsia="Times New Roman" w:cstheme="minorHAnsi"/>
          <w:b/>
          <w:bCs/>
          <w:sz w:val="28"/>
          <w:szCs w:val="28"/>
          <w:u w:val="single"/>
          <w:lang w:val="uk-UA" w:eastAsia="de-DE"/>
        </w:rPr>
        <w:t>Додайте також:</w:t>
      </w:r>
    </w:p>
    <w:p w14:paraId="725A5356" w14:textId="77777777" w:rsidR="00C2313D" w:rsidRPr="00BE1B9E" w:rsidRDefault="00C2313D" w:rsidP="00C2313D">
      <w:pPr>
        <w:ind w:right="-570"/>
        <w:jc w:val="both"/>
        <w:textAlignment w:val="baseline"/>
        <w:rPr>
          <w:rFonts w:eastAsia="Times New Roman" w:cstheme="minorHAnsi"/>
          <w:sz w:val="28"/>
          <w:szCs w:val="28"/>
          <w:lang w:val="uk-UA" w:eastAsia="de-DE"/>
        </w:rPr>
      </w:pPr>
    </w:p>
    <w:p w14:paraId="0E3BFBD6" w14:textId="77777777" w:rsidR="00C2313D" w:rsidRPr="00BE1B9E" w:rsidRDefault="00C2313D" w:rsidP="00C2313D">
      <w:pPr>
        <w:pStyle w:val="ListParagraph"/>
        <w:numPr>
          <w:ilvl w:val="0"/>
          <w:numId w:val="7"/>
        </w:numPr>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Реєстрація компанії</w:t>
      </w:r>
    </w:p>
    <w:p w14:paraId="2E39024E" w14:textId="77777777" w:rsidR="00C2313D" w:rsidRPr="00BE1B9E" w:rsidRDefault="00C2313D" w:rsidP="00C2313D">
      <w:pPr>
        <w:pStyle w:val="ListParagraph"/>
        <w:numPr>
          <w:ilvl w:val="0"/>
          <w:numId w:val="7"/>
        </w:numPr>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Самостійна декларація про сплату податків та виконання вимог соціального страхування ваших працівників, а також про відсутність судимості</w:t>
      </w:r>
    </w:p>
    <w:p w14:paraId="5C1A41B3" w14:textId="77777777" w:rsidR="00C2313D" w:rsidRPr="00BE1B9E" w:rsidRDefault="00C2313D" w:rsidP="00C2313D">
      <w:pPr>
        <w:pStyle w:val="ListParagraph"/>
        <w:numPr>
          <w:ilvl w:val="0"/>
          <w:numId w:val="7"/>
        </w:numPr>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Мінімум 3 приклади для схожих проектів (не старше 3 років) з контактними даними замовників.</w:t>
      </w:r>
    </w:p>
    <w:p w14:paraId="76576849" w14:textId="77777777" w:rsidR="00C2313D" w:rsidRPr="00BE1B9E" w:rsidRDefault="00C2313D" w:rsidP="00C2313D">
      <w:pPr>
        <w:pStyle w:val="ListParagraph"/>
        <w:numPr>
          <w:ilvl w:val="0"/>
          <w:numId w:val="7"/>
        </w:numPr>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Чисельність і кваліфікація персоналу</w:t>
      </w:r>
    </w:p>
    <w:p w14:paraId="1248A6D1" w14:textId="77777777" w:rsidR="00C2313D" w:rsidRPr="00BE1B9E" w:rsidRDefault="00C2313D" w:rsidP="00C2313D">
      <w:pPr>
        <w:pStyle w:val="ListParagraph"/>
        <w:numPr>
          <w:ilvl w:val="0"/>
          <w:numId w:val="7"/>
        </w:numPr>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Банківська підтвердження або інший доказ ліквідності</w:t>
      </w:r>
    </w:p>
    <w:p w14:paraId="083461CB" w14:textId="6426CF4B" w:rsidR="00C2313D" w:rsidRPr="00BE1B9E" w:rsidRDefault="00C2313D" w:rsidP="00C2313D">
      <w:pPr>
        <w:pStyle w:val="ListParagraph"/>
        <w:numPr>
          <w:ilvl w:val="0"/>
          <w:numId w:val="7"/>
        </w:numPr>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 xml:space="preserve">Термін виконання запланованих робіт з датою закінчення не пізніше </w:t>
      </w:r>
      <w:r w:rsidR="00D7252B" w:rsidRPr="00BE1B9E">
        <w:rPr>
          <w:rFonts w:eastAsia="Times New Roman" w:cstheme="minorHAnsi"/>
          <w:sz w:val="28"/>
          <w:szCs w:val="28"/>
          <w:lang w:val="uk-UA" w:eastAsia="de-DE"/>
        </w:rPr>
        <w:t>2</w:t>
      </w:r>
      <w:r w:rsidR="00B55635">
        <w:rPr>
          <w:rFonts w:eastAsia="Times New Roman" w:cstheme="minorHAnsi"/>
          <w:sz w:val="28"/>
          <w:szCs w:val="28"/>
          <w:lang w:val="cs-CZ" w:eastAsia="de-DE"/>
        </w:rPr>
        <w:t>0</w:t>
      </w:r>
      <w:r w:rsidRPr="00BE1B9E">
        <w:rPr>
          <w:rFonts w:eastAsia="Times New Roman" w:cstheme="minorHAnsi"/>
          <w:sz w:val="28"/>
          <w:szCs w:val="28"/>
          <w:lang w:val="uk-UA" w:eastAsia="de-DE"/>
        </w:rPr>
        <w:t xml:space="preserve"> лютого 2023 року.</w:t>
      </w:r>
    </w:p>
    <w:p w14:paraId="5C984F42" w14:textId="77777777" w:rsidR="00C2313D" w:rsidRPr="00AE03FA" w:rsidRDefault="00C2313D" w:rsidP="00C2313D">
      <w:pPr>
        <w:pStyle w:val="Heading1"/>
        <w:numPr>
          <w:ilvl w:val="0"/>
          <w:numId w:val="1"/>
        </w:numPr>
        <w:tabs>
          <w:tab w:val="left" w:pos="715"/>
        </w:tabs>
        <w:spacing w:before="249"/>
        <w:ind w:left="714"/>
        <w:rPr>
          <w:rFonts w:ascii="Calibri" w:hAnsi="Calibri" w:cs="Calibri"/>
          <w:b/>
          <w:color w:val="14418B"/>
          <w:lang w:val="uk-UA"/>
        </w:rPr>
      </w:pPr>
      <w:r w:rsidRPr="00AE03FA">
        <w:rPr>
          <w:rFonts w:ascii="Calibri" w:hAnsi="Calibri" w:cs="Calibri"/>
          <w:b/>
          <w:color w:val="14418B"/>
          <w:lang w:val="uk-UA"/>
        </w:rPr>
        <w:lastRenderedPageBreak/>
        <w:t>Обсяг робіт</w:t>
      </w:r>
    </w:p>
    <w:p w14:paraId="5A257EC0" w14:textId="77777777" w:rsidR="00C2313D" w:rsidRPr="00AE03FA" w:rsidRDefault="00C2313D" w:rsidP="00C2313D">
      <w:pPr>
        <w:pStyle w:val="ListParagraph"/>
        <w:widowControl w:val="0"/>
        <w:numPr>
          <w:ilvl w:val="1"/>
          <w:numId w:val="1"/>
        </w:numPr>
        <w:tabs>
          <w:tab w:val="left" w:pos="816"/>
        </w:tabs>
        <w:autoSpaceDE w:val="0"/>
        <w:autoSpaceDN w:val="0"/>
        <w:spacing w:before="99" w:after="0" w:line="240" w:lineRule="auto"/>
        <w:ind w:left="558"/>
        <w:contextualSpacing w:val="0"/>
        <w:rPr>
          <w:rFonts w:ascii="Calibri" w:hAnsi="Calibri" w:cs="Calibri"/>
          <w:b/>
          <w:color w:val="14418B"/>
          <w:sz w:val="28"/>
          <w:lang w:val="uk-UA"/>
        </w:rPr>
      </w:pPr>
      <w:r w:rsidRPr="00AE03FA">
        <w:rPr>
          <w:rFonts w:ascii="Calibri" w:hAnsi="Calibri" w:cs="Calibri"/>
          <w:b/>
          <w:color w:val="14418B"/>
          <w:sz w:val="28"/>
          <w:lang w:val="uk-UA"/>
        </w:rPr>
        <w:t>Бачення та вимоги</w:t>
      </w:r>
    </w:p>
    <w:p w14:paraId="6B7C7B8A" w14:textId="77777777" w:rsidR="00C2313D" w:rsidRPr="00BE1B9E" w:rsidRDefault="00C2313D" w:rsidP="00C2313D">
      <w:pPr>
        <w:widowControl w:val="0"/>
        <w:tabs>
          <w:tab w:val="left" w:pos="816"/>
        </w:tabs>
        <w:autoSpaceDE w:val="0"/>
        <w:autoSpaceDN w:val="0"/>
        <w:spacing w:before="99"/>
        <w:ind w:left="142"/>
        <w:rPr>
          <w:rFonts w:ascii="Calibri Light"/>
          <w:sz w:val="28"/>
          <w:lang w:val="uk-UA"/>
        </w:rPr>
      </w:pPr>
      <w:r w:rsidRPr="00BE1B9E">
        <w:rPr>
          <w:rFonts w:ascii="Calibri Light"/>
          <w:spacing w:val="-2"/>
          <w:sz w:val="28"/>
          <w:lang w:val="uk-UA"/>
        </w:rPr>
        <w:t xml:space="preserve"> </w:t>
      </w:r>
    </w:p>
    <w:p w14:paraId="219C5DA3" w14:textId="77777777" w:rsidR="00C2313D" w:rsidRPr="00BE1B9E" w:rsidRDefault="00664612" w:rsidP="00C2313D">
      <w:pPr>
        <w:jc w:val="both"/>
        <w:textAlignment w:val="baseline"/>
        <w:rPr>
          <w:sz w:val="28"/>
          <w:szCs w:val="28"/>
          <w:lang w:val="uk-UA"/>
        </w:rPr>
      </w:pPr>
      <w:r w:rsidRPr="00BE1B9E">
        <w:rPr>
          <w:sz w:val="28"/>
          <w:szCs w:val="28"/>
          <w:lang w:val="uk-UA"/>
        </w:rPr>
        <w:t xml:space="preserve">Організація «Людина в біді» </w:t>
      </w:r>
      <w:r w:rsidR="00C2313D" w:rsidRPr="00BE1B9E">
        <w:rPr>
          <w:sz w:val="28"/>
          <w:szCs w:val="28"/>
          <w:lang w:val="uk-UA"/>
        </w:rPr>
        <w:t xml:space="preserve"> виділи</w:t>
      </w:r>
      <w:r w:rsidRPr="00BE1B9E">
        <w:rPr>
          <w:sz w:val="28"/>
          <w:szCs w:val="28"/>
          <w:lang w:val="uk-UA"/>
        </w:rPr>
        <w:t>ла</w:t>
      </w:r>
      <w:r w:rsidR="00C2313D" w:rsidRPr="00BE1B9E">
        <w:rPr>
          <w:sz w:val="28"/>
          <w:szCs w:val="28"/>
          <w:lang w:val="uk-UA"/>
        </w:rPr>
        <w:t xml:space="preserve"> бюджет для кожного місця, щоб створити ігрові майданчики з відповідною якістю, цінністю гри та проблемами обслуговування. Мета – створити безпечні місця на свіжому повітрі для дітей різного віку для активної соціалізації та інтеграції у дружнє середовище.</w:t>
      </w:r>
    </w:p>
    <w:p w14:paraId="06C0FD7A" w14:textId="77777777" w:rsidR="00C2313D" w:rsidRPr="00BE1B9E" w:rsidRDefault="00C2313D" w:rsidP="00C2313D">
      <w:pPr>
        <w:jc w:val="both"/>
        <w:textAlignment w:val="baseline"/>
        <w:rPr>
          <w:sz w:val="28"/>
          <w:szCs w:val="28"/>
          <w:lang w:val="uk-UA"/>
        </w:rPr>
      </w:pPr>
    </w:p>
    <w:p w14:paraId="34C8DAD5" w14:textId="77777777" w:rsidR="00C2313D" w:rsidRPr="00AE03FA" w:rsidRDefault="00C2313D" w:rsidP="00C2313D">
      <w:pPr>
        <w:pStyle w:val="ListParagraph"/>
        <w:numPr>
          <w:ilvl w:val="1"/>
          <w:numId w:val="1"/>
        </w:numPr>
        <w:jc w:val="both"/>
        <w:textAlignment w:val="baseline"/>
        <w:rPr>
          <w:b/>
          <w:color w:val="14418B"/>
          <w:sz w:val="28"/>
          <w:szCs w:val="28"/>
          <w:lang w:val="uk-UA"/>
        </w:rPr>
      </w:pPr>
      <w:r w:rsidRPr="00AE03FA">
        <w:rPr>
          <w:b/>
          <w:color w:val="14418B"/>
          <w:sz w:val="28"/>
          <w:szCs w:val="28"/>
          <w:lang w:val="uk-UA"/>
        </w:rPr>
        <w:t>Опис місця та технічні характеристики лотів</w:t>
      </w:r>
    </w:p>
    <w:p w14:paraId="187FE8FC" w14:textId="23C684EC" w:rsidR="00C2313D" w:rsidRPr="00BE1B9E" w:rsidRDefault="00C2313D" w:rsidP="00C2313D">
      <w:pPr>
        <w:jc w:val="both"/>
        <w:textAlignment w:val="baseline"/>
        <w:rPr>
          <w:sz w:val="28"/>
          <w:szCs w:val="28"/>
          <w:lang w:val="uk-UA"/>
        </w:rPr>
      </w:pPr>
      <w:r w:rsidRPr="00BE1B9E">
        <w:rPr>
          <w:sz w:val="28"/>
          <w:szCs w:val="28"/>
          <w:lang w:val="uk-UA"/>
        </w:rPr>
        <w:t xml:space="preserve">У співпраці з відповідними представниками Громади </w:t>
      </w:r>
      <w:r w:rsidR="00000BFF" w:rsidRPr="00BE1B9E">
        <w:rPr>
          <w:sz w:val="28"/>
          <w:szCs w:val="28"/>
          <w:lang w:val="uk-UA"/>
        </w:rPr>
        <w:t>організація «</w:t>
      </w:r>
      <w:r w:rsidRPr="00BE1B9E">
        <w:rPr>
          <w:sz w:val="28"/>
          <w:szCs w:val="28"/>
          <w:lang w:val="uk-UA"/>
        </w:rPr>
        <w:t>ПІН СК</w:t>
      </w:r>
      <w:r w:rsidR="00000BFF" w:rsidRPr="00BE1B9E">
        <w:rPr>
          <w:sz w:val="28"/>
          <w:szCs w:val="28"/>
          <w:lang w:val="uk-UA"/>
        </w:rPr>
        <w:t>»</w:t>
      </w:r>
      <w:r w:rsidRPr="00BE1B9E">
        <w:rPr>
          <w:sz w:val="28"/>
          <w:szCs w:val="28"/>
          <w:lang w:val="uk-UA"/>
        </w:rPr>
        <w:t xml:space="preserve"> вже обрала місця для дитячих майданчиків. На кожне обране місце було створено технічну картку (Додатки 2-</w:t>
      </w:r>
      <w:r w:rsidR="00B55635">
        <w:rPr>
          <w:sz w:val="28"/>
          <w:szCs w:val="28"/>
          <w:lang w:val="cs-CZ"/>
        </w:rPr>
        <w:t>4</w:t>
      </w:r>
      <w:r w:rsidRPr="00BE1B9E">
        <w:rPr>
          <w:sz w:val="28"/>
          <w:szCs w:val="28"/>
          <w:lang w:val="uk-UA"/>
        </w:rPr>
        <w:t>), в якій вказана точна адреса місця, загальна інформація та фото.</w:t>
      </w:r>
    </w:p>
    <w:p w14:paraId="7E19C996" w14:textId="77777777" w:rsidR="00C2313D" w:rsidRPr="00BE1B9E" w:rsidRDefault="00C2313D" w:rsidP="00C2313D">
      <w:pPr>
        <w:jc w:val="both"/>
        <w:textAlignment w:val="baseline"/>
        <w:rPr>
          <w:b/>
          <w:sz w:val="28"/>
          <w:szCs w:val="28"/>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2"/>
        <w:gridCol w:w="2495"/>
        <w:gridCol w:w="2246"/>
        <w:gridCol w:w="1557"/>
        <w:gridCol w:w="1523"/>
      </w:tblGrid>
      <w:tr w:rsidR="00C2313D" w:rsidRPr="00BE1B9E" w14:paraId="74E7B32D" w14:textId="77777777" w:rsidTr="00E67801">
        <w:trPr>
          <w:trHeight w:val="315"/>
        </w:trPr>
        <w:tc>
          <w:tcPr>
            <w:tcW w:w="8726" w:type="dxa"/>
            <w:gridSpan w:val="4"/>
            <w:shd w:val="clear" w:color="FFF2CC" w:fill="FFF2CC"/>
            <w:noWrap/>
            <w:hideMark/>
          </w:tcPr>
          <w:p w14:paraId="3E57689E" w14:textId="77777777" w:rsidR="00C2313D" w:rsidRPr="00BE1B9E" w:rsidRDefault="00C2313D" w:rsidP="00E67801">
            <w:pPr>
              <w:rPr>
                <w:rFonts w:eastAsia="Times New Roman" w:cstheme="minorHAnsi"/>
                <w:b/>
                <w:bCs/>
                <w:color w:val="000000"/>
                <w:sz w:val="28"/>
                <w:szCs w:val="28"/>
                <w:lang w:val="uk-UA" w:eastAsia="sk-SK"/>
              </w:rPr>
            </w:pPr>
            <w:r w:rsidRPr="00BE1B9E">
              <w:rPr>
                <w:rFonts w:eastAsia="Times New Roman" w:cstheme="minorHAnsi"/>
                <w:b/>
                <w:bCs/>
                <w:color w:val="000000"/>
                <w:sz w:val="28"/>
                <w:szCs w:val="28"/>
                <w:lang w:val="uk-UA" w:eastAsia="sk-SK"/>
              </w:rPr>
              <w:t>Лот 1: ДИТЯЧИЙ МАЙДАНЧОК ДЛЯ МАЛЮКІВ мінімальне обладнання</w:t>
            </w:r>
          </w:p>
        </w:tc>
        <w:tc>
          <w:tcPr>
            <w:tcW w:w="1617" w:type="dxa"/>
            <w:shd w:val="clear" w:color="FFF2CC" w:fill="FFF2CC"/>
            <w:hideMark/>
          </w:tcPr>
          <w:p w14:paraId="3A55493E" w14:textId="77777777" w:rsidR="00C2313D" w:rsidRPr="00BE1B9E" w:rsidRDefault="00C2313D" w:rsidP="00E67801">
            <w:pPr>
              <w:rPr>
                <w:rFonts w:eastAsia="Times New Roman" w:cstheme="minorHAnsi"/>
                <w:color w:val="000000"/>
                <w:sz w:val="28"/>
                <w:szCs w:val="28"/>
                <w:lang w:val="uk-UA" w:eastAsia="sk-SK"/>
              </w:rPr>
            </w:pPr>
          </w:p>
        </w:tc>
      </w:tr>
      <w:tr w:rsidR="00C2313D" w:rsidRPr="00BE1B9E" w14:paraId="6EEA9E21" w14:textId="77777777" w:rsidTr="00E67801">
        <w:trPr>
          <w:trHeight w:val="515"/>
        </w:trPr>
        <w:tc>
          <w:tcPr>
            <w:tcW w:w="2689" w:type="dxa"/>
            <w:shd w:val="clear" w:color="auto" w:fill="auto"/>
            <w:hideMark/>
          </w:tcPr>
          <w:p w14:paraId="77D1B58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елемент</w:t>
            </w:r>
          </w:p>
        </w:tc>
        <w:tc>
          <w:tcPr>
            <w:tcW w:w="1946" w:type="dxa"/>
            <w:shd w:val="clear" w:color="auto" w:fill="auto"/>
            <w:hideMark/>
          </w:tcPr>
          <w:p w14:paraId="432D5FA5"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опис</w:t>
            </w:r>
          </w:p>
        </w:tc>
        <w:tc>
          <w:tcPr>
            <w:tcW w:w="2532" w:type="dxa"/>
            <w:shd w:val="clear" w:color="auto" w:fill="auto"/>
            <w:hideMark/>
          </w:tcPr>
          <w:p w14:paraId="3EBB1CE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розмір</w:t>
            </w:r>
          </w:p>
        </w:tc>
        <w:tc>
          <w:tcPr>
            <w:tcW w:w="1559" w:type="dxa"/>
            <w:shd w:val="clear" w:color="auto" w:fill="auto"/>
            <w:hideMark/>
          </w:tcPr>
          <w:p w14:paraId="2B517DBA"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матеріал</w:t>
            </w:r>
          </w:p>
        </w:tc>
        <w:tc>
          <w:tcPr>
            <w:tcW w:w="1617" w:type="dxa"/>
            <w:shd w:val="clear" w:color="auto" w:fill="auto"/>
            <w:hideMark/>
          </w:tcPr>
          <w:p w14:paraId="705102F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колір</w:t>
            </w:r>
          </w:p>
        </w:tc>
      </w:tr>
      <w:tr w:rsidR="00C2313D" w:rsidRPr="00BE1B9E" w14:paraId="116C1080" w14:textId="77777777" w:rsidTr="00E67801">
        <w:trPr>
          <w:trHeight w:val="618"/>
        </w:trPr>
        <w:tc>
          <w:tcPr>
            <w:tcW w:w="2689" w:type="dxa"/>
            <w:shd w:val="clear" w:color="auto" w:fill="auto"/>
            <w:hideMark/>
          </w:tcPr>
          <w:p w14:paraId="39C15C6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грунтовий покрив</w:t>
            </w:r>
          </w:p>
        </w:tc>
        <w:tc>
          <w:tcPr>
            <w:tcW w:w="1946" w:type="dxa"/>
            <w:shd w:val="clear" w:color="auto" w:fill="auto"/>
            <w:hideMark/>
          </w:tcPr>
          <w:p w14:paraId="4A021A4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ґрунтове покриття є ударопоглинаючим</w:t>
            </w:r>
          </w:p>
        </w:tc>
        <w:tc>
          <w:tcPr>
            <w:tcW w:w="2532" w:type="dxa"/>
            <w:shd w:val="clear" w:color="auto" w:fill="auto"/>
            <w:hideMark/>
          </w:tcPr>
          <w:p w14:paraId="4DB8021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мінімум 25 м2</w:t>
            </w:r>
          </w:p>
        </w:tc>
        <w:tc>
          <w:tcPr>
            <w:tcW w:w="1559" w:type="dxa"/>
            <w:shd w:val="clear" w:color="auto" w:fill="auto"/>
            <w:hideMark/>
          </w:tcPr>
          <w:p w14:paraId="273531C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гума, гравій</w:t>
            </w:r>
          </w:p>
        </w:tc>
        <w:tc>
          <w:tcPr>
            <w:tcW w:w="1617" w:type="dxa"/>
            <w:shd w:val="clear" w:color="auto" w:fill="auto"/>
            <w:hideMark/>
          </w:tcPr>
          <w:p w14:paraId="3EC4729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w:t>
            </w:r>
          </w:p>
        </w:tc>
      </w:tr>
      <w:tr w:rsidR="00C2313D" w:rsidRPr="00BE1B9E" w14:paraId="6F7E987B" w14:textId="77777777" w:rsidTr="00E67801">
        <w:trPr>
          <w:trHeight w:val="786"/>
        </w:trPr>
        <w:tc>
          <w:tcPr>
            <w:tcW w:w="2689" w:type="dxa"/>
            <w:shd w:val="clear" w:color="auto" w:fill="auto"/>
            <w:hideMark/>
          </w:tcPr>
          <w:p w14:paraId="79C1C095"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лавка</w:t>
            </w:r>
          </w:p>
        </w:tc>
        <w:tc>
          <w:tcPr>
            <w:tcW w:w="1946" w:type="dxa"/>
            <w:shd w:val="clear" w:color="auto" w:fill="auto"/>
            <w:hideMark/>
          </w:tcPr>
          <w:p w14:paraId="19061C47"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вулична лавка зі спинкою, розрахована на 2 супроводжуючих дорослих</w:t>
            </w:r>
          </w:p>
        </w:tc>
        <w:tc>
          <w:tcPr>
            <w:tcW w:w="2532" w:type="dxa"/>
            <w:shd w:val="clear" w:color="auto" w:fill="auto"/>
            <w:hideMark/>
          </w:tcPr>
          <w:p w14:paraId="1A7784EB"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ширина: хв. 0,4 м довжина: мін. 1,5 м, висота: мін. 0,7 м Висота сидіння: мін. 0,35 м</w:t>
            </w:r>
          </w:p>
        </w:tc>
        <w:tc>
          <w:tcPr>
            <w:tcW w:w="1559" w:type="dxa"/>
            <w:shd w:val="clear" w:color="auto" w:fill="auto"/>
            <w:hideMark/>
          </w:tcPr>
          <w:p w14:paraId="7632FCE4"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дерево, метал</w:t>
            </w:r>
          </w:p>
        </w:tc>
        <w:tc>
          <w:tcPr>
            <w:tcW w:w="1617" w:type="dxa"/>
            <w:shd w:val="clear" w:color="auto" w:fill="auto"/>
            <w:hideMark/>
          </w:tcPr>
          <w:p w14:paraId="1D1CA8A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225B66B9" w14:textId="77777777" w:rsidTr="00E67801">
        <w:trPr>
          <w:trHeight w:val="697"/>
        </w:trPr>
        <w:tc>
          <w:tcPr>
            <w:tcW w:w="2689" w:type="dxa"/>
            <w:shd w:val="clear" w:color="auto" w:fill="auto"/>
            <w:hideMark/>
          </w:tcPr>
          <w:p w14:paraId="66AC9F04"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гойдалка з 2 місцями</w:t>
            </w:r>
          </w:p>
        </w:tc>
        <w:tc>
          <w:tcPr>
            <w:tcW w:w="1946" w:type="dxa"/>
            <w:shd w:val="clear" w:color="auto" w:fill="auto"/>
            <w:hideMark/>
          </w:tcPr>
          <w:p w14:paraId="075D51D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2 крісла для маленьких дітей з захисним каркасом</w:t>
            </w:r>
          </w:p>
        </w:tc>
        <w:tc>
          <w:tcPr>
            <w:tcW w:w="2532" w:type="dxa"/>
            <w:shd w:val="clear" w:color="auto" w:fill="auto"/>
            <w:hideMark/>
          </w:tcPr>
          <w:p w14:paraId="221A7D54" w14:textId="77777777" w:rsidR="00C2313D" w:rsidRPr="00BE1B9E" w:rsidRDefault="00C2313D" w:rsidP="0066461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66461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1,5 м довжина: мін. 2,8 м, висота: мін. 2,0 м</w:t>
            </w:r>
          </w:p>
        </w:tc>
        <w:tc>
          <w:tcPr>
            <w:tcW w:w="1559" w:type="dxa"/>
            <w:shd w:val="clear" w:color="auto" w:fill="auto"/>
            <w:hideMark/>
          </w:tcPr>
          <w:p w14:paraId="6D46C48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дерево, метал</w:t>
            </w:r>
          </w:p>
        </w:tc>
        <w:tc>
          <w:tcPr>
            <w:tcW w:w="1617" w:type="dxa"/>
            <w:shd w:val="clear" w:color="auto" w:fill="auto"/>
            <w:hideMark/>
          </w:tcPr>
          <w:p w14:paraId="4EEE2DA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0FBFB2DD" w14:textId="77777777" w:rsidTr="00E67801">
        <w:trPr>
          <w:trHeight w:val="315"/>
        </w:trPr>
        <w:tc>
          <w:tcPr>
            <w:tcW w:w="2689" w:type="dxa"/>
            <w:shd w:val="clear" w:color="auto" w:fill="auto"/>
            <w:hideMark/>
          </w:tcPr>
          <w:p w14:paraId="27807A0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пісочниця</w:t>
            </w:r>
          </w:p>
        </w:tc>
        <w:tc>
          <w:tcPr>
            <w:tcW w:w="1946" w:type="dxa"/>
            <w:shd w:val="clear" w:color="auto" w:fill="auto"/>
            <w:hideMark/>
          </w:tcPr>
          <w:p w14:paraId="06D57E6A"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зовнішня огороджена пісочниця з піском</w:t>
            </w:r>
          </w:p>
        </w:tc>
        <w:tc>
          <w:tcPr>
            <w:tcW w:w="2532" w:type="dxa"/>
            <w:shd w:val="clear" w:color="auto" w:fill="auto"/>
            <w:hideMark/>
          </w:tcPr>
          <w:p w14:paraId="475F5A4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площа мін.: 4 м2</w:t>
            </w:r>
          </w:p>
        </w:tc>
        <w:tc>
          <w:tcPr>
            <w:tcW w:w="1559" w:type="dxa"/>
            <w:shd w:val="clear" w:color="auto" w:fill="auto"/>
            <w:hideMark/>
          </w:tcPr>
          <w:p w14:paraId="3016873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дерево, пісок</w:t>
            </w:r>
          </w:p>
        </w:tc>
        <w:tc>
          <w:tcPr>
            <w:tcW w:w="1617" w:type="dxa"/>
            <w:shd w:val="clear" w:color="auto" w:fill="auto"/>
            <w:hideMark/>
          </w:tcPr>
          <w:p w14:paraId="6B4D4E3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310D2C96" w14:textId="77777777" w:rsidTr="00E67801">
        <w:trPr>
          <w:trHeight w:val="315"/>
        </w:trPr>
        <w:tc>
          <w:tcPr>
            <w:tcW w:w="2689" w:type="dxa"/>
            <w:shd w:val="clear" w:color="auto" w:fill="auto"/>
            <w:hideMark/>
          </w:tcPr>
          <w:p w14:paraId="483D7205"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дитяча гірка</w:t>
            </w:r>
          </w:p>
        </w:tc>
        <w:tc>
          <w:tcPr>
            <w:tcW w:w="1946" w:type="dxa"/>
            <w:shd w:val="clear" w:color="auto" w:fill="auto"/>
            <w:hideMark/>
          </w:tcPr>
          <w:p w14:paraId="784C0A5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дитяча гірка з майданчиком, </w:t>
            </w:r>
            <w:r w:rsidRPr="00BE1B9E">
              <w:rPr>
                <w:rFonts w:eastAsia="Times New Roman" w:cstheme="minorHAnsi"/>
                <w:color w:val="000000"/>
                <w:sz w:val="28"/>
                <w:szCs w:val="28"/>
                <w:lang w:val="uk-UA" w:eastAsia="sk-SK"/>
              </w:rPr>
              <w:lastRenderedPageBreak/>
              <w:t>покритим навісом, і сходами для підйому</w:t>
            </w:r>
          </w:p>
        </w:tc>
        <w:tc>
          <w:tcPr>
            <w:tcW w:w="2532" w:type="dxa"/>
            <w:shd w:val="clear" w:color="auto" w:fill="auto"/>
            <w:hideMark/>
          </w:tcPr>
          <w:p w14:paraId="1834EA3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lastRenderedPageBreak/>
              <w:t xml:space="preserve">загальна висота: мін. 2,5 м висота </w:t>
            </w:r>
            <w:r w:rsidRPr="00BE1B9E">
              <w:rPr>
                <w:rFonts w:eastAsia="Times New Roman" w:cstheme="minorHAnsi"/>
                <w:color w:val="000000"/>
                <w:sz w:val="28"/>
                <w:szCs w:val="28"/>
                <w:lang w:val="uk-UA" w:eastAsia="sk-SK"/>
              </w:rPr>
              <w:lastRenderedPageBreak/>
              <w:t>гірки: мін. 1,2 м розмір платформи: мін. 0,8 х 0,8 м висота краю гірки: мін. 0,15 м</w:t>
            </w:r>
          </w:p>
        </w:tc>
        <w:tc>
          <w:tcPr>
            <w:tcW w:w="1559" w:type="dxa"/>
            <w:shd w:val="clear" w:color="auto" w:fill="auto"/>
            <w:hideMark/>
          </w:tcPr>
          <w:p w14:paraId="4109442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lastRenderedPageBreak/>
              <w:t>дерево, метал</w:t>
            </w:r>
          </w:p>
        </w:tc>
        <w:tc>
          <w:tcPr>
            <w:tcW w:w="1617" w:type="dxa"/>
            <w:shd w:val="clear" w:color="auto" w:fill="auto"/>
            <w:hideMark/>
          </w:tcPr>
          <w:p w14:paraId="1B874FC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58401A16" w14:textId="77777777" w:rsidTr="00E67801">
        <w:trPr>
          <w:trHeight w:val="315"/>
        </w:trPr>
        <w:tc>
          <w:tcPr>
            <w:tcW w:w="2689" w:type="dxa"/>
            <w:shd w:val="clear" w:color="auto" w:fill="auto"/>
            <w:hideMark/>
          </w:tcPr>
          <w:p w14:paraId="61744A69"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карусель</w:t>
            </w:r>
          </w:p>
        </w:tc>
        <w:tc>
          <w:tcPr>
            <w:tcW w:w="1946" w:type="dxa"/>
            <w:shd w:val="clear" w:color="auto" w:fill="auto"/>
            <w:hideMark/>
          </w:tcPr>
          <w:p w14:paraId="455788C4" w14:textId="77777777" w:rsidR="00C2313D" w:rsidRPr="00BE1B9E" w:rsidRDefault="00C2313D" w:rsidP="0066461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карусель з лаво</w:t>
            </w:r>
            <w:r w:rsidR="00664612" w:rsidRPr="00BE1B9E">
              <w:rPr>
                <w:rFonts w:eastAsia="Times New Roman" w:cstheme="minorHAnsi"/>
                <w:color w:val="000000"/>
                <w:sz w:val="28"/>
                <w:szCs w:val="28"/>
                <w:lang w:val="uk-UA" w:eastAsia="sk-SK"/>
              </w:rPr>
              <w:t>чкою</w:t>
            </w:r>
            <w:r w:rsidRPr="00BE1B9E">
              <w:rPr>
                <w:rFonts w:eastAsia="Times New Roman" w:cstheme="minorHAnsi"/>
                <w:color w:val="000000"/>
                <w:sz w:val="28"/>
                <w:szCs w:val="28"/>
                <w:lang w:val="uk-UA" w:eastAsia="sk-SK"/>
              </w:rPr>
              <w:t xml:space="preserve"> для сидіння</w:t>
            </w:r>
          </w:p>
        </w:tc>
        <w:tc>
          <w:tcPr>
            <w:tcW w:w="2532" w:type="dxa"/>
            <w:shd w:val="clear" w:color="auto" w:fill="auto"/>
            <w:hideMark/>
          </w:tcPr>
          <w:p w14:paraId="4A26B340" w14:textId="77777777" w:rsidR="00C2313D" w:rsidRPr="00BE1B9E" w:rsidRDefault="00C2313D" w:rsidP="0066461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66461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0,7 м діаметр мін 1,1 м</w:t>
            </w:r>
          </w:p>
        </w:tc>
        <w:tc>
          <w:tcPr>
            <w:tcW w:w="1559" w:type="dxa"/>
            <w:shd w:val="clear" w:color="auto" w:fill="auto"/>
            <w:hideMark/>
          </w:tcPr>
          <w:p w14:paraId="49B7753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метал, дерево</w:t>
            </w:r>
          </w:p>
        </w:tc>
        <w:tc>
          <w:tcPr>
            <w:tcW w:w="1617" w:type="dxa"/>
            <w:shd w:val="clear" w:color="auto" w:fill="auto"/>
            <w:hideMark/>
          </w:tcPr>
          <w:p w14:paraId="1E19A0F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02F59693" w14:textId="77777777" w:rsidTr="00E67801">
        <w:trPr>
          <w:trHeight w:val="315"/>
        </w:trPr>
        <w:tc>
          <w:tcPr>
            <w:tcW w:w="2689" w:type="dxa"/>
            <w:shd w:val="clear" w:color="auto" w:fill="auto"/>
            <w:hideMark/>
          </w:tcPr>
          <w:p w14:paraId="2E35A45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маленький будинок</w:t>
            </w:r>
          </w:p>
        </w:tc>
        <w:tc>
          <w:tcPr>
            <w:tcW w:w="1946" w:type="dxa"/>
            <w:shd w:val="clear" w:color="auto" w:fill="auto"/>
            <w:hideMark/>
          </w:tcPr>
          <w:p w14:paraId="5AEEA274"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будиночок з дахом і лавками для сидіння</w:t>
            </w:r>
          </w:p>
        </w:tc>
        <w:tc>
          <w:tcPr>
            <w:tcW w:w="2532" w:type="dxa"/>
            <w:shd w:val="clear" w:color="auto" w:fill="auto"/>
            <w:hideMark/>
          </w:tcPr>
          <w:p w14:paraId="0FDB17DB"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0,7 м довжина: мін. 20,7 м, висота: мін. 1,8 м, висота лави від землі: макс. 0,3 м</w:t>
            </w:r>
          </w:p>
        </w:tc>
        <w:tc>
          <w:tcPr>
            <w:tcW w:w="1559" w:type="dxa"/>
            <w:shd w:val="clear" w:color="auto" w:fill="auto"/>
            <w:hideMark/>
          </w:tcPr>
          <w:p w14:paraId="632EEC9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деревина</w:t>
            </w:r>
          </w:p>
        </w:tc>
        <w:tc>
          <w:tcPr>
            <w:tcW w:w="1617" w:type="dxa"/>
            <w:shd w:val="clear" w:color="auto" w:fill="auto"/>
            <w:hideMark/>
          </w:tcPr>
          <w:p w14:paraId="1A38753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47293E5E" w14:textId="77777777" w:rsidTr="00E67801">
        <w:trPr>
          <w:trHeight w:val="315"/>
        </w:trPr>
        <w:tc>
          <w:tcPr>
            <w:tcW w:w="2689" w:type="dxa"/>
            <w:shd w:val="clear" w:color="auto" w:fill="auto"/>
            <w:hideMark/>
          </w:tcPr>
          <w:p w14:paraId="229E45D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відкритий стіл для дітей</w:t>
            </w:r>
          </w:p>
        </w:tc>
        <w:tc>
          <w:tcPr>
            <w:tcW w:w="1946" w:type="dxa"/>
            <w:shd w:val="clear" w:color="auto" w:fill="auto"/>
            <w:hideMark/>
          </w:tcPr>
          <w:p w14:paraId="2CEA2B0A"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дитячий стіл для пікніка з двома лавками</w:t>
            </w:r>
          </w:p>
        </w:tc>
        <w:tc>
          <w:tcPr>
            <w:tcW w:w="2532" w:type="dxa"/>
            <w:shd w:val="clear" w:color="auto" w:fill="auto"/>
            <w:hideMark/>
          </w:tcPr>
          <w:p w14:paraId="2E81F8A0"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0,7 м довжина: мін. 0,8 м, висота: мін. Висота лави</w:t>
            </w:r>
            <w:r w:rsidR="00E465D2" w:rsidRPr="00BE1B9E">
              <w:rPr>
                <w:rFonts w:eastAsia="Times New Roman" w:cstheme="minorHAnsi"/>
                <w:color w:val="000000"/>
                <w:sz w:val="28"/>
                <w:szCs w:val="28"/>
                <w:lang w:val="uk-UA" w:eastAsia="sk-SK"/>
              </w:rPr>
              <w:t>ці</w:t>
            </w:r>
            <w:r w:rsidRPr="00BE1B9E">
              <w:rPr>
                <w:rFonts w:eastAsia="Times New Roman" w:cstheme="minorHAnsi"/>
                <w:color w:val="000000"/>
                <w:sz w:val="28"/>
                <w:szCs w:val="28"/>
                <w:lang w:val="uk-UA" w:eastAsia="sk-SK"/>
              </w:rPr>
              <w:t xml:space="preserve"> від землі 0,5 м: максимум 0,3 м</w:t>
            </w:r>
          </w:p>
        </w:tc>
        <w:tc>
          <w:tcPr>
            <w:tcW w:w="1559" w:type="dxa"/>
            <w:shd w:val="clear" w:color="auto" w:fill="auto"/>
            <w:hideMark/>
          </w:tcPr>
          <w:p w14:paraId="4B2BCB5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деревина</w:t>
            </w:r>
          </w:p>
        </w:tc>
        <w:tc>
          <w:tcPr>
            <w:tcW w:w="1617" w:type="dxa"/>
            <w:shd w:val="clear" w:color="auto" w:fill="auto"/>
            <w:hideMark/>
          </w:tcPr>
          <w:p w14:paraId="6A25CCA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4FC718C8" w14:textId="77777777" w:rsidTr="00E67801">
        <w:trPr>
          <w:trHeight w:val="315"/>
        </w:trPr>
        <w:tc>
          <w:tcPr>
            <w:tcW w:w="2689" w:type="dxa"/>
            <w:shd w:val="clear" w:color="auto" w:fill="auto"/>
            <w:hideMark/>
          </w:tcPr>
          <w:p w14:paraId="144A8739"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ПРИМІТКИ:</w:t>
            </w:r>
          </w:p>
        </w:tc>
        <w:tc>
          <w:tcPr>
            <w:tcW w:w="1946" w:type="dxa"/>
            <w:shd w:val="clear" w:color="auto" w:fill="auto"/>
            <w:hideMark/>
          </w:tcPr>
          <w:p w14:paraId="0A325ED7" w14:textId="77777777" w:rsidR="00C2313D" w:rsidRPr="00BE1B9E" w:rsidRDefault="00C2313D" w:rsidP="00E67801">
            <w:pPr>
              <w:rPr>
                <w:rFonts w:eastAsia="Times New Roman" w:cstheme="minorHAnsi"/>
                <w:color w:val="000000"/>
                <w:sz w:val="28"/>
                <w:szCs w:val="28"/>
                <w:lang w:val="uk-UA" w:eastAsia="sk-SK"/>
              </w:rPr>
            </w:pPr>
          </w:p>
        </w:tc>
        <w:tc>
          <w:tcPr>
            <w:tcW w:w="2532" w:type="dxa"/>
            <w:shd w:val="clear" w:color="auto" w:fill="auto"/>
            <w:hideMark/>
          </w:tcPr>
          <w:p w14:paraId="496D1C5F" w14:textId="77777777" w:rsidR="00C2313D" w:rsidRPr="00BE1B9E" w:rsidRDefault="00C2313D" w:rsidP="00E67801">
            <w:pPr>
              <w:rPr>
                <w:rFonts w:eastAsia="Times New Roman" w:cstheme="minorHAnsi"/>
                <w:color w:val="000000"/>
                <w:sz w:val="28"/>
                <w:szCs w:val="28"/>
                <w:lang w:val="uk-UA" w:eastAsia="sk-SK"/>
              </w:rPr>
            </w:pPr>
          </w:p>
        </w:tc>
        <w:tc>
          <w:tcPr>
            <w:tcW w:w="1559" w:type="dxa"/>
            <w:shd w:val="clear" w:color="auto" w:fill="auto"/>
            <w:hideMark/>
          </w:tcPr>
          <w:p w14:paraId="79E6402D" w14:textId="77777777" w:rsidR="00C2313D" w:rsidRPr="00BE1B9E" w:rsidRDefault="00C2313D" w:rsidP="00E67801">
            <w:pPr>
              <w:rPr>
                <w:rFonts w:eastAsia="Times New Roman" w:cstheme="minorHAnsi"/>
                <w:color w:val="000000"/>
                <w:sz w:val="28"/>
                <w:szCs w:val="28"/>
                <w:lang w:val="uk-UA" w:eastAsia="sk-SK"/>
              </w:rPr>
            </w:pPr>
          </w:p>
        </w:tc>
        <w:tc>
          <w:tcPr>
            <w:tcW w:w="1617" w:type="dxa"/>
            <w:shd w:val="clear" w:color="auto" w:fill="auto"/>
            <w:hideMark/>
          </w:tcPr>
          <w:p w14:paraId="1138EC1F" w14:textId="77777777" w:rsidR="00C2313D" w:rsidRPr="00BE1B9E" w:rsidRDefault="00C2313D" w:rsidP="00E67801">
            <w:pPr>
              <w:rPr>
                <w:rFonts w:eastAsia="Times New Roman" w:cstheme="minorHAnsi"/>
                <w:color w:val="000000"/>
                <w:sz w:val="28"/>
                <w:szCs w:val="28"/>
                <w:lang w:val="uk-UA" w:eastAsia="sk-SK"/>
              </w:rPr>
            </w:pPr>
          </w:p>
        </w:tc>
      </w:tr>
      <w:tr w:rsidR="00C2313D" w:rsidRPr="00BE1B9E" w14:paraId="6F41B5EC" w14:textId="77777777" w:rsidTr="00E67801">
        <w:trPr>
          <w:trHeight w:val="315"/>
        </w:trPr>
        <w:tc>
          <w:tcPr>
            <w:tcW w:w="7167" w:type="dxa"/>
            <w:gridSpan w:val="3"/>
            <w:shd w:val="clear" w:color="auto" w:fill="auto"/>
            <w:noWrap/>
            <w:hideMark/>
          </w:tcPr>
          <w:p w14:paraId="240EA15A"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ігрові елементи повинні бути розміщені на безпечній поверхні</w:t>
            </w:r>
          </w:p>
        </w:tc>
        <w:tc>
          <w:tcPr>
            <w:tcW w:w="1559" w:type="dxa"/>
            <w:shd w:val="clear" w:color="auto" w:fill="auto"/>
            <w:hideMark/>
          </w:tcPr>
          <w:p w14:paraId="6050B45D" w14:textId="77777777" w:rsidR="00C2313D" w:rsidRPr="00BE1B9E" w:rsidRDefault="00C2313D" w:rsidP="00E67801">
            <w:pPr>
              <w:rPr>
                <w:rFonts w:eastAsia="Times New Roman" w:cstheme="minorHAnsi"/>
                <w:color w:val="000000"/>
                <w:sz w:val="28"/>
                <w:szCs w:val="28"/>
                <w:lang w:val="uk-UA" w:eastAsia="sk-SK"/>
              </w:rPr>
            </w:pPr>
          </w:p>
        </w:tc>
        <w:tc>
          <w:tcPr>
            <w:tcW w:w="1617" w:type="dxa"/>
            <w:shd w:val="clear" w:color="auto" w:fill="auto"/>
            <w:hideMark/>
          </w:tcPr>
          <w:p w14:paraId="1324363E" w14:textId="77777777" w:rsidR="00C2313D" w:rsidRPr="00BE1B9E" w:rsidRDefault="00C2313D" w:rsidP="00E67801">
            <w:pPr>
              <w:rPr>
                <w:rFonts w:eastAsia="Times New Roman" w:cstheme="minorHAnsi"/>
                <w:sz w:val="28"/>
                <w:szCs w:val="28"/>
                <w:lang w:val="uk-UA" w:eastAsia="sk-SK"/>
              </w:rPr>
            </w:pPr>
          </w:p>
        </w:tc>
      </w:tr>
      <w:tr w:rsidR="00C2313D" w:rsidRPr="00BE1B9E" w14:paraId="4D79ADC2" w14:textId="77777777" w:rsidTr="00E67801">
        <w:trPr>
          <w:trHeight w:val="315"/>
        </w:trPr>
        <w:tc>
          <w:tcPr>
            <w:tcW w:w="8726" w:type="dxa"/>
            <w:gridSpan w:val="4"/>
            <w:shd w:val="clear" w:color="auto" w:fill="auto"/>
            <w:noWrap/>
            <w:vAlign w:val="bottom"/>
            <w:hideMark/>
          </w:tcPr>
          <w:p w14:paraId="46ED10E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елементи можуть бути об'єднані в збірку, якщо пропонуються додаткові компоненти</w:t>
            </w:r>
          </w:p>
        </w:tc>
        <w:tc>
          <w:tcPr>
            <w:tcW w:w="1617" w:type="dxa"/>
            <w:shd w:val="clear" w:color="auto" w:fill="auto"/>
            <w:hideMark/>
          </w:tcPr>
          <w:p w14:paraId="0FAF270C" w14:textId="77777777" w:rsidR="00C2313D" w:rsidRPr="00BE1B9E" w:rsidRDefault="00C2313D" w:rsidP="00E67801">
            <w:pPr>
              <w:rPr>
                <w:rFonts w:eastAsia="Times New Roman" w:cstheme="minorHAnsi"/>
                <w:color w:val="000000"/>
                <w:sz w:val="28"/>
                <w:szCs w:val="28"/>
                <w:lang w:val="uk-UA" w:eastAsia="sk-SK"/>
              </w:rPr>
            </w:pPr>
          </w:p>
        </w:tc>
      </w:tr>
    </w:tbl>
    <w:p w14:paraId="500BC05F" w14:textId="77777777" w:rsidR="00C2313D" w:rsidRPr="00BE1B9E" w:rsidRDefault="00C2313D" w:rsidP="00C2313D">
      <w:pPr>
        <w:jc w:val="both"/>
        <w:textAlignment w:val="baseline"/>
        <w:rPr>
          <w:b/>
          <w:sz w:val="28"/>
          <w:szCs w:val="28"/>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693"/>
        <w:gridCol w:w="2268"/>
        <w:gridCol w:w="1701"/>
        <w:gridCol w:w="1701"/>
      </w:tblGrid>
      <w:tr w:rsidR="00C2313D" w:rsidRPr="00BE1B9E" w14:paraId="2CA5B0E0" w14:textId="77777777" w:rsidTr="00E67801">
        <w:trPr>
          <w:trHeight w:val="315"/>
        </w:trPr>
        <w:tc>
          <w:tcPr>
            <w:tcW w:w="8784" w:type="dxa"/>
            <w:gridSpan w:val="4"/>
            <w:shd w:val="clear" w:color="FCE5CD" w:fill="FCE5CD"/>
            <w:noWrap/>
            <w:hideMark/>
          </w:tcPr>
          <w:p w14:paraId="6DDFCEA1" w14:textId="77777777" w:rsidR="00C2313D" w:rsidRPr="00BE1B9E" w:rsidRDefault="00C2313D" w:rsidP="00E67801">
            <w:pPr>
              <w:rPr>
                <w:rFonts w:eastAsia="Times New Roman" w:cstheme="minorHAnsi"/>
                <w:b/>
                <w:bCs/>
                <w:color w:val="000000"/>
                <w:sz w:val="28"/>
                <w:szCs w:val="28"/>
                <w:lang w:val="uk-UA" w:eastAsia="sk-SK"/>
              </w:rPr>
            </w:pPr>
            <w:r w:rsidRPr="00BE1B9E">
              <w:rPr>
                <w:rFonts w:cstheme="minorHAnsi"/>
                <w:b/>
                <w:sz w:val="28"/>
                <w:szCs w:val="28"/>
                <w:lang w:val="uk-UA"/>
              </w:rPr>
              <w:t>ЛОТ 2:</w:t>
            </w:r>
            <w:r w:rsidRPr="00BE1B9E">
              <w:rPr>
                <w:rFonts w:eastAsia="Times New Roman" w:cstheme="minorHAnsi"/>
                <w:b/>
                <w:bCs/>
                <w:color w:val="000000"/>
                <w:sz w:val="28"/>
                <w:szCs w:val="28"/>
                <w:lang w:val="uk-UA" w:eastAsia="sk-SK"/>
              </w:rPr>
              <w:t>ДИТЯЧИЙ МАЙДАНЧИК ДЛЯ ДОШКІЛЬНИКІВ мінімальне обладнання</w:t>
            </w:r>
          </w:p>
        </w:tc>
        <w:tc>
          <w:tcPr>
            <w:tcW w:w="1701" w:type="dxa"/>
            <w:shd w:val="clear" w:color="FCE5CD" w:fill="FCE5CD"/>
            <w:hideMark/>
          </w:tcPr>
          <w:p w14:paraId="3E06F9B0" w14:textId="77777777" w:rsidR="00C2313D" w:rsidRPr="00BE1B9E" w:rsidRDefault="00C2313D" w:rsidP="00E67801">
            <w:pPr>
              <w:rPr>
                <w:rFonts w:eastAsia="Times New Roman" w:cstheme="minorHAnsi"/>
                <w:color w:val="000000"/>
                <w:sz w:val="28"/>
                <w:szCs w:val="28"/>
                <w:lang w:val="uk-UA" w:eastAsia="sk-SK"/>
              </w:rPr>
            </w:pPr>
          </w:p>
        </w:tc>
      </w:tr>
      <w:tr w:rsidR="00C2313D" w:rsidRPr="00BE1B9E" w14:paraId="00F71E36" w14:textId="77777777" w:rsidTr="00E67801">
        <w:trPr>
          <w:trHeight w:val="315"/>
        </w:trPr>
        <w:tc>
          <w:tcPr>
            <w:tcW w:w="2122" w:type="dxa"/>
            <w:shd w:val="clear" w:color="auto" w:fill="auto"/>
            <w:hideMark/>
          </w:tcPr>
          <w:p w14:paraId="6B7F5657"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елемент</w:t>
            </w:r>
          </w:p>
        </w:tc>
        <w:tc>
          <w:tcPr>
            <w:tcW w:w="2693" w:type="dxa"/>
            <w:shd w:val="clear" w:color="auto" w:fill="auto"/>
            <w:hideMark/>
          </w:tcPr>
          <w:p w14:paraId="0F20471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опис</w:t>
            </w:r>
          </w:p>
        </w:tc>
        <w:tc>
          <w:tcPr>
            <w:tcW w:w="2268" w:type="dxa"/>
            <w:shd w:val="clear" w:color="auto" w:fill="auto"/>
            <w:hideMark/>
          </w:tcPr>
          <w:p w14:paraId="6452E33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розмір</w:t>
            </w:r>
          </w:p>
        </w:tc>
        <w:tc>
          <w:tcPr>
            <w:tcW w:w="1701" w:type="dxa"/>
            <w:shd w:val="clear" w:color="auto" w:fill="auto"/>
            <w:hideMark/>
          </w:tcPr>
          <w:p w14:paraId="5AE47E5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матеріал</w:t>
            </w:r>
          </w:p>
        </w:tc>
        <w:tc>
          <w:tcPr>
            <w:tcW w:w="1701" w:type="dxa"/>
            <w:shd w:val="clear" w:color="auto" w:fill="auto"/>
            <w:hideMark/>
          </w:tcPr>
          <w:p w14:paraId="0AD0A28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колір</w:t>
            </w:r>
          </w:p>
        </w:tc>
      </w:tr>
      <w:tr w:rsidR="00C2313D" w:rsidRPr="00BE1B9E" w14:paraId="270EA548" w14:textId="77777777" w:rsidTr="00E67801">
        <w:trPr>
          <w:trHeight w:val="315"/>
        </w:trPr>
        <w:tc>
          <w:tcPr>
            <w:tcW w:w="2122" w:type="dxa"/>
            <w:shd w:val="clear" w:color="auto" w:fill="auto"/>
            <w:hideMark/>
          </w:tcPr>
          <w:p w14:paraId="234EADF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грунтовий покрив</w:t>
            </w:r>
          </w:p>
        </w:tc>
        <w:tc>
          <w:tcPr>
            <w:tcW w:w="2693" w:type="dxa"/>
            <w:shd w:val="clear" w:color="auto" w:fill="auto"/>
            <w:hideMark/>
          </w:tcPr>
          <w:p w14:paraId="1C73FCD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ґрунтове покриття є ударопоглинаючим</w:t>
            </w:r>
          </w:p>
        </w:tc>
        <w:tc>
          <w:tcPr>
            <w:tcW w:w="2268" w:type="dxa"/>
            <w:shd w:val="clear" w:color="auto" w:fill="auto"/>
            <w:hideMark/>
          </w:tcPr>
          <w:p w14:paraId="28B6FCD0" w14:textId="77777777" w:rsidR="00C2313D" w:rsidRPr="00BE1B9E" w:rsidRDefault="00E465D2"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мін</w:t>
            </w:r>
            <w:r w:rsidR="00C2313D" w:rsidRPr="00BE1B9E">
              <w:rPr>
                <w:rFonts w:eastAsia="Times New Roman" w:cstheme="minorHAnsi"/>
                <w:color w:val="000000"/>
                <w:sz w:val="28"/>
                <w:szCs w:val="28"/>
                <w:lang w:val="uk-UA" w:eastAsia="sk-SK"/>
              </w:rPr>
              <w:t>. 30 м2</w:t>
            </w:r>
          </w:p>
        </w:tc>
        <w:tc>
          <w:tcPr>
            <w:tcW w:w="1701" w:type="dxa"/>
            <w:shd w:val="clear" w:color="auto" w:fill="auto"/>
            <w:hideMark/>
          </w:tcPr>
          <w:p w14:paraId="0F0D84B4"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гума, гравій</w:t>
            </w:r>
          </w:p>
        </w:tc>
        <w:tc>
          <w:tcPr>
            <w:tcW w:w="1701" w:type="dxa"/>
            <w:shd w:val="clear" w:color="auto" w:fill="auto"/>
            <w:hideMark/>
          </w:tcPr>
          <w:p w14:paraId="14A8B40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w:t>
            </w:r>
          </w:p>
        </w:tc>
      </w:tr>
      <w:tr w:rsidR="00C2313D" w:rsidRPr="00BE1B9E" w14:paraId="7E351F91" w14:textId="77777777" w:rsidTr="00E67801">
        <w:trPr>
          <w:trHeight w:val="315"/>
        </w:trPr>
        <w:tc>
          <w:tcPr>
            <w:tcW w:w="2122" w:type="dxa"/>
            <w:shd w:val="clear" w:color="auto" w:fill="auto"/>
            <w:hideMark/>
          </w:tcPr>
          <w:p w14:paraId="77E7703D" w14:textId="77777777" w:rsidR="00C2313D" w:rsidRPr="00BE1B9E" w:rsidRDefault="00E465D2"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лавиця</w:t>
            </w:r>
          </w:p>
        </w:tc>
        <w:tc>
          <w:tcPr>
            <w:tcW w:w="2693" w:type="dxa"/>
            <w:shd w:val="clear" w:color="auto" w:fill="auto"/>
            <w:hideMark/>
          </w:tcPr>
          <w:p w14:paraId="04C9DBB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вулична лавка зі спинкою для 2 супроводжуючих дорослих</w:t>
            </w:r>
          </w:p>
        </w:tc>
        <w:tc>
          <w:tcPr>
            <w:tcW w:w="2268" w:type="dxa"/>
            <w:shd w:val="clear" w:color="auto" w:fill="auto"/>
            <w:hideMark/>
          </w:tcPr>
          <w:p w14:paraId="4EFFE8C1"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xml:space="preserve">. 0,4 м довжина: мін. 1,5 м, висота: мін. 0,7 м Висота </w:t>
            </w:r>
            <w:r w:rsidRPr="00BE1B9E">
              <w:rPr>
                <w:rFonts w:eastAsia="Times New Roman" w:cstheme="minorHAnsi"/>
                <w:color w:val="000000"/>
                <w:sz w:val="28"/>
                <w:szCs w:val="28"/>
                <w:lang w:val="uk-UA" w:eastAsia="sk-SK"/>
              </w:rPr>
              <w:lastRenderedPageBreak/>
              <w:t>сидіння: мін. 0,35 м</w:t>
            </w:r>
          </w:p>
        </w:tc>
        <w:tc>
          <w:tcPr>
            <w:tcW w:w="1701" w:type="dxa"/>
            <w:shd w:val="clear" w:color="auto" w:fill="auto"/>
            <w:hideMark/>
          </w:tcPr>
          <w:p w14:paraId="4A91210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lastRenderedPageBreak/>
              <w:t>дерево, метал</w:t>
            </w:r>
          </w:p>
        </w:tc>
        <w:tc>
          <w:tcPr>
            <w:tcW w:w="1701" w:type="dxa"/>
            <w:shd w:val="clear" w:color="auto" w:fill="auto"/>
            <w:hideMark/>
          </w:tcPr>
          <w:p w14:paraId="3CAE1A5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680B0890" w14:textId="77777777" w:rsidTr="00E67801">
        <w:trPr>
          <w:trHeight w:val="315"/>
        </w:trPr>
        <w:tc>
          <w:tcPr>
            <w:tcW w:w="2122" w:type="dxa"/>
            <w:shd w:val="clear" w:color="auto" w:fill="auto"/>
            <w:hideMark/>
          </w:tcPr>
          <w:p w14:paraId="5709051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гойдалка з 2 місцями</w:t>
            </w:r>
          </w:p>
        </w:tc>
        <w:tc>
          <w:tcPr>
            <w:tcW w:w="2693" w:type="dxa"/>
            <w:shd w:val="clear" w:color="auto" w:fill="auto"/>
            <w:hideMark/>
          </w:tcPr>
          <w:p w14:paraId="10146613"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2 сидіння, одне з захисн</w:t>
            </w:r>
            <w:r w:rsidR="00E465D2" w:rsidRPr="00BE1B9E">
              <w:rPr>
                <w:rFonts w:eastAsia="Times New Roman" w:cstheme="minorHAnsi"/>
                <w:color w:val="000000"/>
                <w:sz w:val="28"/>
                <w:szCs w:val="28"/>
                <w:lang w:val="uk-UA" w:eastAsia="sk-SK"/>
              </w:rPr>
              <w:t>ою</w:t>
            </w:r>
            <w:r w:rsidRPr="00BE1B9E">
              <w:rPr>
                <w:rFonts w:eastAsia="Times New Roman" w:cstheme="minorHAnsi"/>
                <w:color w:val="000000"/>
                <w:sz w:val="28"/>
                <w:szCs w:val="28"/>
                <w:lang w:val="uk-UA" w:eastAsia="sk-SK"/>
              </w:rPr>
              <w:t xml:space="preserve"> </w:t>
            </w:r>
            <w:r w:rsidR="00E465D2" w:rsidRPr="00BE1B9E">
              <w:rPr>
                <w:rFonts w:eastAsia="Times New Roman" w:cstheme="minorHAnsi"/>
                <w:color w:val="000000"/>
                <w:sz w:val="28"/>
                <w:szCs w:val="28"/>
                <w:lang w:val="uk-UA" w:eastAsia="sk-SK"/>
              </w:rPr>
              <w:t>рамою</w:t>
            </w:r>
            <w:r w:rsidRPr="00BE1B9E">
              <w:rPr>
                <w:rFonts w:eastAsia="Times New Roman" w:cstheme="minorHAnsi"/>
                <w:color w:val="000000"/>
                <w:sz w:val="28"/>
                <w:szCs w:val="28"/>
                <w:lang w:val="uk-UA" w:eastAsia="sk-SK"/>
              </w:rPr>
              <w:t>, одна лавка</w:t>
            </w:r>
          </w:p>
        </w:tc>
        <w:tc>
          <w:tcPr>
            <w:tcW w:w="2268" w:type="dxa"/>
            <w:shd w:val="clear" w:color="auto" w:fill="auto"/>
            <w:hideMark/>
          </w:tcPr>
          <w:p w14:paraId="799C94E8"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1,5 м довжина: мін. 2,8 м, висота: мін. 2,2 м</w:t>
            </w:r>
          </w:p>
        </w:tc>
        <w:tc>
          <w:tcPr>
            <w:tcW w:w="1701" w:type="dxa"/>
            <w:shd w:val="clear" w:color="auto" w:fill="auto"/>
            <w:hideMark/>
          </w:tcPr>
          <w:p w14:paraId="0709765B"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дерево, метал</w:t>
            </w:r>
          </w:p>
        </w:tc>
        <w:tc>
          <w:tcPr>
            <w:tcW w:w="1701" w:type="dxa"/>
            <w:shd w:val="clear" w:color="auto" w:fill="auto"/>
            <w:hideMark/>
          </w:tcPr>
          <w:p w14:paraId="110E2E1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208CAC42" w14:textId="77777777" w:rsidTr="00E67801">
        <w:trPr>
          <w:trHeight w:val="315"/>
        </w:trPr>
        <w:tc>
          <w:tcPr>
            <w:tcW w:w="2122" w:type="dxa"/>
            <w:shd w:val="clear" w:color="auto" w:fill="auto"/>
            <w:hideMark/>
          </w:tcPr>
          <w:p w14:paraId="0A545ED9"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пісочниця</w:t>
            </w:r>
          </w:p>
        </w:tc>
        <w:tc>
          <w:tcPr>
            <w:tcW w:w="2693" w:type="dxa"/>
            <w:shd w:val="clear" w:color="auto" w:fill="auto"/>
            <w:hideMark/>
          </w:tcPr>
          <w:p w14:paraId="61C758D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зовнішня огороджена пісочниця з піском</w:t>
            </w:r>
          </w:p>
        </w:tc>
        <w:tc>
          <w:tcPr>
            <w:tcW w:w="2268" w:type="dxa"/>
            <w:shd w:val="clear" w:color="auto" w:fill="auto"/>
            <w:hideMark/>
          </w:tcPr>
          <w:p w14:paraId="37A7F7D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площа мін.: 4 м2</w:t>
            </w:r>
          </w:p>
        </w:tc>
        <w:tc>
          <w:tcPr>
            <w:tcW w:w="1701" w:type="dxa"/>
            <w:shd w:val="clear" w:color="auto" w:fill="auto"/>
            <w:hideMark/>
          </w:tcPr>
          <w:p w14:paraId="41DAB9E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дерево, пісок</w:t>
            </w:r>
          </w:p>
        </w:tc>
        <w:tc>
          <w:tcPr>
            <w:tcW w:w="1701" w:type="dxa"/>
            <w:shd w:val="clear" w:color="auto" w:fill="auto"/>
            <w:hideMark/>
          </w:tcPr>
          <w:p w14:paraId="7F19EC5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10FE1A9B" w14:textId="77777777" w:rsidTr="00E67801">
        <w:trPr>
          <w:trHeight w:val="315"/>
        </w:trPr>
        <w:tc>
          <w:tcPr>
            <w:tcW w:w="2122" w:type="dxa"/>
            <w:shd w:val="clear" w:color="auto" w:fill="auto"/>
            <w:hideMark/>
          </w:tcPr>
          <w:p w14:paraId="4FB9341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дитяча гірка</w:t>
            </w:r>
          </w:p>
        </w:tc>
        <w:tc>
          <w:tcPr>
            <w:tcW w:w="2693" w:type="dxa"/>
            <w:shd w:val="clear" w:color="auto" w:fill="auto"/>
            <w:hideMark/>
          </w:tcPr>
          <w:p w14:paraId="0F11626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дитяча гірка з майданчиком, покритим навісом, і сходами для підйому</w:t>
            </w:r>
          </w:p>
        </w:tc>
        <w:tc>
          <w:tcPr>
            <w:tcW w:w="2268" w:type="dxa"/>
            <w:shd w:val="clear" w:color="auto" w:fill="auto"/>
            <w:hideMark/>
          </w:tcPr>
          <w:p w14:paraId="28F9CF4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загальна висота: мін. 2,8 м висота гірки: мін. 1,4 м розмір платформи: мін. 0,8 х 0,8 м висота краю гірки: мін. 0,15 м</w:t>
            </w:r>
          </w:p>
        </w:tc>
        <w:tc>
          <w:tcPr>
            <w:tcW w:w="1701" w:type="dxa"/>
            <w:shd w:val="clear" w:color="auto" w:fill="auto"/>
            <w:hideMark/>
          </w:tcPr>
          <w:p w14:paraId="1291D54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дерево, метал</w:t>
            </w:r>
          </w:p>
        </w:tc>
        <w:tc>
          <w:tcPr>
            <w:tcW w:w="1701" w:type="dxa"/>
            <w:shd w:val="clear" w:color="auto" w:fill="auto"/>
            <w:hideMark/>
          </w:tcPr>
          <w:p w14:paraId="7FAFA94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2FDDA3AA" w14:textId="77777777" w:rsidTr="00E67801">
        <w:trPr>
          <w:trHeight w:val="315"/>
        </w:trPr>
        <w:tc>
          <w:tcPr>
            <w:tcW w:w="2122" w:type="dxa"/>
            <w:shd w:val="clear" w:color="auto" w:fill="auto"/>
            <w:hideMark/>
          </w:tcPr>
          <w:p w14:paraId="7F4F721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карусель</w:t>
            </w:r>
          </w:p>
        </w:tc>
        <w:tc>
          <w:tcPr>
            <w:tcW w:w="2693" w:type="dxa"/>
            <w:shd w:val="clear" w:color="auto" w:fill="auto"/>
            <w:hideMark/>
          </w:tcPr>
          <w:p w14:paraId="25D7D423"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карусель з лав</w:t>
            </w:r>
            <w:r w:rsidR="00E465D2" w:rsidRPr="00BE1B9E">
              <w:rPr>
                <w:rFonts w:eastAsia="Times New Roman" w:cstheme="minorHAnsi"/>
                <w:color w:val="000000"/>
                <w:sz w:val="28"/>
                <w:szCs w:val="28"/>
                <w:lang w:val="uk-UA" w:eastAsia="sk-SK"/>
              </w:rPr>
              <w:t xml:space="preserve">ицею </w:t>
            </w:r>
            <w:r w:rsidRPr="00BE1B9E">
              <w:rPr>
                <w:rFonts w:eastAsia="Times New Roman" w:cstheme="minorHAnsi"/>
                <w:color w:val="000000"/>
                <w:sz w:val="28"/>
                <w:szCs w:val="28"/>
                <w:lang w:val="uk-UA" w:eastAsia="sk-SK"/>
              </w:rPr>
              <w:t>для сидіння</w:t>
            </w:r>
          </w:p>
        </w:tc>
        <w:tc>
          <w:tcPr>
            <w:tcW w:w="2268" w:type="dxa"/>
            <w:shd w:val="clear" w:color="auto" w:fill="auto"/>
            <w:hideMark/>
          </w:tcPr>
          <w:p w14:paraId="63F21429"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висота: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0,7 м діаметр мін 1,4 м</w:t>
            </w:r>
          </w:p>
        </w:tc>
        <w:tc>
          <w:tcPr>
            <w:tcW w:w="1701" w:type="dxa"/>
            <w:shd w:val="clear" w:color="auto" w:fill="auto"/>
            <w:hideMark/>
          </w:tcPr>
          <w:p w14:paraId="58FC53B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метал, дерево</w:t>
            </w:r>
          </w:p>
        </w:tc>
        <w:tc>
          <w:tcPr>
            <w:tcW w:w="1701" w:type="dxa"/>
            <w:shd w:val="clear" w:color="auto" w:fill="auto"/>
            <w:hideMark/>
          </w:tcPr>
          <w:p w14:paraId="63257A9C"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3D018AA8" w14:textId="77777777" w:rsidTr="00E67801">
        <w:trPr>
          <w:trHeight w:val="315"/>
        </w:trPr>
        <w:tc>
          <w:tcPr>
            <w:tcW w:w="2122" w:type="dxa"/>
            <w:shd w:val="clear" w:color="auto" w:fill="auto"/>
            <w:hideMark/>
          </w:tcPr>
          <w:p w14:paraId="64DC874C"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будиночок</w:t>
            </w:r>
          </w:p>
        </w:tc>
        <w:tc>
          <w:tcPr>
            <w:tcW w:w="2693" w:type="dxa"/>
            <w:shd w:val="clear" w:color="auto" w:fill="auto"/>
            <w:hideMark/>
          </w:tcPr>
          <w:p w14:paraId="7B3F66F1"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будиночок з дахом і лавками для сидіння</w:t>
            </w:r>
          </w:p>
        </w:tc>
        <w:tc>
          <w:tcPr>
            <w:tcW w:w="2268" w:type="dxa"/>
            <w:shd w:val="clear" w:color="auto" w:fill="auto"/>
            <w:hideMark/>
          </w:tcPr>
          <w:p w14:paraId="4A5D20D0"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0,7 м довжина: мін. 20,7 м, висота: мін. Висота лави</w:t>
            </w:r>
            <w:r w:rsidR="00E465D2" w:rsidRPr="00BE1B9E">
              <w:rPr>
                <w:rFonts w:eastAsia="Times New Roman" w:cstheme="minorHAnsi"/>
                <w:color w:val="000000"/>
                <w:sz w:val="28"/>
                <w:szCs w:val="28"/>
                <w:lang w:val="uk-UA" w:eastAsia="sk-SK"/>
              </w:rPr>
              <w:t>ці</w:t>
            </w:r>
            <w:r w:rsidRPr="00BE1B9E">
              <w:rPr>
                <w:rFonts w:eastAsia="Times New Roman" w:cstheme="minorHAnsi"/>
                <w:color w:val="000000"/>
                <w:sz w:val="28"/>
                <w:szCs w:val="28"/>
                <w:lang w:val="uk-UA" w:eastAsia="sk-SK"/>
              </w:rPr>
              <w:t xml:space="preserve"> від землі 1,8 м: максимум 0,3 м</w:t>
            </w:r>
          </w:p>
        </w:tc>
        <w:tc>
          <w:tcPr>
            <w:tcW w:w="1701" w:type="dxa"/>
            <w:shd w:val="clear" w:color="auto" w:fill="auto"/>
            <w:hideMark/>
          </w:tcPr>
          <w:p w14:paraId="71C0AFBD"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w:t>
            </w:r>
            <w:r w:rsidR="00E465D2" w:rsidRPr="00BE1B9E">
              <w:rPr>
                <w:rFonts w:eastAsia="Times New Roman" w:cstheme="minorHAnsi"/>
                <w:color w:val="000000"/>
                <w:sz w:val="28"/>
                <w:szCs w:val="28"/>
                <w:lang w:val="uk-UA" w:eastAsia="sk-SK"/>
              </w:rPr>
              <w:t>ина</w:t>
            </w:r>
          </w:p>
        </w:tc>
        <w:tc>
          <w:tcPr>
            <w:tcW w:w="1701" w:type="dxa"/>
            <w:shd w:val="clear" w:color="auto" w:fill="auto"/>
            <w:hideMark/>
          </w:tcPr>
          <w:p w14:paraId="0822E03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22F0E282" w14:textId="77777777" w:rsidTr="00E67801">
        <w:trPr>
          <w:trHeight w:val="315"/>
        </w:trPr>
        <w:tc>
          <w:tcPr>
            <w:tcW w:w="2122" w:type="dxa"/>
            <w:shd w:val="clear" w:color="auto" w:fill="auto"/>
            <w:hideMark/>
          </w:tcPr>
          <w:p w14:paraId="7F312A97"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альпіністський комплекс</w:t>
            </w:r>
          </w:p>
        </w:tc>
        <w:tc>
          <w:tcPr>
            <w:tcW w:w="2693" w:type="dxa"/>
            <w:shd w:val="clear" w:color="auto" w:fill="auto"/>
            <w:hideMark/>
          </w:tcPr>
          <w:p w14:paraId="1C3BE1B6" w14:textId="4FECEA67" w:rsidR="00C2313D" w:rsidRPr="00BE1B9E" w:rsidRDefault="00C2313D" w:rsidP="005806A8">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ск</w:t>
            </w:r>
            <w:r w:rsidR="005806A8" w:rsidRPr="00BE1B9E">
              <w:rPr>
                <w:rFonts w:eastAsia="Times New Roman" w:cstheme="minorHAnsi"/>
                <w:color w:val="000000"/>
                <w:sz w:val="28"/>
                <w:szCs w:val="28"/>
                <w:lang w:val="uk-UA" w:eastAsia="sk-SK"/>
              </w:rPr>
              <w:t>елелазний</w:t>
            </w:r>
            <w:r w:rsidRPr="00BE1B9E">
              <w:rPr>
                <w:rFonts w:eastAsia="Times New Roman" w:cstheme="minorHAnsi"/>
                <w:color w:val="000000"/>
                <w:sz w:val="28"/>
                <w:szCs w:val="28"/>
                <w:lang w:val="uk-UA" w:eastAsia="sk-SK"/>
              </w:rPr>
              <w:t xml:space="preserve"> комплекс зі сходами, сіткою та місцем для боротьби</w:t>
            </w:r>
          </w:p>
        </w:tc>
        <w:tc>
          <w:tcPr>
            <w:tcW w:w="2268" w:type="dxa"/>
            <w:shd w:val="clear" w:color="auto" w:fill="auto"/>
            <w:hideMark/>
          </w:tcPr>
          <w:p w14:paraId="404ECA86"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2 м довжина: мін. 4 м, висота: мін. 2,1 м</w:t>
            </w:r>
          </w:p>
        </w:tc>
        <w:tc>
          <w:tcPr>
            <w:tcW w:w="1701" w:type="dxa"/>
            <w:shd w:val="clear" w:color="auto" w:fill="auto"/>
            <w:hideMark/>
          </w:tcPr>
          <w:p w14:paraId="29BC547E"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w:t>
            </w:r>
            <w:r w:rsidR="00E465D2" w:rsidRPr="00BE1B9E">
              <w:rPr>
                <w:rFonts w:eastAsia="Times New Roman" w:cstheme="minorHAnsi"/>
                <w:color w:val="000000"/>
                <w:sz w:val="28"/>
                <w:szCs w:val="28"/>
                <w:lang w:val="uk-UA" w:eastAsia="sk-SK"/>
              </w:rPr>
              <w:t>ина</w:t>
            </w:r>
            <w:r w:rsidRPr="00BE1B9E">
              <w:rPr>
                <w:rFonts w:eastAsia="Times New Roman" w:cstheme="minorHAnsi"/>
                <w:color w:val="000000"/>
                <w:sz w:val="28"/>
                <w:szCs w:val="28"/>
                <w:lang w:val="uk-UA" w:eastAsia="sk-SK"/>
              </w:rPr>
              <w:t>, метал, мотузка</w:t>
            </w:r>
          </w:p>
        </w:tc>
        <w:tc>
          <w:tcPr>
            <w:tcW w:w="1701" w:type="dxa"/>
            <w:shd w:val="clear" w:color="auto" w:fill="auto"/>
            <w:hideMark/>
          </w:tcPr>
          <w:p w14:paraId="3902292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35E2335B" w14:textId="77777777" w:rsidTr="00E67801">
        <w:trPr>
          <w:trHeight w:val="315"/>
        </w:trPr>
        <w:tc>
          <w:tcPr>
            <w:tcW w:w="2122" w:type="dxa"/>
            <w:shd w:val="clear" w:color="auto" w:fill="auto"/>
            <w:hideMark/>
          </w:tcPr>
          <w:p w14:paraId="0E2E50F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комплекс для скелелазіння з аркою</w:t>
            </w:r>
          </w:p>
        </w:tc>
        <w:tc>
          <w:tcPr>
            <w:tcW w:w="2693" w:type="dxa"/>
            <w:shd w:val="clear" w:color="auto" w:fill="auto"/>
            <w:hideMark/>
          </w:tcPr>
          <w:p w14:paraId="21E424D7"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альпіністський комплекс зі сходами до арки</w:t>
            </w:r>
          </w:p>
        </w:tc>
        <w:tc>
          <w:tcPr>
            <w:tcW w:w="2268" w:type="dxa"/>
            <w:shd w:val="clear" w:color="auto" w:fill="auto"/>
            <w:hideMark/>
          </w:tcPr>
          <w:p w14:paraId="4866062D"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0,7 м довжина: мін. 2 м, висота: мін. 1 м</w:t>
            </w:r>
          </w:p>
        </w:tc>
        <w:tc>
          <w:tcPr>
            <w:tcW w:w="1701" w:type="dxa"/>
            <w:shd w:val="clear" w:color="auto" w:fill="auto"/>
            <w:hideMark/>
          </w:tcPr>
          <w:p w14:paraId="0D07BD6C"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метал</w:t>
            </w:r>
          </w:p>
        </w:tc>
        <w:tc>
          <w:tcPr>
            <w:tcW w:w="1701" w:type="dxa"/>
            <w:shd w:val="clear" w:color="auto" w:fill="auto"/>
            <w:hideMark/>
          </w:tcPr>
          <w:p w14:paraId="7CFAA03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4361E244" w14:textId="77777777" w:rsidTr="00E67801">
        <w:trPr>
          <w:trHeight w:val="315"/>
        </w:trPr>
        <w:tc>
          <w:tcPr>
            <w:tcW w:w="2122" w:type="dxa"/>
            <w:shd w:val="clear" w:color="auto" w:fill="auto"/>
            <w:hideMark/>
          </w:tcPr>
          <w:p w14:paraId="41D8F2D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ПРИМІТКИ:</w:t>
            </w:r>
          </w:p>
        </w:tc>
        <w:tc>
          <w:tcPr>
            <w:tcW w:w="2693" w:type="dxa"/>
            <w:shd w:val="clear" w:color="auto" w:fill="auto"/>
            <w:hideMark/>
          </w:tcPr>
          <w:p w14:paraId="3AE7FDB7" w14:textId="77777777" w:rsidR="00C2313D" w:rsidRPr="00BE1B9E" w:rsidRDefault="00C2313D" w:rsidP="00E67801">
            <w:pPr>
              <w:rPr>
                <w:rFonts w:eastAsia="Times New Roman" w:cstheme="minorHAnsi"/>
                <w:color w:val="000000"/>
                <w:sz w:val="28"/>
                <w:szCs w:val="28"/>
                <w:lang w:val="uk-UA" w:eastAsia="sk-SK"/>
              </w:rPr>
            </w:pPr>
          </w:p>
        </w:tc>
        <w:tc>
          <w:tcPr>
            <w:tcW w:w="2268" w:type="dxa"/>
            <w:shd w:val="clear" w:color="auto" w:fill="auto"/>
            <w:hideMark/>
          </w:tcPr>
          <w:p w14:paraId="70FD1B63" w14:textId="77777777" w:rsidR="00C2313D" w:rsidRPr="00BE1B9E" w:rsidRDefault="00C2313D" w:rsidP="00E67801">
            <w:pPr>
              <w:rPr>
                <w:rFonts w:eastAsia="Times New Roman" w:cstheme="minorHAnsi"/>
                <w:color w:val="000000"/>
                <w:sz w:val="28"/>
                <w:szCs w:val="28"/>
                <w:lang w:val="uk-UA" w:eastAsia="sk-SK"/>
              </w:rPr>
            </w:pPr>
          </w:p>
        </w:tc>
        <w:tc>
          <w:tcPr>
            <w:tcW w:w="1701" w:type="dxa"/>
            <w:shd w:val="clear" w:color="auto" w:fill="auto"/>
            <w:hideMark/>
          </w:tcPr>
          <w:p w14:paraId="391090DD" w14:textId="77777777" w:rsidR="00C2313D" w:rsidRPr="00BE1B9E" w:rsidRDefault="00C2313D" w:rsidP="00E67801">
            <w:pPr>
              <w:rPr>
                <w:rFonts w:eastAsia="Times New Roman" w:cstheme="minorHAnsi"/>
                <w:color w:val="000000"/>
                <w:sz w:val="28"/>
                <w:szCs w:val="28"/>
                <w:lang w:val="uk-UA" w:eastAsia="sk-SK"/>
              </w:rPr>
            </w:pPr>
          </w:p>
        </w:tc>
        <w:tc>
          <w:tcPr>
            <w:tcW w:w="1701" w:type="dxa"/>
            <w:shd w:val="clear" w:color="auto" w:fill="auto"/>
            <w:hideMark/>
          </w:tcPr>
          <w:p w14:paraId="4B923757" w14:textId="77777777" w:rsidR="00C2313D" w:rsidRPr="00BE1B9E" w:rsidRDefault="00C2313D" w:rsidP="00E67801">
            <w:pPr>
              <w:rPr>
                <w:rFonts w:eastAsia="Times New Roman" w:cstheme="minorHAnsi"/>
                <w:color w:val="000000"/>
                <w:sz w:val="28"/>
                <w:szCs w:val="28"/>
                <w:lang w:val="uk-UA" w:eastAsia="sk-SK"/>
              </w:rPr>
            </w:pPr>
          </w:p>
        </w:tc>
      </w:tr>
      <w:tr w:rsidR="00C2313D" w:rsidRPr="00BE1B9E" w14:paraId="0D05AF97" w14:textId="77777777" w:rsidTr="00E67801">
        <w:trPr>
          <w:trHeight w:val="315"/>
        </w:trPr>
        <w:tc>
          <w:tcPr>
            <w:tcW w:w="7083" w:type="dxa"/>
            <w:gridSpan w:val="3"/>
            <w:shd w:val="clear" w:color="auto" w:fill="auto"/>
            <w:noWrap/>
            <w:hideMark/>
          </w:tcPr>
          <w:p w14:paraId="1D32267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lastRenderedPageBreak/>
              <w:t>- ігрові елементи повинні бути розміщені на безпечній поверхні</w:t>
            </w:r>
          </w:p>
        </w:tc>
        <w:tc>
          <w:tcPr>
            <w:tcW w:w="1701" w:type="dxa"/>
            <w:shd w:val="clear" w:color="auto" w:fill="auto"/>
            <w:hideMark/>
          </w:tcPr>
          <w:p w14:paraId="27FB76CF" w14:textId="77777777" w:rsidR="00C2313D" w:rsidRPr="00BE1B9E" w:rsidRDefault="00C2313D" w:rsidP="00E67801">
            <w:pPr>
              <w:rPr>
                <w:rFonts w:eastAsia="Times New Roman" w:cstheme="minorHAnsi"/>
                <w:color w:val="000000"/>
                <w:sz w:val="28"/>
                <w:szCs w:val="28"/>
                <w:lang w:val="uk-UA" w:eastAsia="sk-SK"/>
              </w:rPr>
            </w:pPr>
          </w:p>
        </w:tc>
        <w:tc>
          <w:tcPr>
            <w:tcW w:w="1701" w:type="dxa"/>
            <w:shd w:val="clear" w:color="auto" w:fill="auto"/>
            <w:hideMark/>
          </w:tcPr>
          <w:p w14:paraId="75099E2A" w14:textId="77777777" w:rsidR="00C2313D" w:rsidRPr="00BE1B9E" w:rsidRDefault="00C2313D" w:rsidP="00E67801">
            <w:pPr>
              <w:rPr>
                <w:rFonts w:eastAsia="Times New Roman" w:cstheme="minorHAnsi"/>
                <w:sz w:val="28"/>
                <w:szCs w:val="28"/>
                <w:lang w:val="uk-UA" w:eastAsia="sk-SK"/>
              </w:rPr>
            </w:pPr>
          </w:p>
        </w:tc>
      </w:tr>
      <w:tr w:rsidR="00C2313D" w:rsidRPr="00BE1B9E" w14:paraId="6048E19E" w14:textId="77777777" w:rsidTr="00E67801">
        <w:trPr>
          <w:trHeight w:val="315"/>
        </w:trPr>
        <w:tc>
          <w:tcPr>
            <w:tcW w:w="8784" w:type="dxa"/>
            <w:gridSpan w:val="4"/>
            <w:shd w:val="clear" w:color="auto" w:fill="auto"/>
            <w:noWrap/>
            <w:vAlign w:val="bottom"/>
            <w:hideMark/>
          </w:tcPr>
          <w:p w14:paraId="2E2DF0EC"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елементи можуть бути об'єднані в збірку, якщо пропонуються додаткові компоненти</w:t>
            </w:r>
          </w:p>
        </w:tc>
        <w:tc>
          <w:tcPr>
            <w:tcW w:w="1701" w:type="dxa"/>
            <w:shd w:val="clear" w:color="auto" w:fill="auto"/>
            <w:hideMark/>
          </w:tcPr>
          <w:p w14:paraId="33806900" w14:textId="77777777" w:rsidR="00C2313D" w:rsidRPr="00BE1B9E" w:rsidRDefault="00C2313D" w:rsidP="00E67801">
            <w:pPr>
              <w:rPr>
                <w:rFonts w:eastAsia="Times New Roman" w:cstheme="minorHAnsi"/>
                <w:color w:val="000000"/>
                <w:sz w:val="28"/>
                <w:szCs w:val="28"/>
                <w:lang w:val="uk-UA" w:eastAsia="sk-SK"/>
              </w:rPr>
            </w:pPr>
          </w:p>
        </w:tc>
      </w:tr>
    </w:tbl>
    <w:p w14:paraId="67044236" w14:textId="77777777" w:rsidR="00C2313D" w:rsidRPr="00BE1B9E" w:rsidRDefault="00C2313D" w:rsidP="00C2313D">
      <w:pPr>
        <w:pStyle w:val="ListParagraph"/>
        <w:ind w:left="416"/>
        <w:jc w:val="both"/>
        <w:textAlignment w:val="baseline"/>
        <w:rPr>
          <w:rFonts w:cstheme="minorHAnsi"/>
          <w:b/>
          <w:sz w:val="28"/>
          <w:szCs w:val="28"/>
          <w:lang w:val="uk-UA"/>
        </w:rPr>
      </w:pPr>
    </w:p>
    <w:tbl>
      <w:tblPr>
        <w:tblW w:w="10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551"/>
        <w:gridCol w:w="2693"/>
        <w:gridCol w:w="1560"/>
        <w:gridCol w:w="1701"/>
      </w:tblGrid>
      <w:tr w:rsidR="00C2313D" w:rsidRPr="00BE1B9E" w14:paraId="1D6DD88A" w14:textId="77777777" w:rsidTr="00E67801">
        <w:trPr>
          <w:trHeight w:val="315"/>
        </w:trPr>
        <w:tc>
          <w:tcPr>
            <w:tcW w:w="7366" w:type="dxa"/>
            <w:gridSpan w:val="3"/>
            <w:shd w:val="clear" w:color="EAD1DC" w:fill="EAD1DC"/>
            <w:noWrap/>
            <w:hideMark/>
          </w:tcPr>
          <w:p w14:paraId="296D0D53" w14:textId="77777777" w:rsidR="00C2313D" w:rsidRPr="00BE1B9E" w:rsidRDefault="00C2313D" w:rsidP="00E67801">
            <w:pPr>
              <w:rPr>
                <w:rFonts w:eastAsia="Times New Roman" w:cstheme="minorHAnsi"/>
                <w:b/>
                <w:bCs/>
                <w:color w:val="000000"/>
                <w:sz w:val="28"/>
                <w:szCs w:val="28"/>
                <w:lang w:val="uk-UA" w:eastAsia="sk-SK"/>
              </w:rPr>
            </w:pPr>
            <w:r w:rsidRPr="00BE1B9E">
              <w:rPr>
                <w:rFonts w:eastAsia="Times New Roman" w:cstheme="minorHAnsi"/>
                <w:b/>
                <w:bCs/>
                <w:color w:val="000000"/>
                <w:sz w:val="28"/>
                <w:szCs w:val="28"/>
                <w:lang w:val="uk-UA" w:eastAsia="sk-SK"/>
              </w:rPr>
              <w:t>Лот 3: ШКІЛЬНИЙ МАЙДАНЧИК мінімальне обладнання</w:t>
            </w:r>
          </w:p>
        </w:tc>
        <w:tc>
          <w:tcPr>
            <w:tcW w:w="1560" w:type="dxa"/>
            <w:shd w:val="clear" w:color="EAD1DC" w:fill="EAD1DC"/>
            <w:hideMark/>
          </w:tcPr>
          <w:p w14:paraId="57A4FEB8" w14:textId="77777777" w:rsidR="00C2313D" w:rsidRPr="00BE1B9E" w:rsidRDefault="00C2313D" w:rsidP="00E67801">
            <w:pPr>
              <w:rPr>
                <w:rFonts w:eastAsia="Times New Roman" w:cstheme="minorHAnsi"/>
                <w:color w:val="000000"/>
                <w:sz w:val="28"/>
                <w:szCs w:val="28"/>
                <w:lang w:val="uk-UA" w:eastAsia="sk-SK"/>
              </w:rPr>
            </w:pPr>
          </w:p>
        </w:tc>
        <w:tc>
          <w:tcPr>
            <w:tcW w:w="1701" w:type="dxa"/>
            <w:shd w:val="clear" w:color="EAD1DC" w:fill="EAD1DC"/>
            <w:hideMark/>
          </w:tcPr>
          <w:p w14:paraId="6FCCC350" w14:textId="77777777" w:rsidR="00C2313D" w:rsidRPr="00BE1B9E" w:rsidRDefault="00C2313D" w:rsidP="00E67801">
            <w:pPr>
              <w:rPr>
                <w:rFonts w:eastAsia="Times New Roman" w:cstheme="minorHAnsi"/>
                <w:color w:val="000000"/>
                <w:sz w:val="28"/>
                <w:szCs w:val="28"/>
                <w:lang w:val="uk-UA" w:eastAsia="sk-SK"/>
              </w:rPr>
            </w:pPr>
          </w:p>
        </w:tc>
      </w:tr>
      <w:tr w:rsidR="00C2313D" w:rsidRPr="00BE1B9E" w14:paraId="26F6CBB1" w14:textId="77777777" w:rsidTr="00E67801">
        <w:trPr>
          <w:trHeight w:val="315"/>
        </w:trPr>
        <w:tc>
          <w:tcPr>
            <w:tcW w:w="2122" w:type="dxa"/>
            <w:shd w:val="clear" w:color="auto" w:fill="auto"/>
            <w:hideMark/>
          </w:tcPr>
          <w:p w14:paraId="1A18DF0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елемент</w:t>
            </w:r>
          </w:p>
        </w:tc>
        <w:tc>
          <w:tcPr>
            <w:tcW w:w="2551" w:type="dxa"/>
            <w:shd w:val="clear" w:color="auto" w:fill="auto"/>
            <w:hideMark/>
          </w:tcPr>
          <w:p w14:paraId="472FFE0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опис</w:t>
            </w:r>
          </w:p>
        </w:tc>
        <w:tc>
          <w:tcPr>
            <w:tcW w:w="2693" w:type="dxa"/>
            <w:shd w:val="clear" w:color="auto" w:fill="auto"/>
            <w:hideMark/>
          </w:tcPr>
          <w:p w14:paraId="17315C7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розмір</w:t>
            </w:r>
          </w:p>
        </w:tc>
        <w:tc>
          <w:tcPr>
            <w:tcW w:w="1560" w:type="dxa"/>
            <w:shd w:val="clear" w:color="auto" w:fill="auto"/>
            <w:hideMark/>
          </w:tcPr>
          <w:p w14:paraId="5BB5EA3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матеріал</w:t>
            </w:r>
          </w:p>
        </w:tc>
        <w:tc>
          <w:tcPr>
            <w:tcW w:w="1701" w:type="dxa"/>
            <w:shd w:val="clear" w:color="auto" w:fill="auto"/>
            <w:hideMark/>
          </w:tcPr>
          <w:p w14:paraId="6CE84D9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колір</w:t>
            </w:r>
          </w:p>
        </w:tc>
      </w:tr>
      <w:tr w:rsidR="00C2313D" w:rsidRPr="00BE1B9E" w14:paraId="35347F8E" w14:textId="77777777" w:rsidTr="00E67801">
        <w:trPr>
          <w:trHeight w:val="315"/>
        </w:trPr>
        <w:tc>
          <w:tcPr>
            <w:tcW w:w="2122" w:type="dxa"/>
            <w:shd w:val="clear" w:color="auto" w:fill="auto"/>
            <w:hideMark/>
          </w:tcPr>
          <w:p w14:paraId="64F113C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грунтовий покрив</w:t>
            </w:r>
          </w:p>
        </w:tc>
        <w:tc>
          <w:tcPr>
            <w:tcW w:w="2551" w:type="dxa"/>
            <w:shd w:val="clear" w:color="auto" w:fill="auto"/>
            <w:hideMark/>
          </w:tcPr>
          <w:p w14:paraId="0F8F8D69"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ґрунтове покриття є ударопоглинаючим</w:t>
            </w:r>
          </w:p>
        </w:tc>
        <w:tc>
          <w:tcPr>
            <w:tcW w:w="2693" w:type="dxa"/>
            <w:shd w:val="clear" w:color="auto" w:fill="auto"/>
            <w:hideMark/>
          </w:tcPr>
          <w:p w14:paraId="1130B4C3" w14:textId="77777777" w:rsidR="00C2313D" w:rsidRPr="00BE1B9E" w:rsidRDefault="00E465D2"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мін</w:t>
            </w:r>
            <w:r w:rsidR="00C2313D" w:rsidRPr="00BE1B9E">
              <w:rPr>
                <w:rFonts w:eastAsia="Times New Roman" w:cstheme="minorHAnsi"/>
                <w:color w:val="000000"/>
                <w:sz w:val="28"/>
                <w:szCs w:val="28"/>
                <w:lang w:val="uk-UA" w:eastAsia="sk-SK"/>
              </w:rPr>
              <w:t>. 30 м2</w:t>
            </w:r>
          </w:p>
        </w:tc>
        <w:tc>
          <w:tcPr>
            <w:tcW w:w="1560" w:type="dxa"/>
            <w:shd w:val="clear" w:color="auto" w:fill="auto"/>
            <w:hideMark/>
          </w:tcPr>
          <w:p w14:paraId="1493587C"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гума, гравій</w:t>
            </w:r>
          </w:p>
        </w:tc>
        <w:tc>
          <w:tcPr>
            <w:tcW w:w="1701" w:type="dxa"/>
            <w:shd w:val="clear" w:color="auto" w:fill="auto"/>
            <w:hideMark/>
          </w:tcPr>
          <w:p w14:paraId="73B65700"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w:t>
            </w:r>
          </w:p>
        </w:tc>
      </w:tr>
      <w:tr w:rsidR="00C2313D" w:rsidRPr="00BE1B9E" w14:paraId="55F7FD24" w14:textId="77777777" w:rsidTr="00E67801">
        <w:trPr>
          <w:trHeight w:val="315"/>
        </w:trPr>
        <w:tc>
          <w:tcPr>
            <w:tcW w:w="2122" w:type="dxa"/>
            <w:shd w:val="clear" w:color="auto" w:fill="auto"/>
            <w:hideMark/>
          </w:tcPr>
          <w:p w14:paraId="3A0E3B6F"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лав</w:t>
            </w:r>
            <w:r w:rsidR="00E465D2" w:rsidRPr="00BE1B9E">
              <w:rPr>
                <w:rFonts w:eastAsia="Times New Roman" w:cstheme="minorHAnsi"/>
                <w:color w:val="000000"/>
                <w:sz w:val="28"/>
                <w:szCs w:val="28"/>
                <w:lang w:val="uk-UA" w:eastAsia="sk-SK"/>
              </w:rPr>
              <w:t>иця</w:t>
            </w:r>
          </w:p>
        </w:tc>
        <w:tc>
          <w:tcPr>
            <w:tcW w:w="2551" w:type="dxa"/>
            <w:shd w:val="clear" w:color="auto" w:fill="auto"/>
            <w:hideMark/>
          </w:tcPr>
          <w:p w14:paraId="4F0AEACA"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вулична лав</w:t>
            </w:r>
            <w:r w:rsidR="00E465D2" w:rsidRPr="00BE1B9E">
              <w:rPr>
                <w:rFonts w:eastAsia="Times New Roman" w:cstheme="minorHAnsi"/>
                <w:color w:val="000000"/>
                <w:sz w:val="28"/>
                <w:szCs w:val="28"/>
                <w:lang w:val="uk-UA" w:eastAsia="sk-SK"/>
              </w:rPr>
              <w:t>иця</w:t>
            </w:r>
            <w:r w:rsidRPr="00BE1B9E">
              <w:rPr>
                <w:rFonts w:eastAsia="Times New Roman" w:cstheme="minorHAnsi"/>
                <w:color w:val="000000"/>
                <w:sz w:val="28"/>
                <w:szCs w:val="28"/>
                <w:lang w:val="uk-UA" w:eastAsia="sk-SK"/>
              </w:rPr>
              <w:t xml:space="preserve"> зі спинкою для 2 супроводжуючих дорослих</w:t>
            </w:r>
          </w:p>
        </w:tc>
        <w:tc>
          <w:tcPr>
            <w:tcW w:w="2693" w:type="dxa"/>
            <w:shd w:val="clear" w:color="auto" w:fill="auto"/>
            <w:hideMark/>
          </w:tcPr>
          <w:p w14:paraId="70DE1C93"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0,4 м довжина: мін. 1,5 м, висота: мін. 0,7 м Висота сидіння: мін. 0,35 м</w:t>
            </w:r>
          </w:p>
        </w:tc>
        <w:tc>
          <w:tcPr>
            <w:tcW w:w="1560" w:type="dxa"/>
            <w:shd w:val="clear" w:color="auto" w:fill="auto"/>
            <w:hideMark/>
          </w:tcPr>
          <w:p w14:paraId="13FB2166"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w:t>
            </w:r>
            <w:r w:rsidR="00E465D2" w:rsidRPr="00BE1B9E">
              <w:rPr>
                <w:rFonts w:eastAsia="Times New Roman" w:cstheme="minorHAnsi"/>
                <w:color w:val="000000"/>
                <w:sz w:val="28"/>
                <w:szCs w:val="28"/>
                <w:lang w:val="uk-UA" w:eastAsia="sk-SK"/>
              </w:rPr>
              <w:t>ина</w:t>
            </w:r>
            <w:r w:rsidRPr="00BE1B9E">
              <w:rPr>
                <w:rFonts w:eastAsia="Times New Roman" w:cstheme="minorHAnsi"/>
                <w:color w:val="000000"/>
                <w:sz w:val="28"/>
                <w:szCs w:val="28"/>
                <w:lang w:val="uk-UA" w:eastAsia="sk-SK"/>
              </w:rPr>
              <w:t>, метал</w:t>
            </w:r>
          </w:p>
        </w:tc>
        <w:tc>
          <w:tcPr>
            <w:tcW w:w="1701" w:type="dxa"/>
            <w:shd w:val="clear" w:color="auto" w:fill="auto"/>
            <w:hideMark/>
          </w:tcPr>
          <w:p w14:paraId="243D1269"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0A6D6B32" w14:textId="77777777" w:rsidTr="00E67801">
        <w:trPr>
          <w:trHeight w:val="315"/>
        </w:trPr>
        <w:tc>
          <w:tcPr>
            <w:tcW w:w="2122" w:type="dxa"/>
            <w:shd w:val="clear" w:color="auto" w:fill="auto"/>
            <w:hideMark/>
          </w:tcPr>
          <w:p w14:paraId="25B7345B"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гойдалки з великим сидінням</w:t>
            </w:r>
          </w:p>
        </w:tc>
        <w:tc>
          <w:tcPr>
            <w:tcW w:w="2551" w:type="dxa"/>
            <w:shd w:val="clear" w:color="auto" w:fill="auto"/>
            <w:hideMark/>
          </w:tcPr>
          <w:p w14:paraId="00605E94"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гойдалка з плетеним гніздом</w:t>
            </w:r>
          </w:p>
        </w:tc>
        <w:tc>
          <w:tcPr>
            <w:tcW w:w="2693" w:type="dxa"/>
            <w:shd w:val="clear" w:color="auto" w:fill="auto"/>
            <w:hideMark/>
          </w:tcPr>
          <w:p w14:paraId="0C190D3D"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E465D2"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2,5 м довжина: мін. 2,0 м, висота: мін. 2,0 м діаметр гнізда: мін. 1,25 м</w:t>
            </w:r>
          </w:p>
        </w:tc>
        <w:tc>
          <w:tcPr>
            <w:tcW w:w="1560" w:type="dxa"/>
            <w:shd w:val="clear" w:color="auto" w:fill="auto"/>
            <w:hideMark/>
          </w:tcPr>
          <w:p w14:paraId="381D9CDA" w14:textId="77777777" w:rsidR="00C2313D" w:rsidRPr="00BE1B9E" w:rsidRDefault="00C2313D" w:rsidP="00E465D2">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w:t>
            </w:r>
            <w:r w:rsidR="00E465D2" w:rsidRPr="00BE1B9E">
              <w:rPr>
                <w:rFonts w:eastAsia="Times New Roman" w:cstheme="minorHAnsi"/>
                <w:color w:val="000000"/>
                <w:sz w:val="28"/>
                <w:szCs w:val="28"/>
                <w:lang w:val="uk-UA" w:eastAsia="sk-SK"/>
              </w:rPr>
              <w:t>ина</w:t>
            </w:r>
            <w:r w:rsidRPr="00BE1B9E">
              <w:rPr>
                <w:rFonts w:eastAsia="Times New Roman" w:cstheme="minorHAnsi"/>
                <w:color w:val="000000"/>
                <w:sz w:val="28"/>
                <w:szCs w:val="28"/>
                <w:lang w:val="uk-UA" w:eastAsia="sk-SK"/>
              </w:rPr>
              <w:t>, метал, мотузка</w:t>
            </w:r>
          </w:p>
        </w:tc>
        <w:tc>
          <w:tcPr>
            <w:tcW w:w="1701" w:type="dxa"/>
            <w:shd w:val="clear" w:color="auto" w:fill="auto"/>
            <w:hideMark/>
          </w:tcPr>
          <w:p w14:paraId="6317282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 + кольорові елементи</w:t>
            </w:r>
          </w:p>
        </w:tc>
      </w:tr>
      <w:tr w:rsidR="00C2313D" w:rsidRPr="00BE1B9E" w14:paraId="17B5878C" w14:textId="77777777" w:rsidTr="00E67801">
        <w:trPr>
          <w:trHeight w:val="315"/>
        </w:trPr>
        <w:tc>
          <w:tcPr>
            <w:tcW w:w="2122" w:type="dxa"/>
            <w:shd w:val="clear" w:color="auto" w:fill="auto"/>
            <w:hideMark/>
          </w:tcPr>
          <w:p w14:paraId="22B601A8"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настільний теніс</w:t>
            </w:r>
          </w:p>
        </w:tc>
        <w:tc>
          <w:tcPr>
            <w:tcW w:w="2551" w:type="dxa"/>
            <w:shd w:val="clear" w:color="auto" w:fill="auto"/>
            <w:hideMark/>
          </w:tcPr>
          <w:p w14:paraId="3B6A4F1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відкритий стіл для настільного тенісу з фіксованою сіткою</w:t>
            </w:r>
          </w:p>
        </w:tc>
        <w:tc>
          <w:tcPr>
            <w:tcW w:w="2693" w:type="dxa"/>
            <w:shd w:val="clear" w:color="auto" w:fill="auto"/>
            <w:hideMark/>
          </w:tcPr>
          <w:p w14:paraId="7869F781" w14:textId="77777777" w:rsidR="00C2313D" w:rsidRPr="00BE1B9E" w:rsidRDefault="00C2313D" w:rsidP="00983834">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983834"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1,25 м довжина: мін. 2,5 м, висота: мін. 0,7 м</w:t>
            </w:r>
          </w:p>
        </w:tc>
        <w:tc>
          <w:tcPr>
            <w:tcW w:w="1560" w:type="dxa"/>
            <w:shd w:val="clear" w:color="auto" w:fill="auto"/>
            <w:hideMark/>
          </w:tcPr>
          <w:p w14:paraId="14490641" w14:textId="77777777" w:rsidR="00C2313D" w:rsidRPr="00BE1B9E" w:rsidRDefault="00C2313D" w:rsidP="00E67801">
            <w:pPr>
              <w:rPr>
                <w:rFonts w:eastAsia="Times New Roman" w:cstheme="minorHAnsi"/>
                <w:color w:val="000000"/>
                <w:sz w:val="28"/>
                <w:szCs w:val="28"/>
                <w:lang w:val="uk-UA" w:eastAsia="sk-SK"/>
              </w:rPr>
            </w:pPr>
          </w:p>
        </w:tc>
        <w:tc>
          <w:tcPr>
            <w:tcW w:w="1701" w:type="dxa"/>
            <w:shd w:val="clear" w:color="auto" w:fill="auto"/>
            <w:hideMark/>
          </w:tcPr>
          <w:p w14:paraId="50819ECA" w14:textId="77777777" w:rsidR="00C2313D" w:rsidRPr="00BE1B9E" w:rsidRDefault="00C2313D" w:rsidP="00E67801">
            <w:pPr>
              <w:rPr>
                <w:rFonts w:eastAsia="Times New Roman" w:cstheme="minorHAnsi"/>
                <w:sz w:val="28"/>
                <w:szCs w:val="28"/>
                <w:lang w:val="uk-UA" w:eastAsia="sk-SK"/>
              </w:rPr>
            </w:pPr>
          </w:p>
        </w:tc>
      </w:tr>
      <w:tr w:rsidR="00C2313D" w:rsidRPr="00BE1B9E" w14:paraId="02F15F6C" w14:textId="77777777" w:rsidTr="00E67801">
        <w:trPr>
          <w:trHeight w:val="315"/>
        </w:trPr>
        <w:tc>
          <w:tcPr>
            <w:tcW w:w="2122" w:type="dxa"/>
            <w:shd w:val="clear" w:color="auto" w:fill="auto"/>
            <w:hideMark/>
          </w:tcPr>
          <w:p w14:paraId="2A1DC95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карусель</w:t>
            </w:r>
          </w:p>
        </w:tc>
        <w:tc>
          <w:tcPr>
            <w:tcW w:w="2551" w:type="dxa"/>
            <w:shd w:val="clear" w:color="auto" w:fill="auto"/>
            <w:hideMark/>
          </w:tcPr>
          <w:p w14:paraId="53C30E3D" w14:textId="77777777" w:rsidR="00C2313D" w:rsidRPr="00BE1B9E" w:rsidRDefault="00C2313D" w:rsidP="00983834">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карусель з лав</w:t>
            </w:r>
            <w:r w:rsidR="00983834" w:rsidRPr="00BE1B9E">
              <w:rPr>
                <w:rFonts w:eastAsia="Times New Roman" w:cstheme="minorHAnsi"/>
                <w:color w:val="000000"/>
                <w:sz w:val="28"/>
                <w:szCs w:val="28"/>
                <w:lang w:val="uk-UA" w:eastAsia="sk-SK"/>
              </w:rPr>
              <w:t xml:space="preserve">ицею </w:t>
            </w:r>
            <w:r w:rsidRPr="00BE1B9E">
              <w:rPr>
                <w:rFonts w:eastAsia="Times New Roman" w:cstheme="minorHAnsi"/>
                <w:color w:val="000000"/>
                <w:sz w:val="28"/>
                <w:szCs w:val="28"/>
                <w:lang w:val="uk-UA" w:eastAsia="sk-SK"/>
              </w:rPr>
              <w:t>для сидіння</w:t>
            </w:r>
          </w:p>
        </w:tc>
        <w:tc>
          <w:tcPr>
            <w:tcW w:w="2693" w:type="dxa"/>
            <w:shd w:val="clear" w:color="auto" w:fill="auto"/>
            <w:hideMark/>
          </w:tcPr>
          <w:p w14:paraId="7D0613FF" w14:textId="77777777" w:rsidR="00C2313D" w:rsidRPr="00BE1B9E" w:rsidRDefault="00C2313D" w:rsidP="00983834">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висота: </w:t>
            </w:r>
            <w:r w:rsidR="00983834"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0,7 м діаметр мін. 1,6 м</w:t>
            </w:r>
          </w:p>
        </w:tc>
        <w:tc>
          <w:tcPr>
            <w:tcW w:w="1560" w:type="dxa"/>
            <w:shd w:val="clear" w:color="auto" w:fill="auto"/>
            <w:hideMark/>
          </w:tcPr>
          <w:p w14:paraId="6D3A15AB" w14:textId="77777777" w:rsidR="00C2313D" w:rsidRPr="00BE1B9E" w:rsidRDefault="00C2313D" w:rsidP="00983834">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w:t>
            </w:r>
            <w:r w:rsidR="00983834" w:rsidRPr="00BE1B9E">
              <w:rPr>
                <w:rFonts w:eastAsia="Times New Roman" w:cstheme="minorHAnsi"/>
                <w:color w:val="000000"/>
                <w:sz w:val="28"/>
                <w:szCs w:val="28"/>
                <w:lang w:val="uk-UA" w:eastAsia="sk-SK"/>
              </w:rPr>
              <w:t>ина</w:t>
            </w:r>
            <w:r w:rsidRPr="00BE1B9E">
              <w:rPr>
                <w:rFonts w:eastAsia="Times New Roman" w:cstheme="minorHAnsi"/>
                <w:color w:val="000000"/>
                <w:sz w:val="28"/>
                <w:szCs w:val="28"/>
                <w:lang w:val="uk-UA" w:eastAsia="sk-SK"/>
              </w:rPr>
              <w:t>, метал</w:t>
            </w:r>
          </w:p>
        </w:tc>
        <w:tc>
          <w:tcPr>
            <w:tcW w:w="1701" w:type="dxa"/>
            <w:shd w:val="clear" w:color="auto" w:fill="auto"/>
            <w:hideMark/>
          </w:tcPr>
          <w:p w14:paraId="685E410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1B9559C8" w14:textId="77777777" w:rsidTr="00E67801">
        <w:trPr>
          <w:trHeight w:val="315"/>
        </w:trPr>
        <w:tc>
          <w:tcPr>
            <w:tcW w:w="2122" w:type="dxa"/>
            <w:shd w:val="clear" w:color="auto" w:fill="auto"/>
            <w:hideMark/>
          </w:tcPr>
          <w:p w14:paraId="00E6565B"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тренувальний комплекс</w:t>
            </w:r>
          </w:p>
        </w:tc>
        <w:tc>
          <w:tcPr>
            <w:tcW w:w="2551" w:type="dxa"/>
            <w:shd w:val="clear" w:color="auto" w:fill="auto"/>
            <w:hideMark/>
          </w:tcPr>
          <w:p w14:paraId="1F8B834E"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комплекс вправ з драбиною, трапеціями різної висоти і горизонтальною драбинкою для стійки на руках</w:t>
            </w:r>
          </w:p>
        </w:tc>
        <w:tc>
          <w:tcPr>
            <w:tcW w:w="2693" w:type="dxa"/>
            <w:shd w:val="clear" w:color="auto" w:fill="auto"/>
            <w:hideMark/>
          </w:tcPr>
          <w:p w14:paraId="4639122F" w14:textId="77777777" w:rsidR="00C2313D" w:rsidRPr="00BE1B9E" w:rsidRDefault="00C2313D" w:rsidP="00983834">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983834"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xml:space="preserve">. 2 м довжина: мін. 5 м, висота: </w:t>
            </w:r>
            <w:r w:rsidR="00983834"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2,4 м</w:t>
            </w:r>
          </w:p>
        </w:tc>
        <w:tc>
          <w:tcPr>
            <w:tcW w:w="1560" w:type="dxa"/>
            <w:shd w:val="clear" w:color="auto" w:fill="auto"/>
            <w:hideMark/>
          </w:tcPr>
          <w:p w14:paraId="167B6D61" w14:textId="77777777" w:rsidR="00C2313D" w:rsidRPr="00BE1B9E" w:rsidRDefault="00C2313D" w:rsidP="00983834">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w:t>
            </w:r>
            <w:r w:rsidR="00983834" w:rsidRPr="00BE1B9E">
              <w:rPr>
                <w:rFonts w:eastAsia="Times New Roman" w:cstheme="minorHAnsi"/>
                <w:color w:val="000000"/>
                <w:sz w:val="28"/>
                <w:szCs w:val="28"/>
                <w:lang w:val="uk-UA" w:eastAsia="sk-SK"/>
              </w:rPr>
              <w:t>ина</w:t>
            </w:r>
            <w:r w:rsidRPr="00BE1B9E">
              <w:rPr>
                <w:rFonts w:eastAsia="Times New Roman" w:cstheme="minorHAnsi"/>
                <w:color w:val="000000"/>
                <w:sz w:val="28"/>
                <w:szCs w:val="28"/>
                <w:lang w:val="uk-UA" w:eastAsia="sk-SK"/>
              </w:rPr>
              <w:t>, метал</w:t>
            </w:r>
          </w:p>
        </w:tc>
        <w:tc>
          <w:tcPr>
            <w:tcW w:w="1701" w:type="dxa"/>
            <w:shd w:val="clear" w:color="auto" w:fill="auto"/>
            <w:hideMark/>
          </w:tcPr>
          <w:p w14:paraId="181FEB5F"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Основні кольори</w:t>
            </w:r>
          </w:p>
        </w:tc>
      </w:tr>
      <w:tr w:rsidR="00C2313D" w:rsidRPr="00BE1B9E" w14:paraId="0EB26533" w14:textId="77777777" w:rsidTr="00E67801">
        <w:trPr>
          <w:trHeight w:val="315"/>
        </w:trPr>
        <w:tc>
          <w:tcPr>
            <w:tcW w:w="2122" w:type="dxa"/>
            <w:shd w:val="clear" w:color="auto" w:fill="auto"/>
            <w:hideMark/>
          </w:tcPr>
          <w:p w14:paraId="4BA1FEF5"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відкритий стіл для дітей</w:t>
            </w:r>
          </w:p>
        </w:tc>
        <w:tc>
          <w:tcPr>
            <w:tcW w:w="2551" w:type="dxa"/>
            <w:shd w:val="clear" w:color="auto" w:fill="auto"/>
            <w:hideMark/>
          </w:tcPr>
          <w:p w14:paraId="20BEEAC7"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вуличний стаціонарний стіл з лавками</w:t>
            </w:r>
          </w:p>
        </w:tc>
        <w:tc>
          <w:tcPr>
            <w:tcW w:w="2693" w:type="dxa"/>
            <w:shd w:val="clear" w:color="auto" w:fill="auto"/>
            <w:hideMark/>
          </w:tcPr>
          <w:p w14:paraId="57418BBD" w14:textId="77777777" w:rsidR="00C2313D" w:rsidRPr="00BE1B9E" w:rsidRDefault="00C2313D" w:rsidP="00983834">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 xml:space="preserve">ширина: </w:t>
            </w:r>
            <w:r w:rsidR="00983834" w:rsidRPr="00BE1B9E">
              <w:rPr>
                <w:rFonts w:eastAsia="Times New Roman" w:cstheme="minorHAnsi"/>
                <w:color w:val="000000"/>
                <w:sz w:val="28"/>
                <w:szCs w:val="28"/>
                <w:lang w:val="uk-UA" w:eastAsia="sk-SK"/>
              </w:rPr>
              <w:t>мін</w:t>
            </w:r>
            <w:r w:rsidRPr="00BE1B9E">
              <w:rPr>
                <w:rFonts w:eastAsia="Times New Roman" w:cstheme="minorHAnsi"/>
                <w:color w:val="000000"/>
                <w:sz w:val="28"/>
                <w:szCs w:val="28"/>
                <w:lang w:val="uk-UA" w:eastAsia="sk-SK"/>
              </w:rPr>
              <w:t>. 1,25 м довжина: мін. 1,8 м висота: мін. 0,7 м</w:t>
            </w:r>
          </w:p>
        </w:tc>
        <w:tc>
          <w:tcPr>
            <w:tcW w:w="1560" w:type="dxa"/>
            <w:shd w:val="clear" w:color="auto" w:fill="auto"/>
            <w:hideMark/>
          </w:tcPr>
          <w:p w14:paraId="089ABB63"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деревина</w:t>
            </w:r>
          </w:p>
        </w:tc>
        <w:tc>
          <w:tcPr>
            <w:tcW w:w="1701" w:type="dxa"/>
            <w:shd w:val="clear" w:color="auto" w:fill="auto"/>
            <w:hideMark/>
          </w:tcPr>
          <w:p w14:paraId="331383C2"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натуральне дерево</w:t>
            </w:r>
          </w:p>
        </w:tc>
      </w:tr>
      <w:tr w:rsidR="00C2313D" w:rsidRPr="00BE1B9E" w14:paraId="27C4FD03" w14:textId="77777777" w:rsidTr="00E67801">
        <w:trPr>
          <w:trHeight w:val="315"/>
        </w:trPr>
        <w:tc>
          <w:tcPr>
            <w:tcW w:w="2122" w:type="dxa"/>
            <w:shd w:val="clear" w:color="auto" w:fill="auto"/>
            <w:hideMark/>
          </w:tcPr>
          <w:p w14:paraId="6CE10016"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t>ПРИМІТКИ:</w:t>
            </w:r>
          </w:p>
        </w:tc>
        <w:tc>
          <w:tcPr>
            <w:tcW w:w="2551" w:type="dxa"/>
            <w:shd w:val="clear" w:color="auto" w:fill="auto"/>
            <w:hideMark/>
          </w:tcPr>
          <w:p w14:paraId="0ECD2C6E" w14:textId="77777777" w:rsidR="00C2313D" w:rsidRPr="00BE1B9E" w:rsidRDefault="00C2313D" w:rsidP="00E67801">
            <w:pPr>
              <w:rPr>
                <w:rFonts w:eastAsia="Times New Roman" w:cstheme="minorHAnsi"/>
                <w:color w:val="000000"/>
                <w:sz w:val="28"/>
                <w:szCs w:val="28"/>
                <w:lang w:val="uk-UA" w:eastAsia="sk-SK"/>
              </w:rPr>
            </w:pPr>
          </w:p>
        </w:tc>
        <w:tc>
          <w:tcPr>
            <w:tcW w:w="2693" w:type="dxa"/>
            <w:shd w:val="clear" w:color="auto" w:fill="auto"/>
            <w:hideMark/>
          </w:tcPr>
          <w:p w14:paraId="702E22BE" w14:textId="77777777" w:rsidR="00C2313D" w:rsidRPr="00BE1B9E" w:rsidRDefault="00C2313D" w:rsidP="00E67801">
            <w:pPr>
              <w:rPr>
                <w:rFonts w:eastAsia="Times New Roman" w:cstheme="minorHAnsi"/>
                <w:color w:val="000000"/>
                <w:sz w:val="28"/>
                <w:szCs w:val="28"/>
                <w:lang w:val="uk-UA" w:eastAsia="sk-SK"/>
              </w:rPr>
            </w:pPr>
          </w:p>
        </w:tc>
        <w:tc>
          <w:tcPr>
            <w:tcW w:w="1560" w:type="dxa"/>
            <w:shd w:val="clear" w:color="auto" w:fill="auto"/>
            <w:hideMark/>
          </w:tcPr>
          <w:p w14:paraId="34F7C85D" w14:textId="77777777" w:rsidR="00C2313D" w:rsidRPr="00BE1B9E" w:rsidRDefault="00C2313D" w:rsidP="00E67801">
            <w:pPr>
              <w:rPr>
                <w:rFonts w:eastAsia="Times New Roman" w:cstheme="minorHAnsi"/>
                <w:color w:val="000000"/>
                <w:sz w:val="28"/>
                <w:szCs w:val="28"/>
                <w:lang w:val="uk-UA" w:eastAsia="sk-SK"/>
              </w:rPr>
            </w:pPr>
          </w:p>
        </w:tc>
        <w:tc>
          <w:tcPr>
            <w:tcW w:w="1701" w:type="dxa"/>
            <w:shd w:val="clear" w:color="auto" w:fill="auto"/>
            <w:hideMark/>
          </w:tcPr>
          <w:p w14:paraId="20CE5CA6" w14:textId="77777777" w:rsidR="00C2313D" w:rsidRPr="00BE1B9E" w:rsidRDefault="00C2313D" w:rsidP="00E67801">
            <w:pPr>
              <w:rPr>
                <w:rFonts w:eastAsia="Times New Roman" w:cstheme="minorHAnsi"/>
                <w:color w:val="000000"/>
                <w:sz w:val="28"/>
                <w:szCs w:val="28"/>
                <w:lang w:val="uk-UA" w:eastAsia="sk-SK"/>
              </w:rPr>
            </w:pPr>
          </w:p>
        </w:tc>
      </w:tr>
      <w:tr w:rsidR="00C2313D" w:rsidRPr="00BE1B9E" w14:paraId="02D37855" w14:textId="77777777" w:rsidTr="00E67801">
        <w:trPr>
          <w:trHeight w:val="315"/>
        </w:trPr>
        <w:tc>
          <w:tcPr>
            <w:tcW w:w="7366" w:type="dxa"/>
            <w:gridSpan w:val="3"/>
            <w:shd w:val="clear" w:color="auto" w:fill="auto"/>
            <w:noWrap/>
            <w:hideMark/>
          </w:tcPr>
          <w:p w14:paraId="4B2B121D" w14:textId="77777777" w:rsidR="00C2313D" w:rsidRPr="00BE1B9E" w:rsidRDefault="00C2313D" w:rsidP="00E67801">
            <w:pPr>
              <w:rPr>
                <w:rFonts w:eastAsia="Times New Roman" w:cstheme="minorHAnsi"/>
                <w:color w:val="000000"/>
                <w:sz w:val="28"/>
                <w:szCs w:val="28"/>
                <w:lang w:val="uk-UA" w:eastAsia="sk-SK"/>
              </w:rPr>
            </w:pPr>
            <w:r w:rsidRPr="00BE1B9E">
              <w:rPr>
                <w:rFonts w:eastAsia="Times New Roman" w:cstheme="minorHAnsi"/>
                <w:color w:val="000000"/>
                <w:sz w:val="28"/>
                <w:szCs w:val="28"/>
                <w:lang w:val="uk-UA" w:eastAsia="sk-SK"/>
              </w:rPr>
              <w:lastRenderedPageBreak/>
              <w:t>- тренувальний комплекс може містити більшу кількість елементів</w:t>
            </w:r>
          </w:p>
        </w:tc>
        <w:tc>
          <w:tcPr>
            <w:tcW w:w="1560" w:type="dxa"/>
            <w:shd w:val="clear" w:color="auto" w:fill="auto"/>
            <w:hideMark/>
          </w:tcPr>
          <w:p w14:paraId="4E62BAF3" w14:textId="77777777" w:rsidR="00C2313D" w:rsidRPr="00BE1B9E" w:rsidRDefault="00C2313D" w:rsidP="00E67801">
            <w:pPr>
              <w:rPr>
                <w:rFonts w:eastAsia="Times New Roman" w:cstheme="minorHAnsi"/>
                <w:color w:val="000000"/>
                <w:sz w:val="28"/>
                <w:szCs w:val="28"/>
                <w:lang w:val="uk-UA" w:eastAsia="sk-SK"/>
              </w:rPr>
            </w:pPr>
          </w:p>
        </w:tc>
        <w:tc>
          <w:tcPr>
            <w:tcW w:w="1701" w:type="dxa"/>
            <w:shd w:val="clear" w:color="auto" w:fill="auto"/>
            <w:hideMark/>
          </w:tcPr>
          <w:p w14:paraId="3CAAE301" w14:textId="77777777" w:rsidR="00C2313D" w:rsidRPr="00BE1B9E" w:rsidRDefault="00C2313D" w:rsidP="00E67801">
            <w:pPr>
              <w:rPr>
                <w:rFonts w:eastAsia="Times New Roman" w:cstheme="minorHAnsi"/>
                <w:sz w:val="28"/>
                <w:szCs w:val="28"/>
                <w:lang w:val="uk-UA" w:eastAsia="sk-SK"/>
              </w:rPr>
            </w:pPr>
          </w:p>
        </w:tc>
      </w:tr>
    </w:tbl>
    <w:p w14:paraId="05BBF5A0" w14:textId="510AC7B8" w:rsidR="00C2313D" w:rsidRPr="00AE03FA" w:rsidRDefault="00C2313D" w:rsidP="00C2313D">
      <w:pPr>
        <w:pStyle w:val="ListParagraph"/>
        <w:numPr>
          <w:ilvl w:val="0"/>
          <w:numId w:val="1"/>
        </w:numPr>
        <w:spacing w:before="100" w:beforeAutospacing="1" w:after="100" w:afterAutospacing="1"/>
        <w:jc w:val="both"/>
        <w:textAlignment w:val="baseline"/>
        <w:rPr>
          <w:rFonts w:eastAsia="Times New Roman" w:cstheme="minorHAnsi"/>
          <w:color w:val="14418B"/>
          <w:sz w:val="28"/>
          <w:szCs w:val="28"/>
          <w:lang w:val="uk-UA" w:eastAsia="de-DE"/>
        </w:rPr>
      </w:pPr>
      <w:r w:rsidRPr="00AE03FA">
        <w:rPr>
          <w:rFonts w:eastAsia="Times New Roman" w:cstheme="minorHAnsi"/>
          <w:b/>
          <w:bCs/>
          <w:color w:val="14418B"/>
          <w:sz w:val="28"/>
          <w:szCs w:val="28"/>
          <w:lang w:val="uk-UA" w:eastAsia="de-DE"/>
        </w:rPr>
        <w:t>Оцінка пропозицій</w:t>
      </w:r>
      <w:r w:rsidR="00000BFF" w:rsidRPr="00AE03FA">
        <w:rPr>
          <w:rFonts w:eastAsia="Times New Roman" w:cstheme="minorHAnsi"/>
          <w:b/>
          <w:bCs/>
          <w:color w:val="14418B"/>
          <w:sz w:val="28"/>
          <w:szCs w:val="28"/>
          <w:lang w:val="uk-UA" w:eastAsia="de-DE"/>
        </w:rPr>
        <w:t xml:space="preserve"> </w:t>
      </w:r>
      <w:r w:rsidRPr="00AE03FA">
        <w:rPr>
          <w:rFonts w:eastAsia="Times New Roman" w:cstheme="minorHAnsi"/>
          <w:b/>
          <w:bCs/>
          <w:color w:val="14418B"/>
          <w:sz w:val="28"/>
          <w:szCs w:val="28"/>
          <w:lang w:val="uk-UA" w:eastAsia="de-DE"/>
        </w:rPr>
        <w:t xml:space="preserve">/ Критерії </w:t>
      </w:r>
      <w:r w:rsidR="00983834" w:rsidRPr="00AE03FA">
        <w:rPr>
          <w:rFonts w:eastAsia="Times New Roman" w:cstheme="minorHAnsi"/>
          <w:b/>
          <w:bCs/>
          <w:color w:val="14418B"/>
          <w:sz w:val="28"/>
          <w:szCs w:val="28"/>
          <w:lang w:val="uk-UA" w:eastAsia="de-DE"/>
        </w:rPr>
        <w:t>нагородження</w:t>
      </w:r>
    </w:p>
    <w:p w14:paraId="16CABD11" w14:textId="77777777" w:rsidR="00C2313D" w:rsidRPr="00BE1B9E" w:rsidRDefault="00C2313D" w:rsidP="00C2313D">
      <w:pPr>
        <w:spacing w:before="100" w:beforeAutospacing="1" w:after="100" w:afterAutospacing="1"/>
        <w:ind w:left="555" w:hanging="555"/>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4.1 Контракт буде укладено з постачальником, чия пропозиція пропонує найкращу якість за розумну ціну на необхідні товари та послуги та відповідає всім критеріям. Якщо дві або більше пропозицій отримають однакову кількість балів, буде проведено жеребкування.</w:t>
      </w:r>
    </w:p>
    <w:tbl>
      <w:tblPr>
        <w:tblStyle w:val="TableNormal1"/>
        <w:tblW w:w="9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4753"/>
        <w:gridCol w:w="2365"/>
      </w:tblGrid>
      <w:tr w:rsidR="00C2313D" w:rsidRPr="00BE1B9E" w14:paraId="0974100A" w14:textId="77777777" w:rsidTr="00E67801">
        <w:trPr>
          <w:trHeight w:val="342"/>
        </w:trPr>
        <w:tc>
          <w:tcPr>
            <w:tcW w:w="2745" w:type="dxa"/>
          </w:tcPr>
          <w:p w14:paraId="7AC3F9A6" w14:textId="77777777" w:rsidR="00C2313D" w:rsidRPr="00BE1B9E" w:rsidRDefault="00C2313D" w:rsidP="00E67801">
            <w:pPr>
              <w:pStyle w:val="TableParagraph"/>
              <w:spacing w:before="2" w:line="321" w:lineRule="exact"/>
              <w:ind w:left="105"/>
              <w:rPr>
                <w:b/>
                <w:i/>
                <w:sz w:val="28"/>
                <w:lang w:val="uk-UA"/>
              </w:rPr>
            </w:pPr>
            <w:r w:rsidRPr="00BE1B9E">
              <w:rPr>
                <w:b/>
                <w:i/>
                <w:spacing w:val="-2"/>
                <w:sz w:val="28"/>
                <w:lang w:val="uk-UA"/>
              </w:rPr>
              <w:t>Критерії</w:t>
            </w:r>
          </w:p>
        </w:tc>
        <w:tc>
          <w:tcPr>
            <w:tcW w:w="4753" w:type="dxa"/>
          </w:tcPr>
          <w:p w14:paraId="4B4D4702" w14:textId="77777777" w:rsidR="00C2313D" w:rsidRPr="00BE1B9E" w:rsidRDefault="00C2313D" w:rsidP="00E67801">
            <w:pPr>
              <w:pStyle w:val="TableParagraph"/>
              <w:spacing w:before="2" w:line="321" w:lineRule="exact"/>
              <w:rPr>
                <w:b/>
                <w:i/>
                <w:sz w:val="28"/>
                <w:lang w:val="uk-UA"/>
              </w:rPr>
            </w:pPr>
            <w:r w:rsidRPr="00BE1B9E">
              <w:rPr>
                <w:b/>
                <w:i/>
                <w:spacing w:val="-2"/>
                <w:sz w:val="28"/>
                <w:lang w:val="uk-UA"/>
              </w:rPr>
              <w:t>Інформація</w:t>
            </w:r>
          </w:p>
        </w:tc>
        <w:tc>
          <w:tcPr>
            <w:tcW w:w="2365" w:type="dxa"/>
          </w:tcPr>
          <w:p w14:paraId="6EA9F6F5" w14:textId="77777777" w:rsidR="00C2313D" w:rsidRPr="00BE1B9E" w:rsidRDefault="00C2313D" w:rsidP="00E67801">
            <w:pPr>
              <w:pStyle w:val="TableParagraph"/>
              <w:spacing w:before="2" w:line="321" w:lineRule="exact"/>
              <w:ind w:left="106"/>
              <w:rPr>
                <w:b/>
                <w:i/>
                <w:sz w:val="28"/>
                <w:lang w:val="uk-UA"/>
              </w:rPr>
            </w:pPr>
            <w:r w:rsidRPr="00BE1B9E">
              <w:rPr>
                <w:b/>
                <w:i/>
                <w:spacing w:val="-2"/>
                <w:sz w:val="28"/>
                <w:lang w:val="uk-UA"/>
              </w:rPr>
              <w:t>Відсоток</w:t>
            </w:r>
          </w:p>
        </w:tc>
      </w:tr>
      <w:tr w:rsidR="00C2313D" w:rsidRPr="00BE1B9E" w14:paraId="0E21E595" w14:textId="77777777" w:rsidTr="00E67801">
        <w:trPr>
          <w:trHeight w:val="693"/>
        </w:trPr>
        <w:tc>
          <w:tcPr>
            <w:tcW w:w="2745" w:type="dxa"/>
          </w:tcPr>
          <w:p w14:paraId="44980D00" w14:textId="62197972" w:rsidR="005806A8" w:rsidRPr="00BE1B9E" w:rsidRDefault="00C2313D" w:rsidP="005806A8">
            <w:pPr>
              <w:pStyle w:val="TableParagraph"/>
              <w:spacing w:line="341" w:lineRule="exact"/>
              <w:ind w:left="105"/>
              <w:rPr>
                <w:sz w:val="28"/>
                <w:lang w:val="uk-UA"/>
              </w:rPr>
            </w:pPr>
            <w:r w:rsidRPr="00BE1B9E">
              <w:rPr>
                <w:b/>
                <w:sz w:val="28"/>
                <w:lang w:val="uk-UA"/>
              </w:rPr>
              <w:t>4.1</w:t>
            </w:r>
            <w:r w:rsidRPr="006A7FA0">
              <w:rPr>
                <w:b/>
                <w:sz w:val="28"/>
                <w:lang w:val="uk-UA"/>
              </w:rPr>
              <w:t>.1</w:t>
            </w:r>
            <w:r w:rsidR="005806A8" w:rsidRPr="006A7FA0">
              <w:rPr>
                <w:spacing w:val="-2"/>
                <w:sz w:val="28"/>
                <w:lang w:val="uk-UA"/>
              </w:rPr>
              <w:t xml:space="preserve"> Бачення</w:t>
            </w:r>
            <w:r w:rsidR="005806A8" w:rsidRPr="00BE1B9E">
              <w:rPr>
                <w:spacing w:val="-2"/>
                <w:sz w:val="28"/>
                <w:lang w:val="uk-UA"/>
              </w:rPr>
              <w:t xml:space="preserve"> зустрічі</w:t>
            </w:r>
          </w:p>
          <w:p w14:paraId="183789C7" w14:textId="25493FCC" w:rsidR="00C2313D" w:rsidRPr="00BE1B9E" w:rsidRDefault="00C2313D" w:rsidP="00E67801">
            <w:pPr>
              <w:pStyle w:val="TableParagraph"/>
              <w:spacing w:before="1" w:line="330" w:lineRule="exact"/>
              <w:ind w:left="105"/>
              <w:rPr>
                <w:sz w:val="28"/>
                <w:lang w:val="uk-UA"/>
              </w:rPr>
            </w:pPr>
          </w:p>
        </w:tc>
        <w:tc>
          <w:tcPr>
            <w:tcW w:w="4753" w:type="dxa"/>
          </w:tcPr>
          <w:p w14:paraId="25AD436D" w14:textId="77777777" w:rsidR="00C2313D" w:rsidRPr="00BE1B9E" w:rsidRDefault="00C2313D" w:rsidP="00E67801">
            <w:pPr>
              <w:pStyle w:val="TableParagraph"/>
              <w:spacing w:line="341" w:lineRule="exact"/>
              <w:rPr>
                <w:sz w:val="28"/>
                <w:lang w:val="uk-UA"/>
              </w:rPr>
            </w:pPr>
            <w:r w:rsidRPr="00BE1B9E">
              <w:rPr>
                <w:sz w:val="28"/>
                <w:lang w:val="uk-UA"/>
              </w:rPr>
              <w:t>Надайте письмовий звіт про те, як ви</w:t>
            </w:r>
          </w:p>
          <w:p w14:paraId="030085EB" w14:textId="77777777" w:rsidR="00C2313D" w:rsidRPr="00BE1B9E" w:rsidRDefault="00C2313D" w:rsidP="00983834">
            <w:pPr>
              <w:pStyle w:val="TableParagraph"/>
              <w:spacing w:before="1" w:line="330" w:lineRule="exact"/>
              <w:rPr>
                <w:sz w:val="28"/>
                <w:lang w:val="uk-UA"/>
              </w:rPr>
            </w:pPr>
            <w:r w:rsidRPr="00BE1B9E">
              <w:rPr>
                <w:sz w:val="28"/>
                <w:lang w:val="uk-UA"/>
              </w:rPr>
              <w:t>ма</w:t>
            </w:r>
            <w:r w:rsidR="00983834" w:rsidRPr="00BE1B9E">
              <w:rPr>
                <w:sz w:val="28"/>
                <w:lang w:val="uk-UA"/>
              </w:rPr>
              <w:t>єте</w:t>
            </w:r>
            <w:r w:rsidRPr="00BE1B9E">
              <w:rPr>
                <w:sz w:val="28"/>
                <w:lang w:val="uk-UA"/>
              </w:rPr>
              <w:t xml:space="preserve"> намір виконати бачення (3.1)</w:t>
            </w:r>
          </w:p>
        </w:tc>
        <w:tc>
          <w:tcPr>
            <w:tcW w:w="2365" w:type="dxa"/>
          </w:tcPr>
          <w:p w14:paraId="461E2944" w14:textId="77777777" w:rsidR="00C2313D" w:rsidRPr="00BE1B9E" w:rsidRDefault="00C2313D" w:rsidP="00E67801">
            <w:pPr>
              <w:pStyle w:val="TableParagraph"/>
              <w:spacing w:line="341" w:lineRule="exact"/>
              <w:ind w:left="673"/>
              <w:rPr>
                <w:b/>
                <w:sz w:val="28"/>
                <w:lang w:val="uk-UA"/>
              </w:rPr>
            </w:pPr>
            <w:r w:rsidRPr="00BE1B9E">
              <w:rPr>
                <w:b/>
                <w:spacing w:val="-5"/>
                <w:sz w:val="28"/>
                <w:lang w:val="uk-UA"/>
              </w:rPr>
              <w:t>10%</w:t>
            </w:r>
          </w:p>
        </w:tc>
      </w:tr>
      <w:tr w:rsidR="00C2313D" w:rsidRPr="00BE1B9E" w14:paraId="375A2C40" w14:textId="77777777" w:rsidTr="00E67801">
        <w:trPr>
          <w:trHeight w:val="6154"/>
        </w:trPr>
        <w:tc>
          <w:tcPr>
            <w:tcW w:w="2745" w:type="dxa"/>
          </w:tcPr>
          <w:p w14:paraId="4571415F" w14:textId="6E95F2BF" w:rsidR="00C2313D" w:rsidRPr="00BE1B9E" w:rsidRDefault="00C2313D" w:rsidP="00983834">
            <w:pPr>
              <w:pStyle w:val="TableParagraph"/>
              <w:spacing w:line="341" w:lineRule="exact"/>
              <w:ind w:left="105"/>
              <w:rPr>
                <w:sz w:val="28"/>
                <w:lang w:val="uk-UA"/>
              </w:rPr>
            </w:pPr>
            <w:r w:rsidRPr="00BE1B9E">
              <w:rPr>
                <w:b/>
                <w:sz w:val="28"/>
                <w:lang w:val="uk-UA"/>
              </w:rPr>
              <w:t>4.1.</w:t>
            </w:r>
            <w:r w:rsidR="006A7FA0">
              <w:rPr>
                <w:b/>
                <w:sz w:val="28"/>
                <w:lang w:val="cs-CZ"/>
              </w:rPr>
              <w:t xml:space="preserve">2 </w:t>
            </w:r>
            <w:r w:rsidR="00983834" w:rsidRPr="006A7FA0">
              <w:rPr>
                <w:sz w:val="28"/>
                <w:lang w:val="uk-UA"/>
              </w:rPr>
              <w:t>проектувати дизайн</w:t>
            </w:r>
            <w:r w:rsidRPr="00BE1B9E">
              <w:rPr>
                <w:sz w:val="28"/>
                <w:lang w:val="uk-UA"/>
              </w:rPr>
              <w:t xml:space="preserve"> (макс. 500 слів):</w:t>
            </w:r>
          </w:p>
        </w:tc>
        <w:tc>
          <w:tcPr>
            <w:tcW w:w="4753" w:type="dxa"/>
          </w:tcPr>
          <w:p w14:paraId="24E5B4DA" w14:textId="16396AB9" w:rsidR="00C2313D" w:rsidRPr="00BE1B9E" w:rsidRDefault="00C2313D" w:rsidP="00E67801">
            <w:pPr>
              <w:pStyle w:val="TableParagraph"/>
              <w:ind w:right="106"/>
              <w:rPr>
                <w:sz w:val="28"/>
                <w:lang w:val="uk-UA"/>
              </w:rPr>
            </w:pPr>
            <w:r w:rsidRPr="00BE1B9E">
              <w:rPr>
                <w:sz w:val="28"/>
                <w:lang w:val="uk-UA"/>
              </w:rPr>
              <w:t>Надайте письмовий звіт про запропоноване обладнання та дизайн. Зокрема, підрахунок балів базуватиметься на</w:t>
            </w:r>
            <w:r w:rsidR="00000BFF" w:rsidRPr="00BE1B9E">
              <w:rPr>
                <w:sz w:val="28"/>
                <w:lang w:val="uk-UA"/>
              </w:rPr>
              <w:t>:</w:t>
            </w:r>
          </w:p>
          <w:p w14:paraId="1B57D2C8" w14:textId="6849ED82" w:rsidR="00C2313D" w:rsidRPr="00BE1B9E" w:rsidRDefault="00000BFF" w:rsidP="00E67801">
            <w:pPr>
              <w:pStyle w:val="TableParagraph"/>
              <w:numPr>
                <w:ilvl w:val="0"/>
                <w:numId w:val="4"/>
              </w:numPr>
              <w:tabs>
                <w:tab w:val="left" w:pos="468"/>
              </w:tabs>
              <w:spacing w:before="2"/>
              <w:ind w:right="427"/>
              <w:jc w:val="both"/>
              <w:rPr>
                <w:sz w:val="28"/>
                <w:lang w:val="uk-UA"/>
              </w:rPr>
            </w:pPr>
            <w:r w:rsidRPr="00BE1B9E">
              <w:rPr>
                <w:sz w:val="28"/>
                <w:lang w:val="uk-UA"/>
              </w:rPr>
              <w:t>Відповідн</w:t>
            </w:r>
            <w:r w:rsidR="000E1DBB" w:rsidRPr="00BE1B9E">
              <w:rPr>
                <w:sz w:val="28"/>
                <w:lang w:val="uk-UA"/>
              </w:rPr>
              <w:t>о</w:t>
            </w:r>
            <w:r w:rsidRPr="00BE1B9E">
              <w:rPr>
                <w:sz w:val="28"/>
                <w:lang w:val="uk-UA"/>
              </w:rPr>
              <w:t>сті</w:t>
            </w:r>
            <w:r w:rsidR="00C2313D" w:rsidRPr="00BE1B9E">
              <w:rPr>
                <w:sz w:val="28"/>
                <w:lang w:val="uk-UA"/>
              </w:rPr>
              <w:t xml:space="preserve"> специфікаціям </w:t>
            </w:r>
            <w:r w:rsidR="00983834" w:rsidRPr="00BE1B9E">
              <w:rPr>
                <w:sz w:val="28"/>
                <w:lang w:val="uk-UA"/>
              </w:rPr>
              <w:t>місця забудови</w:t>
            </w:r>
            <w:r w:rsidR="00C2313D" w:rsidRPr="00BE1B9E">
              <w:rPr>
                <w:sz w:val="28"/>
                <w:lang w:val="uk-UA"/>
              </w:rPr>
              <w:t>, викладеним у розділі 3.2.</w:t>
            </w:r>
            <w:r w:rsidR="000E1DBB" w:rsidRPr="00BE1B9E">
              <w:rPr>
                <w:sz w:val="28"/>
                <w:lang w:val="uk-UA"/>
              </w:rPr>
              <w:t>;</w:t>
            </w:r>
          </w:p>
          <w:p w14:paraId="133E165B" w14:textId="77298930" w:rsidR="00C2313D" w:rsidRPr="00BE1B9E" w:rsidRDefault="00C2313D" w:rsidP="00E67801">
            <w:pPr>
              <w:pStyle w:val="TableParagraph"/>
              <w:numPr>
                <w:ilvl w:val="0"/>
                <w:numId w:val="4"/>
              </w:numPr>
              <w:tabs>
                <w:tab w:val="left" w:pos="468"/>
              </w:tabs>
              <w:ind w:right="526"/>
              <w:jc w:val="both"/>
              <w:rPr>
                <w:sz w:val="28"/>
                <w:lang w:val="uk-UA"/>
              </w:rPr>
            </w:pPr>
            <w:r w:rsidRPr="00BE1B9E">
              <w:rPr>
                <w:sz w:val="28"/>
                <w:lang w:val="uk-UA"/>
              </w:rPr>
              <w:t>Посилаючись на Технічні карти</w:t>
            </w:r>
            <w:r w:rsidR="000E1DBB" w:rsidRPr="00BE1B9E">
              <w:rPr>
                <w:sz w:val="28"/>
                <w:lang w:val="uk-UA"/>
              </w:rPr>
              <w:t>;</w:t>
            </w:r>
          </w:p>
          <w:p w14:paraId="4FEC506A" w14:textId="1CBD2BFA" w:rsidR="00C2313D" w:rsidRPr="00BE1B9E" w:rsidRDefault="00C2313D" w:rsidP="00E67801">
            <w:pPr>
              <w:pStyle w:val="TableParagraph"/>
              <w:numPr>
                <w:ilvl w:val="0"/>
                <w:numId w:val="4"/>
              </w:numPr>
              <w:tabs>
                <w:tab w:val="left" w:pos="468"/>
              </w:tabs>
              <w:ind w:right="1015"/>
              <w:rPr>
                <w:sz w:val="28"/>
                <w:lang w:val="uk-UA"/>
              </w:rPr>
            </w:pPr>
            <w:r w:rsidRPr="00BE1B9E">
              <w:rPr>
                <w:sz w:val="28"/>
                <w:lang w:val="uk-UA"/>
              </w:rPr>
              <w:t>Необхідне покриття, кількість, розташу</w:t>
            </w:r>
            <w:r w:rsidR="000E1DBB" w:rsidRPr="00BE1B9E">
              <w:rPr>
                <w:sz w:val="28"/>
                <w:lang w:val="uk-UA"/>
              </w:rPr>
              <w:t>вання, обґрунтування конструкцій;</w:t>
            </w:r>
          </w:p>
          <w:p w14:paraId="37D5C48E" w14:textId="204CCBFF" w:rsidR="00C2313D" w:rsidRPr="00BE1B9E" w:rsidRDefault="00C2313D" w:rsidP="00E67801">
            <w:pPr>
              <w:pStyle w:val="TableParagraph"/>
              <w:numPr>
                <w:ilvl w:val="0"/>
                <w:numId w:val="4"/>
              </w:numPr>
              <w:tabs>
                <w:tab w:val="left" w:pos="468"/>
              </w:tabs>
              <w:ind w:right="412"/>
              <w:rPr>
                <w:sz w:val="28"/>
                <w:lang w:val="uk-UA"/>
              </w:rPr>
            </w:pPr>
            <w:r w:rsidRPr="00BE1B9E">
              <w:rPr>
                <w:sz w:val="28"/>
                <w:lang w:val="uk-UA"/>
              </w:rPr>
              <w:t>Вибір обладнання, яке заохочує розвиток,</w:t>
            </w:r>
            <w:r w:rsidR="00983834" w:rsidRPr="00BE1B9E">
              <w:rPr>
                <w:sz w:val="28"/>
                <w:lang w:val="uk-UA"/>
              </w:rPr>
              <w:t>а також зосереджується</w:t>
            </w:r>
            <w:r w:rsidRPr="00BE1B9E">
              <w:rPr>
                <w:sz w:val="28"/>
                <w:lang w:val="uk-UA"/>
              </w:rPr>
              <w:t xml:space="preserve"> на віці, соціальних іграх і ризиках, пропорційних і відповідних об’єкту, про який йде мова</w:t>
            </w:r>
            <w:r w:rsidR="000E1DBB" w:rsidRPr="00BE1B9E">
              <w:rPr>
                <w:sz w:val="28"/>
                <w:lang w:val="uk-UA"/>
              </w:rPr>
              <w:t>;</w:t>
            </w:r>
          </w:p>
          <w:p w14:paraId="1EE25175" w14:textId="77777777" w:rsidR="00C2313D" w:rsidRPr="00BE1B9E" w:rsidRDefault="00C2313D" w:rsidP="00E67801">
            <w:pPr>
              <w:pStyle w:val="TableParagraph"/>
              <w:spacing w:before="1" w:line="321" w:lineRule="exact"/>
              <w:ind w:left="467"/>
              <w:rPr>
                <w:sz w:val="28"/>
                <w:lang w:val="uk-UA"/>
              </w:rPr>
            </w:pPr>
          </w:p>
        </w:tc>
        <w:tc>
          <w:tcPr>
            <w:tcW w:w="2365" w:type="dxa"/>
          </w:tcPr>
          <w:p w14:paraId="6B5BAF1F" w14:textId="77777777" w:rsidR="00C2313D" w:rsidRPr="00BE1B9E" w:rsidRDefault="00C2313D" w:rsidP="00E67801">
            <w:pPr>
              <w:pStyle w:val="TableParagraph"/>
              <w:spacing w:line="341" w:lineRule="exact"/>
              <w:ind w:left="673"/>
              <w:rPr>
                <w:b/>
                <w:sz w:val="28"/>
                <w:lang w:val="uk-UA"/>
              </w:rPr>
            </w:pPr>
            <w:r w:rsidRPr="00BE1B9E">
              <w:rPr>
                <w:b/>
                <w:spacing w:val="-5"/>
                <w:sz w:val="28"/>
                <w:lang w:val="uk-UA"/>
              </w:rPr>
              <w:t>20%</w:t>
            </w:r>
          </w:p>
        </w:tc>
      </w:tr>
      <w:tr w:rsidR="00C2313D" w:rsidRPr="00BE1B9E" w14:paraId="5C1F056C" w14:textId="77777777" w:rsidTr="00E67801">
        <w:trPr>
          <w:trHeight w:val="6154"/>
        </w:trPr>
        <w:tc>
          <w:tcPr>
            <w:tcW w:w="2745" w:type="dxa"/>
          </w:tcPr>
          <w:p w14:paraId="196073FC" w14:textId="77777777" w:rsidR="00C2313D" w:rsidRPr="00BE1B9E" w:rsidRDefault="00C2313D" w:rsidP="00E67801">
            <w:pPr>
              <w:pStyle w:val="TableParagraph"/>
              <w:spacing w:line="341" w:lineRule="exact"/>
              <w:ind w:left="105"/>
              <w:rPr>
                <w:b/>
                <w:sz w:val="28"/>
                <w:lang w:val="uk-UA"/>
              </w:rPr>
            </w:pPr>
            <w:r w:rsidRPr="00BE1B9E">
              <w:rPr>
                <w:b/>
                <w:sz w:val="28"/>
                <w:lang w:val="uk-UA"/>
              </w:rPr>
              <w:lastRenderedPageBreak/>
              <w:t>4.1.3</w:t>
            </w:r>
          </w:p>
        </w:tc>
        <w:tc>
          <w:tcPr>
            <w:tcW w:w="4753" w:type="dxa"/>
          </w:tcPr>
          <w:p w14:paraId="244E5122" w14:textId="77777777" w:rsidR="00C2313D" w:rsidRPr="00BE1B9E" w:rsidRDefault="00C2313D" w:rsidP="00E67801">
            <w:pPr>
              <w:pStyle w:val="TableParagraph"/>
              <w:tabs>
                <w:tab w:val="left" w:pos="468"/>
              </w:tabs>
              <w:ind w:right="444"/>
              <w:rPr>
                <w:sz w:val="28"/>
                <w:lang w:val="uk-UA"/>
              </w:rPr>
            </w:pPr>
            <w:r w:rsidRPr="00BE1B9E">
              <w:rPr>
                <w:sz w:val="28"/>
                <w:lang w:val="uk-UA"/>
              </w:rPr>
              <w:t xml:space="preserve">Загальна вартість </w:t>
            </w:r>
            <w:r w:rsidR="009E40FA" w:rsidRPr="00BE1B9E">
              <w:rPr>
                <w:sz w:val="28"/>
                <w:lang w:val="uk-UA"/>
              </w:rPr>
              <w:t>об’єкту</w:t>
            </w:r>
            <w:r w:rsidRPr="00BE1B9E">
              <w:rPr>
                <w:sz w:val="28"/>
                <w:lang w:val="uk-UA"/>
              </w:rPr>
              <w:t xml:space="preserve"> – оцінка на основі пропорційної різниці</w:t>
            </w:r>
          </w:p>
          <w:p w14:paraId="6B8B3CDF" w14:textId="77777777" w:rsidR="00C2313D" w:rsidRPr="00BE1B9E" w:rsidRDefault="00C2313D" w:rsidP="009E40FA">
            <w:pPr>
              <w:pStyle w:val="TableParagraph"/>
              <w:ind w:right="106"/>
              <w:rPr>
                <w:sz w:val="28"/>
                <w:lang w:val="uk-UA"/>
              </w:rPr>
            </w:pPr>
            <w:r w:rsidRPr="00BE1B9E">
              <w:rPr>
                <w:sz w:val="28"/>
                <w:lang w:val="uk-UA"/>
              </w:rPr>
              <w:t xml:space="preserve">між </w:t>
            </w:r>
            <w:r w:rsidR="009E40FA" w:rsidRPr="00BE1B9E">
              <w:rPr>
                <w:sz w:val="28"/>
                <w:lang w:val="uk-UA"/>
              </w:rPr>
              <w:t>ціновою пропозицією</w:t>
            </w:r>
          </w:p>
        </w:tc>
        <w:tc>
          <w:tcPr>
            <w:tcW w:w="2365" w:type="dxa"/>
          </w:tcPr>
          <w:p w14:paraId="57AB27B4" w14:textId="77777777" w:rsidR="00C2313D" w:rsidRPr="00BE1B9E" w:rsidRDefault="00C2313D" w:rsidP="00E67801">
            <w:pPr>
              <w:pStyle w:val="TableParagraph"/>
              <w:spacing w:line="341" w:lineRule="exact"/>
              <w:ind w:left="673"/>
              <w:rPr>
                <w:b/>
                <w:spacing w:val="-5"/>
                <w:sz w:val="28"/>
                <w:lang w:val="uk-UA"/>
              </w:rPr>
            </w:pPr>
            <w:r w:rsidRPr="00BE1B9E">
              <w:rPr>
                <w:b/>
                <w:spacing w:val="-5"/>
                <w:sz w:val="28"/>
                <w:lang w:val="uk-UA"/>
              </w:rPr>
              <w:t>50%</w:t>
            </w:r>
          </w:p>
        </w:tc>
      </w:tr>
      <w:tr w:rsidR="00C2313D" w:rsidRPr="00BE1B9E" w14:paraId="2807F295" w14:textId="77777777" w:rsidTr="00E67801">
        <w:trPr>
          <w:trHeight w:val="350"/>
        </w:trPr>
        <w:tc>
          <w:tcPr>
            <w:tcW w:w="2745" w:type="dxa"/>
          </w:tcPr>
          <w:p w14:paraId="2D1FE2B1" w14:textId="34A2D815" w:rsidR="00C2313D" w:rsidRPr="00BE1B9E" w:rsidRDefault="00C2313D" w:rsidP="00E67801">
            <w:pPr>
              <w:pStyle w:val="TableParagraph"/>
              <w:ind w:left="105" w:right="358"/>
              <w:rPr>
                <w:sz w:val="28"/>
                <w:lang w:val="uk-UA"/>
              </w:rPr>
            </w:pPr>
            <w:r w:rsidRPr="00BE1B9E">
              <w:rPr>
                <w:b/>
                <w:sz w:val="28"/>
                <w:lang w:val="uk-UA"/>
              </w:rPr>
              <w:t>4.1.</w:t>
            </w:r>
            <w:r w:rsidR="006A7FA0">
              <w:rPr>
                <w:b/>
                <w:sz w:val="28"/>
                <w:lang w:val="cs-CZ"/>
              </w:rPr>
              <w:t xml:space="preserve">4 </w:t>
            </w:r>
            <w:r w:rsidRPr="00BE1B9E">
              <w:rPr>
                <w:sz w:val="28"/>
                <w:lang w:val="uk-UA"/>
              </w:rPr>
              <w:t>Матеріали та технічне обслуговування (макс. 250</w:t>
            </w:r>
          </w:p>
          <w:p w14:paraId="3B486DB4" w14:textId="77777777" w:rsidR="00C2313D" w:rsidRPr="00BE1B9E" w:rsidRDefault="00C2313D" w:rsidP="00E67801">
            <w:pPr>
              <w:pStyle w:val="TableParagraph"/>
              <w:ind w:left="105"/>
              <w:rPr>
                <w:spacing w:val="-2"/>
                <w:sz w:val="28"/>
                <w:lang w:val="uk-UA"/>
              </w:rPr>
            </w:pPr>
            <w:r w:rsidRPr="00BE1B9E">
              <w:rPr>
                <w:spacing w:val="-2"/>
                <w:sz w:val="28"/>
                <w:lang w:val="uk-UA"/>
              </w:rPr>
              <w:t>слова):</w:t>
            </w:r>
          </w:p>
          <w:p w14:paraId="64A55E37" w14:textId="77777777" w:rsidR="00C2313D" w:rsidRPr="00BE1B9E" w:rsidRDefault="00C2313D" w:rsidP="00E67801">
            <w:pPr>
              <w:pStyle w:val="TableParagraph"/>
              <w:ind w:left="105"/>
              <w:rPr>
                <w:sz w:val="28"/>
                <w:lang w:val="uk-UA"/>
              </w:rPr>
            </w:pPr>
          </w:p>
          <w:p w14:paraId="371C5D4A" w14:textId="77777777" w:rsidR="00C2313D" w:rsidRPr="00BE1B9E" w:rsidRDefault="00C2313D" w:rsidP="00E67801">
            <w:pPr>
              <w:pStyle w:val="TableParagraph"/>
              <w:ind w:left="105"/>
              <w:rPr>
                <w:sz w:val="28"/>
                <w:lang w:val="uk-UA"/>
              </w:rPr>
            </w:pPr>
          </w:p>
          <w:p w14:paraId="5633BCA5" w14:textId="77777777" w:rsidR="00C2313D" w:rsidRPr="00BE1B9E" w:rsidRDefault="00C2313D" w:rsidP="00E67801">
            <w:pPr>
              <w:pStyle w:val="TableParagraph"/>
              <w:ind w:left="105"/>
              <w:rPr>
                <w:sz w:val="28"/>
                <w:lang w:val="uk-UA"/>
              </w:rPr>
            </w:pPr>
          </w:p>
          <w:p w14:paraId="19D8DAD6" w14:textId="77777777" w:rsidR="00C2313D" w:rsidRPr="00BE1B9E" w:rsidRDefault="00C2313D" w:rsidP="00E67801">
            <w:pPr>
              <w:pStyle w:val="TableParagraph"/>
              <w:ind w:left="105"/>
              <w:rPr>
                <w:sz w:val="28"/>
                <w:lang w:val="uk-UA"/>
              </w:rPr>
            </w:pPr>
          </w:p>
          <w:p w14:paraId="2F5015DD" w14:textId="77777777" w:rsidR="00C2313D" w:rsidRPr="00BE1B9E" w:rsidRDefault="00C2313D" w:rsidP="00E67801">
            <w:pPr>
              <w:pStyle w:val="TableParagraph"/>
              <w:ind w:left="105"/>
              <w:rPr>
                <w:sz w:val="28"/>
                <w:lang w:val="uk-UA"/>
              </w:rPr>
            </w:pPr>
          </w:p>
          <w:p w14:paraId="2E639C1F" w14:textId="77777777" w:rsidR="00C2313D" w:rsidRPr="00BE1B9E" w:rsidRDefault="00C2313D" w:rsidP="00E67801">
            <w:pPr>
              <w:pStyle w:val="TableParagraph"/>
              <w:ind w:left="105"/>
              <w:rPr>
                <w:sz w:val="28"/>
                <w:lang w:val="uk-UA"/>
              </w:rPr>
            </w:pPr>
          </w:p>
          <w:p w14:paraId="3E692D20" w14:textId="77777777" w:rsidR="00C2313D" w:rsidRPr="00BE1B9E" w:rsidRDefault="00C2313D" w:rsidP="00E67801">
            <w:pPr>
              <w:pStyle w:val="TableParagraph"/>
              <w:ind w:left="105"/>
              <w:rPr>
                <w:sz w:val="28"/>
                <w:lang w:val="uk-UA"/>
              </w:rPr>
            </w:pPr>
          </w:p>
          <w:p w14:paraId="63F4F2A0" w14:textId="77777777" w:rsidR="00C2313D" w:rsidRPr="00BE1B9E" w:rsidRDefault="00C2313D" w:rsidP="00E67801">
            <w:pPr>
              <w:pStyle w:val="TableParagraph"/>
              <w:ind w:left="105"/>
              <w:rPr>
                <w:sz w:val="28"/>
                <w:lang w:val="uk-UA"/>
              </w:rPr>
            </w:pPr>
          </w:p>
          <w:p w14:paraId="470CC156" w14:textId="77777777" w:rsidR="00C2313D" w:rsidRPr="00BE1B9E" w:rsidRDefault="00C2313D" w:rsidP="00E67801">
            <w:pPr>
              <w:pStyle w:val="TableParagraph"/>
              <w:ind w:left="105"/>
              <w:rPr>
                <w:sz w:val="28"/>
                <w:lang w:val="uk-UA"/>
              </w:rPr>
            </w:pPr>
          </w:p>
          <w:p w14:paraId="4F61D895" w14:textId="77777777" w:rsidR="00C2313D" w:rsidRPr="00BE1B9E" w:rsidRDefault="00C2313D" w:rsidP="00E67801">
            <w:pPr>
              <w:pStyle w:val="TableParagraph"/>
              <w:ind w:left="105"/>
              <w:rPr>
                <w:sz w:val="28"/>
                <w:lang w:val="uk-UA"/>
              </w:rPr>
            </w:pPr>
          </w:p>
        </w:tc>
        <w:tc>
          <w:tcPr>
            <w:tcW w:w="4753" w:type="dxa"/>
          </w:tcPr>
          <w:p w14:paraId="77BEABE2" w14:textId="77777777" w:rsidR="00C2313D" w:rsidRPr="00BE1B9E" w:rsidRDefault="00C2313D" w:rsidP="00E67801">
            <w:pPr>
              <w:pStyle w:val="TableParagraph"/>
              <w:ind w:right="106"/>
              <w:rPr>
                <w:sz w:val="28"/>
                <w:lang w:val="uk-UA"/>
              </w:rPr>
            </w:pPr>
            <w:r w:rsidRPr="00BE1B9E">
              <w:rPr>
                <w:sz w:val="28"/>
                <w:lang w:val="uk-UA"/>
              </w:rPr>
              <w:t>Надайте письмовий звіт про використані матеріали та інформацію про якість і очікуваний термін служби.</w:t>
            </w:r>
          </w:p>
          <w:p w14:paraId="68D5028C" w14:textId="77777777" w:rsidR="00C2313D" w:rsidRPr="00BE1B9E" w:rsidRDefault="00C2313D" w:rsidP="00E67801">
            <w:pPr>
              <w:pStyle w:val="TableParagraph"/>
              <w:spacing w:line="341" w:lineRule="exact"/>
              <w:rPr>
                <w:sz w:val="28"/>
                <w:lang w:val="uk-UA"/>
              </w:rPr>
            </w:pPr>
            <w:r w:rsidRPr="00BE1B9E">
              <w:rPr>
                <w:sz w:val="28"/>
                <w:lang w:val="uk-UA"/>
              </w:rPr>
              <w:t>Зокрема, оцінка базуватиметься на:</w:t>
            </w:r>
          </w:p>
          <w:p w14:paraId="4ECFA208" w14:textId="05FA34B5" w:rsidR="00C2313D" w:rsidRPr="00BE1B9E" w:rsidRDefault="009E40FA" w:rsidP="00E67801">
            <w:pPr>
              <w:pStyle w:val="TableParagraph"/>
              <w:numPr>
                <w:ilvl w:val="0"/>
                <w:numId w:val="3"/>
              </w:numPr>
              <w:tabs>
                <w:tab w:val="left" w:pos="468"/>
              </w:tabs>
              <w:spacing w:before="1"/>
              <w:ind w:right="289"/>
              <w:jc w:val="both"/>
              <w:rPr>
                <w:sz w:val="28"/>
                <w:lang w:val="uk-UA"/>
              </w:rPr>
            </w:pPr>
            <w:r w:rsidRPr="00BE1B9E">
              <w:rPr>
                <w:sz w:val="28"/>
                <w:lang w:val="uk-UA"/>
              </w:rPr>
              <w:t>Гаранті</w:t>
            </w:r>
            <w:r w:rsidR="000E1DBB" w:rsidRPr="00BE1B9E">
              <w:rPr>
                <w:sz w:val="28"/>
                <w:lang w:val="uk-UA"/>
              </w:rPr>
              <w:t>ях</w:t>
            </w:r>
            <w:r w:rsidRPr="00BE1B9E">
              <w:rPr>
                <w:sz w:val="28"/>
                <w:lang w:val="uk-UA"/>
              </w:rPr>
              <w:t>,</w:t>
            </w:r>
            <w:r w:rsidR="00C2313D" w:rsidRPr="00BE1B9E">
              <w:rPr>
                <w:sz w:val="28"/>
                <w:lang w:val="uk-UA"/>
              </w:rPr>
              <w:t xml:space="preserve"> що вони включають або виключають</w:t>
            </w:r>
            <w:r w:rsidR="000E1DBB" w:rsidRPr="00BE1B9E">
              <w:rPr>
                <w:sz w:val="28"/>
                <w:lang w:val="uk-UA"/>
              </w:rPr>
              <w:t>;</w:t>
            </w:r>
          </w:p>
          <w:p w14:paraId="0E87D956" w14:textId="77777777" w:rsidR="00C2313D" w:rsidRPr="00BE1B9E" w:rsidRDefault="00C2313D" w:rsidP="00E67801">
            <w:pPr>
              <w:pStyle w:val="TableParagraph"/>
              <w:numPr>
                <w:ilvl w:val="0"/>
                <w:numId w:val="3"/>
              </w:numPr>
              <w:tabs>
                <w:tab w:val="left" w:pos="468"/>
              </w:tabs>
              <w:spacing w:before="1"/>
              <w:ind w:right="416"/>
              <w:jc w:val="both"/>
              <w:rPr>
                <w:sz w:val="28"/>
                <w:lang w:val="uk-UA"/>
              </w:rPr>
            </w:pPr>
            <w:r w:rsidRPr="00BE1B9E">
              <w:rPr>
                <w:sz w:val="28"/>
                <w:lang w:val="uk-UA"/>
              </w:rPr>
              <w:t>Наявність запасних частин (повідомте стандартні терміни доставки та як ви керуєте цим процесом</w:t>
            </w:r>
          </w:p>
          <w:p w14:paraId="0CA97636" w14:textId="6AC4B8E0" w:rsidR="00C2313D" w:rsidRPr="00BE1B9E" w:rsidRDefault="00C2313D" w:rsidP="00E67801">
            <w:pPr>
              <w:pStyle w:val="TableParagraph"/>
              <w:spacing w:line="320" w:lineRule="exact"/>
              <w:ind w:left="467"/>
              <w:jc w:val="both"/>
              <w:rPr>
                <w:spacing w:val="-2"/>
                <w:sz w:val="28"/>
                <w:lang w:val="uk-UA"/>
              </w:rPr>
            </w:pPr>
            <w:r w:rsidRPr="00BE1B9E">
              <w:rPr>
                <w:sz w:val="28"/>
                <w:lang w:val="uk-UA"/>
              </w:rPr>
              <w:t>внутрішньо або з третіми сторонами)</w:t>
            </w:r>
            <w:r w:rsidR="000E1DBB" w:rsidRPr="00BE1B9E">
              <w:rPr>
                <w:sz w:val="28"/>
                <w:lang w:val="uk-UA"/>
              </w:rPr>
              <w:t>;</w:t>
            </w:r>
          </w:p>
          <w:p w14:paraId="5C28B169" w14:textId="17F56143" w:rsidR="00C2313D" w:rsidRPr="00BE1B9E" w:rsidRDefault="00C2313D" w:rsidP="00E67801">
            <w:pPr>
              <w:pStyle w:val="TableParagraph"/>
              <w:numPr>
                <w:ilvl w:val="0"/>
                <w:numId w:val="5"/>
              </w:numPr>
              <w:tabs>
                <w:tab w:val="left" w:pos="468"/>
              </w:tabs>
              <w:ind w:right="189"/>
              <w:rPr>
                <w:sz w:val="28"/>
                <w:lang w:val="uk-UA"/>
              </w:rPr>
            </w:pPr>
            <w:r w:rsidRPr="00BE1B9E">
              <w:rPr>
                <w:sz w:val="28"/>
                <w:lang w:val="uk-UA"/>
              </w:rPr>
              <w:t>Детальна інформація про матеріали, використані для ігрового обладнання, захист від вандалізму та загального зносу.</w:t>
            </w:r>
            <w:r w:rsidR="000E1DBB" w:rsidRPr="00BE1B9E">
              <w:rPr>
                <w:sz w:val="28"/>
                <w:lang w:val="uk-UA"/>
              </w:rPr>
              <w:t>;</w:t>
            </w:r>
          </w:p>
        </w:tc>
        <w:tc>
          <w:tcPr>
            <w:tcW w:w="2365" w:type="dxa"/>
          </w:tcPr>
          <w:p w14:paraId="202AE10A" w14:textId="77777777" w:rsidR="00C2313D" w:rsidRPr="00BE1B9E" w:rsidRDefault="00C2313D" w:rsidP="00E67801">
            <w:pPr>
              <w:pStyle w:val="TableParagraph"/>
              <w:spacing w:line="341" w:lineRule="exact"/>
              <w:ind w:left="673"/>
              <w:rPr>
                <w:b/>
                <w:sz w:val="28"/>
                <w:lang w:val="uk-UA"/>
              </w:rPr>
            </w:pPr>
            <w:r w:rsidRPr="00BE1B9E">
              <w:rPr>
                <w:b/>
                <w:spacing w:val="-5"/>
                <w:sz w:val="28"/>
                <w:lang w:val="uk-UA"/>
              </w:rPr>
              <w:t>10%</w:t>
            </w:r>
          </w:p>
        </w:tc>
      </w:tr>
      <w:tr w:rsidR="00C2313D" w:rsidRPr="00BE1B9E" w14:paraId="321B6DE8" w14:textId="77777777" w:rsidTr="00E67801">
        <w:tblPrEx>
          <w:tblLook w:val="04A0" w:firstRow="1" w:lastRow="0" w:firstColumn="1" w:lastColumn="0" w:noHBand="0" w:noVBand="1"/>
        </w:tblPrEx>
        <w:trPr>
          <w:trHeight w:val="4785"/>
        </w:trPr>
        <w:tc>
          <w:tcPr>
            <w:tcW w:w="2745" w:type="dxa"/>
          </w:tcPr>
          <w:p w14:paraId="53F20F93" w14:textId="05E53F37" w:rsidR="00C2313D" w:rsidRPr="006A7FA0" w:rsidRDefault="00C2313D" w:rsidP="00E67801">
            <w:pPr>
              <w:pStyle w:val="TableParagraph"/>
              <w:spacing w:line="341" w:lineRule="exact"/>
              <w:ind w:left="105"/>
              <w:rPr>
                <w:b/>
                <w:sz w:val="28"/>
                <w:lang w:val="cs-CZ"/>
              </w:rPr>
            </w:pPr>
            <w:r w:rsidRPr="00BE1B9E">
              <w:rPr>
                <w:b/>
                <w:spacing w:val="-2"/>
                <w:sz w:val="28"/>
                <w:lang w:val="uk-UA"/>
              </w:rPr>
              <w:lastRenderedPageBreak/>
              <w:t>4.1.</w:t>
            </w:r>
            <w:r w:rsidR="006A7FA0">
              <w:rPr>
                <w:b/>
                <w:spacing w:val="-2"/>
                <w:sz w:val="28"/>
                <w:lang w:val="cs-CZ"/>
              </w:rPr>
              <w:t>5</w:t>
            </w:r>
          </w:p>
          <w:p w14:paraId="084C6541" w14:textId="77777777" w:rsidR="00C2313D" w:rsidRPr="00BE1B9E" w:rsidRDefault="00C2313D" w:rsidP="00E67801">
            <w:pPr>
              <w:pStyle w:val="TableParagraph"/>
              <w:spacing w:before="1"/>
              <w:ind w:left="105"/>
              <w:rPr>
                <w:sz w:val="28"/>
                <w:lang w:val="uk-UA"/>
              </w:rPr>
            </w:pPr>
            <w:r w:rsidRPr="00BE1B9E">
              <w:rPr>
                <w:sz w:val="28"/>
                <w:lang w:val="uk-UA"/>
              </w:rPr>
              <w:t>Презентація та інформація (формат A2 або аналогічний):</w:t>
            </w:r>
          </w:p>
        </w:tc>
        <w:tc>
          <w:tcPr>
            <w:tcW w:w="4753" w:type="dxa"/>
          </w:tcPr>
          <w:p w14:paraId="75D522D6" w14:textId="77777777" w:rsidR="00C2313D" w:rsidRPr="00BE1B9E" w:rsidRDefault="00C2313D" w:rsidP="00E67801">
            <w:pPr>
              <w:pStyle w:val="TableParagraph"/>
              <w:spacing w:line="341" w:lineRule="exact"/>
              <w:rPr>
                <w:sz w:val="28"/>
                <w:lang w:val="uk-UA"/>
              </w:rPr>
            </w:pPr>
            <w:r w:rsidRPr="00BE1B9E">
              <w:rPr>
                <w:sz w:val="28"/>
                <w:lang w:val="uk-UA"/>
              </w:rPr>
              <w:t>Постачальники повинні забезпечити:</w:t>
            </w:r>
          </w:p>
          <w:p w14:paraId="0CA65CBD" w14:textId="201F7CDC" w:rsidR="00C2313D" w:rsidRPr="00BE1B9E" w:rsidRDefault="00C2313D" w:rsidP="00E67801">
            <w:pPr>
              <w:pStyle w:val="TableParagraph"/>
              <w:numPr>
                <w:ilvl w:val="0"/>
                <w:numId w:val="6"/>
              </w:numPr>
              <w:tabs>
                <w:tab w:val="left" w:pos="468"/>
              </w:tabs>
              <w:spacing w:before="1"/>
              <w:ind w:right="576"/>
              <w:rPr>
                <w:sz w:val="28"/>
                <w:lang w:val="uk-UA"/>
              </w:rPr>
            </w:pPr>
            <w:r w:rsidRPr="00BE1B9E">
              <w:rPr>
                <w:sz w:val="28"/>
                <w:lang w:val="uk-UA"/>
              </w:rPr>
              <w:t>Візуалізація принаймні 3 попередніх робіт (принаймні документація з зображеннями)</w:t>
            </w:r>
            <w:r w:rsidR="000E1DBB" w:rsidRPr="00BE1B9E">
              <w:rPr>
                <w:sz w:val="28"/>
                <w:lang w:val="uk-UA"/>
              </w:rPr>
              <w:t>;</w:t>
            </w:r>
          </w:p>
          <w:p w14:paraId="65406ED6" w14:textId="77777777" w:rsidR="00C2313D" w:rsidRPr="00BE1B9E" w:rsidRDefault="00C2313D" w:rsidP="00E67801">
            <w:pPr>
              <w:pStyle w:val="TableParagraph"/>
              <w:numPr>
                <w:ilvl w:val="0"/>
                <w:numId w:val="6"/>
              </w:numPr>
              <w:tabs>
                <w:tab w:val="left" w:pos="468"/>
              </w:tabs>
              <w:ind w:right="193"/>
              <w:rPr>
                <w:sz w:val="28"/>
                <w:lang w:val="uk-UA"/>
              </w:rPr>
            </w:pPr>
            <w:r w:rsidRPr="00BE1B9E">
              <w:rPr>
                <w:sz w:val="28"/>
                <w:lang w:val="uk-UA"/>
              </w:rPr>
              <w:t>Деталізована цінова пропозиція, в ідеалі з посиланням на зображення, із зазначенням вартості кожного елемента, покриття та встановлення. Слід також надати проміжний підсумок для кожної з наступних категорій:</w:t>
            </w:r>
          </w:p>
          <w:p w14:paraId="73E90013" w14:textId="77777777" w:rsidR="00C2313D" w:rsidRPr="00BE1B9E" w:rsidRDefault="00C2313D" w:rsidP="00E67801">
            <w:pPr>
              <w:pStyle w:val="TableParagraph"/>
              <w:ind w:left="256" w:right="249" w:firstLine="2"/>
              <w:jc w:val="center"/>
              <w:rPr>
                <w:i/>
                <w:sz w:val="28"/>
                <w:lang w:val="uk-UA"/>
              </w:rPr>
            </w:pPr>
            <w:r w:rsidRPr="00BE1B9E">
              <w:rPr>
                <w:i/>
                <w:sz w:val="28"/>
                <w:lang w:val="uk-UA"/>
              </w:rPr>
              <w:t>Обладнання, покриття, утилізація та/або переміщення, допоміжне</w:t>
            </w:r>
          </w:p>
          <w:p w14:paraId="4CB4CE2A" w14:textId="77777777" w:rsidR="00C2313D" w:rsidRPr="00BE1B9E" w:rsidRDefault="00C2313D" w:rsidP="00E67801">
            <w:pPr>
              <w:pStyle w:val="TableParagraph"/>
              <w:spacing w:line="321" w:lineRule="exact"/>
              <w:ind w:left="742" w:right="733"/>
              <w:jc w:val="center"/>
              <w:rPr>
                <w:i/>
                <w:sz w:val="28"/>
                <w:lang w:val="uk-UA"/>
              </w:rPr>
            </w:pPr>
            <w:r w:rsidRPr="00BE1B9E">
              <w:rPr>
                <w:i/>
                <w:sz w:val="28"/>
                <w:lang w:val="uk-UA"/>
              </w:rPr>
              <w:t>Обладнання та попередні роботи</w:t>
            </w:r>
          </w:p>
        </w:tc>
        <w:tc>
          <w:tcPr>
            <w:tcW w:w="2365" w:type="dxa"/>
          </w:tcPr>
          <w:p w14:paraId="4F560570" w14:textId="77777777" w:rsidR="00C2313D" w:rsidRPr="00BE1B9E" w:rsidRDefault="00C2313D" w:rsidP="00E67801">
            <w:pPr>
              <w:pStyle w:val="TableParagraph"/>
              <w:spacing w:line="341" w:lineRule="exact"/>
              <w:ind w:left="673"/>
              <w:rPr>
                <w:b/>
                <w:sz w:val="28"/>
                <w:lang w:val="uk-UA"/>
              </w:rPr>
            </w:pPr>
            <w:r w:rsidRPr="00BE1B9E">
              <w:rPr>
                <w:b/>
                <w:spacing w:val="-5"/>
                <w:sz w:val="28"/>
                <w:lang w:val="uk-UA"/>
              </w:rPr>
              <w:t>10%</w:t>
            </w:r>
          </w:p>
        </w:tc>
      </w:tr>
    </w:tbl>
    <w:p w14:paraId="61543D6A" w14:textId="77777777" w:rsidR="00C2313D" w:rsidRPr="00BE1B9E" w:rsidRDefault="00C2313D" w:rsidP="00C2313D">
      <w:pPr>
        <w:spacing w:before="100" w:beforeAutospacing="1" w:after="100" w:afterAutospacing="1"/>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4.2 Матриця оцінок</w:t>
      </w:r>
    </w:p>
    <w:tbl>
      <w:tblPr>
        <w:tblStyle w:val="TableNormal1"/>
        <w:tblW w:w="9327"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986"/>
        <w:gridCol w:w="6208"/>
      </w:tblGrid>
      <w:tr w:rsidR="00C2313D" w:rsidRPr="00BE1B9E" w14:paraId="56B41EBC" w14:textId="77777777" w:rsidTr="00E67801">
        <w:trPr>
          <w:trHeight w:val="1965"/>
        </w:trPr>
        <w:tc>
          <w:tcPr>
            <w:tcW w:w="1133" w:type="dxa"/>
          </w:tcPr>
          <w:p w14:paraId="77C4E711" w14:textId="77777777" w:rsidR="00C2313D" w:rsidRPr="00BE1B9E" w:rsidRDefault="00C2313D" w:rsidP="00E67801">
            <w:pPr>
              <w:pStyle w:val="TableParagraph"/>
              <w:spacing w:before="2"/>
              <w:ind w:left="388"/>
              <w:rPr>
                <w:sz w:val="28"/>
                <w:lang w:val="uk-UA"/>
              </w:rPr>
            </w:pPr>
            <w:r w:rsidRPr="00BE1B9E">
              <w:rPr>
                <w:spacing w:val="-2"/>
                <w:sz w:val="28"/>
                <w:lang w:val="uk-UA"/>
              </w:rPr>
              <w:t>9-10</w:t>
            </w:r>
          </w:p>
        </w:tc>
        <w:tc>
          <w:tcPr>
            <w:tcW w:w="1986" w:type="dxa"/>
          </w:tcPr>
          <w:p w14:paraId="57E17607" w14:textId="77777777" w:rsidR="00C2313D" w:rsidRPr="00BE1B9E" w:rsidRDefault="00C2313D" w:rsidP="00E67801">
            <w:pPr>
              <w:pStyle w:val="TableParagraph"/>
              <w:spacing w:before="2"/>
              <w:ind w:left="390"/>
              <w:rPr>
                <w:sz w:val="28"/>
                <w:lang w:val="uk-UA"/>
              </w:rPr>
            </w:pPr>
            <w:r w:rsidRPr="00BE1B9E">
              <w:rPr>
                <w:spacing w:val="-2"/>
                <w:sz w:val="28"/>
                <w:lang w:val="uk-UA"/>
              </w:rPr>
              <w:t>Покращений</w:t>
            </w:r>
          </w:p>
        </w:tc>
        <w:tc>
          <w:tcPr>
            <w:tcW w:w="6208" w:type="dxa"/>
          </w:tcPr>
          <w:p w14:paraId="7F79D84F" w14:textId="77777777" w:rsidR="00C2313D" w:rsidRPr="00BE1B9E" w:rsidRDefault="00C2313D" w:rsidP="00E67801">
            <w:pPr>
              <w:pStyle w:val="TableParagraph"/>
              <w:spacing w:before="2" w:line="276" w:lineRule="auto"/>
              <w:ind w:left="390"/>
              <w:rPr>
                <w:sz w:val="28"/>
                <w:lang w:val="uk-UA"/>
              </w:rPr>
            </w:pPr>
            <w:r w:rsidRPr="00BE1B9E">
              <w:rPr>
                <w:sz w:val="28"/>
                <w:lang w:val="uk-UA"/>
              </w:rPr>
              <w:t>Виняткова демонстрація відповідних здібностей, розуміння, досвіду, навичок, ресурсів і показників якості, необхідних для досягнення цілей або вимог проекту. Відповідь дуже актуальна</w:t>
            </w:r>
          </w:p>
          <w:p w14:paraId="006C52E0" w14:textId="77777777" w:rsidR="00C2313D" w:rsidRPr="00BE1B9E" w:rsidRDefault="00C2313D" w:rsidP="00E67801">
            <w:pPr>
              <w:pStyle w:val="TableParagraph"/>
              <w:spacing w:line="342" w:lineRule="exact"/>
              <w:ind w:left="390"/>
              <w:rPr>
                <w:sz w:val="28"/>
                <w:lang w:val="uk-UA"/>
              </w:rPr>
            </w:pPr>
            <w:r w:rsidRPr="00BE1B9E">
              <w:rPr>
                <w:sz w:val="28"/>
                <w:lang w:val="uk-UA"/>
              </w:rPr>
              <w:t>з порівнянною вартістю контракту та часовими рамками</w:t>
            </w:r>
          </w:p>
        </w:tc>
      </w:tr>
      <w:tr w:rsidR="00C2313D" w:rsidRPr="00BE1B9E" w14:paraId="3C6D2F7A" w14:textId="77777777" w:rsidTr="00E67801">
        <w:trPr>
          <w:trHeight w:val="1572"/>
        </w:trPr>
        <w:tc>
          <w:tcPr>
            <w:tcW w:w="1133" w:type="dxa"/>
          </w:tcPr>
          <w:p w14:paraId="570BF773" w14:textId="77777777" w:rsidR="00C2313D" w:rsidRPr="00BE1B9E" w:rsidRDefault="00C2313D" w:rsidP="00E67801">
            <w:pPr>
              <w:pStyle w:val="TableParagraph"/>
              <w:spacing w:before="2"/>
              <w:ind w:left="388"/>
              <w:rPr>
                <w:sz w:val="28"/>
                <w:lang w:val="uk-UA"/>
              </w:rPr>
            </w:pPr>
            <w:r w:rsidRPr="00BE1B9E">
              <w:rPr>
                <w:spacing w:val="-2"/>
                <w:sz w:val="28"/>
                <w:lang w:val="uk-UA"/>
              </w:rPr>
              <w:t>7-8</w:t>
            </w:r>
          </w:p>
        </w:tc>
        <w:tc>
          <w:tcPr>
            <w:tcW w:w="1986" w:type="dxa"/>
          </w:tcPr>
          <w:p w14:paraId="0120E454" w14:textId="77777777" w:rsidR="00C2313D" w:rsidRPr="00BE1B9E" w:rsidRDefault="00C2313D" w:rsidP="00E67801">
            <w:pPr>
              <w:pStyle w:val="TableParagraph"/>
              <w:spacing w:before="2"/>
              <w:ind w:left="390"/>
              <w:rPr>
                <w:sz w:val="28"/>
                <w:lang w:val="uk-UA"/>
              </w:rPr>
            </w:pPr>
            <w:r w:rsidRPr="00BE1B9E">
              <w:rPr>
                <w:spacing w:val="-4"/>
                <w:sz w:val="28"/>
                <w:lang w:val="uk-UA"/>
              </w:rPr>
              <w:t>добре</w:t>
            </w:r>
          </w:p>
        </w:tc>
        <w:tc>
          <w:tcPr>
            <w:tcW w:w="6208" w:type="dxa"/>
          </w:tcPr>
          <w:p w14:paraId="65E40D0E" w14:textId="77777777" w:rsidR="00C2313D" w:rsidRPr="00BE1B9E" w:rsidRDefault="009E40FA" w:rsidP="00E67801">
            <w:pPr>
              <w:pStyle w:val="TableParagraph"/>
              <w:spacing w:before="2" w:line="276" w:lineRule="auto"/>
              <w:ind w:left="390" w:right="141"/>
              <w:rPr>
                <w:sz w:val="28"/>
                <w:lang w:val="uk-UA"/>
              </w:rPr>
            </w:pPr>
            <w:r w:rsidRPr="00BE1B9E">
              <w:rPr>
                <w:sz w:val="28"/>
                <w:lang w:val="uk-UA"/>
              </w:rPr>
              <w:t>Всебічна</w:t>
            </w:r>
            <w:r w:rsidR="00C2313D" w:rsidRPr="00BE1B9E">
              <w:rPr>
                <w:sz w:val="28"/>
                <w:lang w:val="uk-UA"/>
              </w:rPr>
              <w:t xml:space="preserve"> відповідь, подана з точки зору деталей і актуальності, і чітко відповідає більшості цілей або вимог проекту без негативу</w:t>
            </w:r>
          </w:p>
          <w:p w14:paraId="78D5C82C" w14:textId="77777777" w:rsidR="00C2313D" w:rsidRPr="00BE1B9E" w:rsidRDefault="00C2313D" w:rsidP="00E67801">
            <w:pPr>
              <w:pStyle w:val="TableParagraph"/>
              <w:ind w:left="390"/>
              <w:rPr>
                <w:sz w:val="28"/>
                <w:lang w:val="uk-UA"/>
              </w:rPr>
            </w:pPr>
            <w:r w:rsidRPr="00BE1B9E">
              <w:rPr>
                <w:sz w:val="28"/>
                <w:lang w:val="uk-UA"/>
              </w:rPr>
              <w:t>показання або невідповідності.</w:t>
            </w:r>
          </w:p>
        </w:tc>
      </w:tr>
      <w:tr w:rsidR="00C2313D" w:rsidRPr="00BE1B9E" w14:paraId="423D6A99" w14:textId="77777777" w:rsidTr="00E67801">
        <w:trPr>
          <w:trHeight w:val="1223"/>
        </w:trPr>
        <w:tc>
          <w:tcPr>
            <w:tcW w:w="1133" w:type="dxa"/>
          </w:tcPr>
          <w:p w14:paraId="43C33FF3" w14:textId="77777777" w:rsidR="00C2313D" w:rsidRPr="00BE1B9E" w:rsidRDefault="00C2313D" w:rsidP="00E67801">
            <w:pPr>
              <w:pStyle w:val="TableParagraph"/>
              <w:spacing w:before="2"/>
              <w:ind w:left="388"/>
              <w:rPr>
                <w:sz w:val="28"/>
                <w:lang w:val="uk-UA"/>
              </w:rPr>
            </w:pPr>
            <w:r w:rsidRPr="00BE1B9E">
              <w:rPr>
                <w:spacing w:val="-2"/>
                <w:sz w:val="28"/>
                <w:lang w:val="uk-UA"/>
              </w:rPr>
              <w:t>5-6</w:t>
            </w:r>
          </w:p>
        </w:tc>
        <w:tc>
          <w:tcPr>
            <w:tcW w:w="1986" w:type="dxa"/>
          </w:tcPr>
          <w:p w14:paraId="347924F2" w14:textId="77777777" w:rsidR="00C2313D" w:rsidRPr="00BE1B9E" w:rsidRDefault="00C2313D" w:rsidP="00E67801">
            <w:pPr>
              <w:pStyle w:val="TableParagraph"/>
              <w:spacing w:before="2"/>
              <w:ind w:left="390"/>
              <w:rPr>
                <w:sz w:val="28"/>
                <w:lang w:val="uk-UA"/>
              </w:rPr>
            </w:pPr>
            <w:r w:rsidRPr="00BE1B9E">
              <w:rPr>
                <w:spacing w:val="-2"/>
                <w:sz w:val="28"/>
                <w:lang w:val="uk-UA"/>
              </w:rPr>
              <w:t>Адекватний</w:t>
            </w:r>
          </w:p>
        </w:tc>
        <w:tc>
          <w:tcPr>
            <w:tcW w:w="6208" w:type="dxa"/>
          </w:tcPr>
          <w:p w14:paraId="268B1F53" w14:textId="77777777" w:rsidR="00C2313D" w:rsidRPr="00BE1B9E" w:rsidRDefault="00C2313D" w:rsidP="00E67801">
            <w:pPr>
              <w:pStyle w:val="TableParagraph"/>
              <w:spacing w:before="2" w:line="276" w:lineRule="auto"/>
              <w:ind w:left="390" w:right="141"/>
              <w:rPr>
                <w:sz w:val="28"/>
                <w:lang w:val="uk-UA"/>
              </w:rPr>
            </w:pPr>
            <w:r w:rsidRPr="00BE1B9E">
              <w:rPr>
                <w:sz w:val="28"/>
                <w:lang w:val="uk-UA"/>
              </w:rPr>
              <w:t xml:space="preserve">Обґрунтоване досягнення вимог, зазначених у тендерній пропозиції та презентації за цим критерієм. Деякі помилки, ризики, слабкі </w:t>
            </w:r>
            <w:r w:rsidRPr="00BE1B9E">
              <w:rPr>
                <w:sz w:val="28"/>
                <w:lang w:val="uk-UA"/>
              </w:rPr>
              <w:lastRenderedPageBreak/>
              <w:t>місця або упущення, які можна виправити/подолати з мінімальними зусиллями.</w:t>
            </w:r>
          </w:p>
        </w:tc>
      </w:tr>
      <w:tr w:rsidR="00C2313D" w:rsidRPr="00BE1B9E" w14:paraId="672C0E18" w14:textId="77777777" w:rsidTr="00E67801">
        <w:tblPrEx>
          <w:tblLook w:val="04A0" w:firstRow="1" w:lastRow="0" w:firstColumn="1" w:lastColumn="0" w:noHBand="0" w:noVBand="1"/>
        </w:tblPrEx>
        <w:trPr>
          <w:trHeight w:val="1968"/>
        </w:trPr>
        <w:tc>
          <w:tcPr>
            <w:tcW w:w="1133" w:type="dxa"/>
          </w:tcPr>
          <w:p w14:paraId="492F594E" w14:textId="77777777" w:rsidR="00C2313D" w:rsidRPr="00BE1B9E" w:rsidRDefault="00C2313D" w:rsidP="00E67801">
            <w:pPr>
              <w:pStyle w:val="TableParagraph"/>
              <w:spacing w:before="4"/>
              <w:ind w:left="375" w:right="351"/>
              <w:jc w:val="center"/>
              <w:rPr>
                <w:sz w:val="28"/>
                <w:lang w:val="uk-UA"/>
              </w:rPr>
            </w:pPr>
            <w:r w:rsidRPr="00BE1B9E">
              <w:rPr>
                <w:spacing w:val="-2"/>
                <w:sz w:val="28"/>
                <w:lang w:val="uk-UA"/>
              </w:rPr>
              <w:lastRenderedPageBreak/>
              <w:t>3-4</w:t>
            </w:r>
          </w:p>
        </w:tc>
        <w:tc>
          <w:tcPr>
            <w:tcW w:w="1986" w:type="dxa"/>
          </w:tcPr>
          <w:p w14:paraId="3881EA7D" w14:textId="77777777" w:rsidR="00C2313D" w:rsidRPr="00BE1B9E" w:rsidRDefault="00C2313D" w:rsidP="00E67801">
            <w:pPr>
              <w:pStyle w:val="TableParagraph"/>
              <w:spacing w:before="4" w:line="273" w:lineRule="auto"/>
              <w:ind w:left="390"/>
              <w:rPr>
                <w:sz w:val="28"/>
                <w:lang w:val="uk-UA"/>
              </w:rPr>
            </w:pPr>
            <w:r w:rsidRPr="00BE1B9E">
              <w:rPr>
                <w:spacing w:val="-2"/>
                <w:sz w:val="28"/>
                <w:lang w:val="uk-UA"/>
              </w:rPr>
              <w:t>Нижче очікувань</w:t>
            </w:r>
          </w:p>
        </w:tc>
        <w:tc>
          <w:tcPr>
            <w:tcW w:w="6208" w:type="dxa"/>
          </w:tcPr>
          <w:p w14:paraId="6B0D9F7D" w14:textId="77777777" w:rsidR="00C2313D" w:rsidRPr="00BE1B9E" w:rsidRDefault="00C2313D" w:rsidP="00E67801">
            <w:pPr>
              <w:pStyle w:val="TableParagraph"/>
              <w:spacing w:before="4" w:line="276" w:lineRule="auto"/>
              <w:ind w:left="390" w:right="201"/>
              <w:rPr>
                <w:sz w:val="28"/>
                <w:lang w:val="uk-UA"/>
              </w:rPr>
            </w:pPr>
            <w:r w:rsidRPr="00BE1B9E">
              <w:rPr>
                <w:sz w:val="28"/>
                <w:lang w:val="uk-UA"/>
              </w:rPr>
              <w:t>Мінімальне досягнення вимог, зазначених у тендерній пропозиції та презентації за цим критерієм. Кілька помилок, ризиків, слабких сторін або упущень, які можливі, але важко зробити</w:t>
            </w:r>
          </w:p>
          <w:p w14:paraId="04AC75B3" w14:textId="77777777" w:rsidR="00C2313D" w:rsidRPr="00BE1B9E" w:rsidRDefault="00C2313D" w:rsidP="00E67801">
            <w:pPr>
              <w:pStyle w:val="TableParagraph"/>
              <w:spacing w:line="342" w:lineRule="exact"/>
              <w:ind w:left="390"/>
              <w:rPr>
                <w:sz w:val="28"/>
                <w:lang w:val="uk-UA"/>
              </w:rPr>
            </w:pPr>
            <w:r w:rsidRPr="00BE1B9E">
              <w:rPr>
                <w:sz w:val="28"/>
                <w:lang w:val="uk-UA"/>
              </w:rPr>
              <w:t>виправити/подолати і зробити прийнятним.</w:t>
            </w:r>
          </w:p>
        </w:tc>
      </w:tr>
      <w:tr w:rsidR="00C2313D" w:rsidRPr="00BE1B9E" w14:paraId="7476A332" w14:textId="77777777" w:rsidTr="00E67801">
        <w:tblPrEx>
          <w:tblLook w:val="04A0" w:firstRow="1" w:lastRow="0" w:firstColumn="1" w:lastColumn="0" w:noHBand="0" w:noVBand="1"/>
        </w:tblPrEx>
        <w:trPr>
          <w:trHeight w:val="1178"/>
        </w:trPr>
        <w:tc>
          <w:tcPr>
            <w:tcW w:w="1133" w:type="dxa"/>
          </w:tcPr>
          <w:p w14:paraId="2025A628" w14:textId="77777777" w:rsidR="00C2313D" w:rsidRPr="00BE1B9E" w:rsidRDefault="00C2313D" w:rsidP="00E67801">
            <w:pPr>
              <w:pStyle w:val="TableParagraph"/>
              <w:spacing w:before="2"/>
              <w:ind w:left="375" w:right="351"/>
              <w:jc w:val="center"/>
              <w:rPr>
                <w:sz w:val="28"/>
                <w:lang w:val="uk-UA"/>
              </w:rPr>
            </w:pPr>
            <w:r w:rsidRPr="00BE1B9E">
              <w:rPr>
                <w:spacing w:val="-2"/>
                <w:sz w:val="28"/>
                <w:lang w:val="uk-UA"/>
              </w:rPr>
              <w:t>0-2</w:t>
            </w:r>
          </w:p>
        </w:tc>
        <w:tc>
          <w:tcPr>
            <w:tcW w:w="1986" w:type="dxa"/>
          </w:tcPr>
          <w:p w14:paraId="5F641489" w14:textId="77777777" w:rsidR="00C2313D" w:rsidRPr="00BE1B9E" w:rsidRDefault="00C2313D" w:rsidP="00E67801">
            <w:pPr>
              <w:pStyle w:val="TableParagraph"/>
              <w:spacing w:before="2" w:line="273" w:lineRule="auto"/>
              <w:ind w:left="390"/>
              <w:rPr>
                <w:sz w:val="28"/>
                <w:lang w:val="uk-UA"/>
              </w:rPr>
            </w:pPr>
            <w:r w:rsidRPr="00BE1B9E">
              <w:rPr>
                <w:sz w:val="28"/>
                <w:lang w:val="uk-UA"/>
              </w:rPr>
              <w:t>Від бідного до дефіцитного</w:t>
            </w:r>
          </w:p>
        </w:tc>
        <w:tc>
          <w:tcPr>
            <w:tcW w:w="6208" w:type="dxa"/>
          </w:tcPr>
          <w:p w14:paraId="1D74BAF7" w14:textId="77777777" w:rsidR="00C2313D" w:rsidRPr="00BE1B9E" w:rsidRDefault="00C2313D" w:rsidP="00E67801">
            <w:pPr>
              <w:pStyle w:val="TableParagraph"/>
              <w:spacing w:before="2" w:line="273" w:lineRule="auto"/>
              <w:ind w:left="390" w:right="141"/>
              <w:rPr>
                <w:sz w:val="28"/>
                <w:lang w:val="uk-UA"/>
              </w:rPr>
            </w:pPr>
            <w:r w:rsidRPr="00BE1B9E">
              <w:rPr>
                <w:sz w:val="28"/>
                <w:lang w:val="uk-UA"/>
              </w:rPr>
              <w:t>Відповідь обмежена або не надан</w:t>
            </w:r>
            <w:r w:rsidR="009E40FA" w:rsidRPr="00BE1B9E">
              <w:rPr>
                <w:sz w:val="28"/>
                <w:lang w:val="uk-UA"/>
              </w:rPr>
              <w:t>а</w:t>
            </w:r>
            <w:r w:rsidRPr="00BE1B9E">
              <w:rPr>
                <w:sz w:val="28"/>
                <w:lang w:val="uk-UA"/>
              </w:rPr>
              <w:t>, або відповідь є неадекватною, суттєво нерелевантною,</w:t>
            </w:r>
          </w:p>
          <w:p w14:paraId="22355E7D" w14:textId="77777777" w:rsidR="00C2313D" w:rsidRPr="00BE1B9E" w:rsidRDefault="009E40FA" w:rsidP="009E40FA">
            <w:pPr>
              <w:pStyle w:val="TableParagraph"/>
              <w:spacing w:before="5"/>
              <w:ind w:left="390"/>
              <w:rPr>
                <w:sz w:val="28"/>
                <w:lang w:val="uk-UA"/>
              </w:rPr>
            </w:pPr>
            <w:r w:rsidRPr="00BE1B9E">
              <w:rPr>
                <w:sz w:val="28"/>
                <w:lang w:val="uk-UA"/>
              </w:rPr>
              <w:t>н</w:t>
            </w:r>
            <w:r w:rsidR="00C2313D" w:rsidRPr="00BE1B9E">
              <w:rPr>
                <w:sz w:val="28"/>
                <w:lang w:val="uk-UA"/>
              </w:rPr>
              <w:t>еточн</w:t>
            </w:r>
            <w:r w:rsidRPr="00BE1B9E">
              <w:rPr>
                <w:sz w:val="28"/>
                <w:lang w:val="uk-UA"/>
              </w:rPr>
              <w:t xml:space="preserve">ою </w:t>
            </w:r>
            <w:r w:rsidR="00C2313D" w:rsidRPr="00BE1B9E">
              <w:rPr>
                <w:sz w:val="28"/>
                <w:lang w:val="uk-UA"/>
              </w:rPr>
              <w:t>або оманлив</w:t>
            </w:r>
            <w:r w:rsidRPr="00BE1B9E">
              <w:rPr>
                <w:sz w:val="28"/>
                <w:lang w:val="uk-UA"/>
              </w:rPr>
              <w:t>ою</w:t>
            </w:r>
            <w:r w:rsidR="00C2313D" w:rsidRPr="00BE1B9E">
              <w:rPr>
                <w:sz w:val="28"/>
                <w:lang w:val="uk-UA"/>
              </w:rPr>
              <w:t>.</w:t>
            </w:r>
          </w:p>
        </w:tc>
      </w:tr>
    </w:tbl>
    <w:p w14:paraId="065FA170" w14:textId="77777777" w:rsidR="00C2313D" w:rsidRPr="00BE1B9E" w:rsidRDefault="00C2313D" w:rsidP="00C2313D">
      <w:pPr>
        <w:spacing w:before="100" w:beforeAutospacing="1" w:after="100" w:afterAutospacing="1"/>
        <w:ind w:left="555" w:hanging="555"/>
        <w:jc w:val="both"/>
        <w:textAlignment w:val="baseline"/>
        <w:rPr>
          <w:rFonts w:eastAsia="Times New Roman" w:cstheme="minorHAnsi"/>
          <w:sz w:val="28"/>
          <w:szCs w:val="28"/>
          <w:lang w:val="uk-UA" w:eastAsia="de-DE"/>
        </w:rPr>
      </w:pPr>
    </w:p>
    <w:p w14:paraId="1DC10B4C" w14:textId="77777777" w:rsidR="00C2313D" w:rsidRPr="00AE03FA" w:rsidRDefault="00C2313D" w:rsidP="00C2313D">
      <w:pPr>
        <w:textAlignment w:val="baseline"/>
        <w:rPr>
          <w:rFonts w:eastAsia="Times New Roman" w:cstheme="minorHAnsi"/>
          <w:b/>
          <w:bCs/>
          <w:color w:val="14418B"/>
          <w:sz w:val="28"/>
          <w:szCs w:val="28"/>
          <w:lang w:val="uk-UA" w:eastAsia="de-DE"/>
        </w:rPr>
      </w:pPr>
      <w:r w:rsidRPr="00AE03FA">
        <w:rPr>
          <w:rFonts w:eastAsia="Times New Roman" w:cstheme="minorHAnsi"/>
          <w:b/>
          <w:bCs/>
          <w:color w:val="14418B"/>
          <w:sz w:val="28"/>
          <w:szCs w:val="28"/>
          <w:lang w:val="uk-UA" w:eastAsia="de-DE"/>
        </w:rPr>
        <w:t>Нагорода</w:t>
      </w:r>
    </w:p>
    <w:p w14:paraId="11DB32A3" w14:textId="3CA070AB" w:rsidR="00C2313D" w:rsidRPr="00BE1B9E" w:rsidRDefault="00C2313D" w:rsidP="00C2313D">
      <w:pPr>
        <w:spacing w:before="100" w:beforeAutospacing="1" w:after="100" w:afterAutospacing="1"/>
        <w:ind w:left="555" w:hanging="555"/>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 xml:space="preserve">Інформація про заплановане нагородження буде надана </w:t>
      </w:r>
      <w:r w:rsidR="00627B37" w:rsidRPr="00BE1B9E">
        <w:rPr>
          <w:rFonts w:eastAsia="Times New Roman" w:cstheme="minorHAnsi"/>
          <w:sz w:val="28"/>
          <w:szCs w:val="28"/>
          <w:lang w:val="uk-UA" w:eastAsia="de-DE"/>
        </w:rPr>
        <w:t>23</w:t>
      </w:r>
      <w:r w:rsidRPr="00BE1B9E">
        <w:rPr>
          <w:rFonts w:eastAsia="Times New Roman" w:cstheme="minorHAnsi"/>
          <w:sz w:val="28"/>
          <w:szCs w:val="28"/>
          <w:lang w:val="uk-UA" w:eastAsia="de-DE"/>
        </w:rPr>
        <w:t xml:space="preserve"> грудня 2022 року до 17:00 EET.</w:t>
      </w:r>
    </w:p>
    <w:p w14:paraId="21324A65" w14:textId="77777777" w:rsidR="00C2313D" w:rsidRPr="00BE1B9E" w:rsidRDefault="00C2313D" w:rsidP="00C2313D">
      <w:pPr>
        <w:spacing w:before="100" w:beforeAutospacing="1" w:after="100" w:afterAutospacing="1"/>
        <w:ind w:left="90" w:hanging="15"/>
        <w:jc w:val="both"/>
        <w:textAlignment w:val="baseline"/>
        <w:rPr>
          <w:rFonts w:eastAsia="Times New Roman" w:cstheme="minorHAnsi"/>
          <w:sz w:val="28"/>
          <w:szCs w:val="28"/>
          <w:lang w:val="uk-UA" w:eastAsia="de-DE"/>
        </w:rPr>
      </w:pPr>
      <w:r w:rsidRPr="00BE1B9E">
        <w:rPr>
          <w:rFonts w:eastAsia="Times New Roman" w:cstheme="minorHAnsi"/>
          <w:sz w:val="28"/>
          <w:szCs w:val="28"/>
          <w:lang w:val="uk-UA" w:eastAsia="de-DE"/>
        </w:rPr>
        <w:t>У разі можливого продовження замовником кінцевого терміну тендерної пропозиції термін обов’язковості подовжується, навіть якщо його закінчення визначено відповідно до конкретної дати або часу, на період, на який продовжено кінцевий термін тендерної пропо</w:t>
      </w:r>
      <w:r w:rsidR="009E40FA" w:rsidRPr="00BE1B9E">
        <w:rPr>
          <w:rFonts w:eastAsia="Times New Roman" w:cstheme="minorHAnsi"/>
          <w:sz w:val="28"/>
          <w:szCs w:val="28"/>
          <w:lang w:val="uk-UA" w:eastAsia="de-DE"/>
        </w:rPr>
        <w:t xml:space="preserve">зиції, якщо інше не домовлено. </w:t>
      </w:r>
    </w:p>
    <w:p w14:paraId="215CBA7E" w14:textId="77777777" w:rsidR="00C2313D" w:rsidRPr="00BE1B9E" w:rsidRDefault="00C2313D" w:rsidP="00C2313D">
      <w:pPr>
        <w:spacing w:before="100" w:beforeAutospacing="1" w:after="100" w:afterAutospacing="1"/>
        <w:ind w:left="90" w:hanging="15"/>
        <w:jc w:val="both"/>
        <w:textAlignment w:val="baseline"/>
        <w:rPr>
          <w:rFonts w:eastAsia="Times New Roman" w:cstheme="minorHAnsi"/>
          <w:color w:val="FF0000"/>
          <w:sz w:val="28"/>
          <w:szCs w:val="28"/>
          <w:lang w:val="uk-UA" w:eastAsia="de-DE"/>
        </w:rPr>
      </w:pPr>
    </w:p>
    <w:p w14:paraId="7D6B3748" w14:textId="77777777" w:rsidR="00C2313D" w:rsidRPr="00BE1B9E" w:rsidRDefault="00C2313D" w:rsidP="00C2313D">
      <w:pPr>
        <w:widowControl w:val="0"/>
        <w:tabs>
          <w:tab w:val="left" w:pos="816"/>
        </w:tabs>
        <w:autoSpaceDE w:val="0"/>
        <w:autoSpaceDN w:val="0"/>
        <w:spacing w:before="44"/>
        <w:rPr>
          <w:rFonts w:cstheme="minorHAnsi"/>
          <w:b/>
          <w:bCs/>
          <w:spacing w:val="-2"/>
          <w:sz w:val="28"/>
          <w:lang w:val="uk-UA"/>
        </w:rPr>
      </w:pPr>
      <w:r w:rsidRPr="00BE1B9E">
        <w:rPr>
          <w:rFonts w:cstheme="minorHAnsi"/>
          <w:b/>
          <w:bCs/>
          <w:sz w:val="28"/>
          <w:lang w:val="uk-UA"/>
        </w:rPr>
        <w:t>Доставка друкованих копій</w:t>
      </w:r>
    </w:p>
    <w:p w14:paraId="1534B840" w14:textId="77777777" w:rsidR="00C2313D" w:rsidRPr="00BE1B9E" w:rsidRDefault="00C2313D" w:rsidP="00C2313D">
      <w:pPr>
        <w:widowControl w:val="0"/>
        <w:tabs>
          <w:tab w:val="left" w:pos="816"/>
        </w:tabs>
        <w:autoSpaceDE w:val="0"/>
        <w:autoSpaceDN w:val="0"/>
        <w:spacing w:before="44"/>
        <w:rPr>
          <w:rFonts w:cstheme="minorHAnsi"/>
          <w:b/>
          <w:bCs/>
          <w:sz w:val="28"/>
          <w:lang w:val="uk-UA"/>
        </w:rPr>
      </w:pPr>
    </w:p>
    <w:p w14:paraId="228D22BA" w14:textId="77777777" w:rsidR="00C2313D" w:rsidRPr="00BE1B9E" w:rsidRDefault="00C2313D" w:rsidP="00C2313D">
      <w:pPr>
        <w:ind w:left="683"/>
        <w:rPr>
          <w:b/>
          <w:sz w:val="28"/>
          <w:lang w:val="uk-UA"/>
        </w:rPr>
      </w:pPr>
      <w:r w:rsidRPr="00BE1B9E">
        <w:rPr>
          <w:b/>
          <w:sz w:val="28"/>
          <w:u w:val="single"/>
          <w:lang w:val="uk-UA"/>
        </w:rPr>
        <w:t>Роздруковані копії необхідно доставити за адресою:</w:t>
      </w:r>
    </w:p>
    <w:p w14:paraId="1B7A0B3F" w14:textId="77777777" w:rsidR="00C2313D" w:rsidRPr="00BE1B9E" w:rsidRDefault="009E40FA" w:rsidP="00912829">
      <w:pPr>
        <w:spacing w:before="167"/>
        <w:ind w:left="1120"/>
        <w:rPr>
          <w:rFonts w:eastAsia="Times New Roman" w:cstheme="minorHAnsi"/>
          <w:sz w:val="28"/>
          <w:szCs w:val="28"/>
          <w:lang w:val="uk-UA" w:eastAsia="de-DE"/>
        </w:rPr>
      </w:pPr>
      <w:r w:rsidRPr="00BE1B9E">
        <w:rPr>
          <w:rFonts w:eastAsia="Times New Roman" w:cstheme="minorHAnsi"/>
          <w:sz w:val="28"/>
          <w:szCs w:val="28"/>
          <w:lang w:val="uk-UA" w:eastAsia="de-DE"/>
        </w:rPr>
        <w:t>Організація «</w:t>
      </w:r>
      <w:r w:rsidR="00912829" w:rsidRPr="00BE1B9E">
        <w:rPr>
          <w:rFonts w:eastAsia="Times New Roman" w:cstheme="minorHAnsi"/>
          <w:sz w:val="28"/>
          <w:szCs w:val="28"/>
          <w:lang w:val="uk-UA" w:eastAsia="de-DE"/>
        </w:rPr>
        <w:t>Люди в біді» Словаччина («People in Need SK»)</w:t>
      </w:r>
    </w:p>
    <w:p w14:paraId="340E22EA" w14:textId="77777777" w:rsidR="00C2313D" w:rsidRPr="00BE1B9E" w:rsidRDefault="00C2313D" w:rsidP="00C2313D">
      <w:pPr>
        <w:ind w:left="1123"/>
        <w:rPr>
          <w:rFonts w:eastAsia="Times New Roman" w:cstheme="minorHAnsi"/>
          <w:sz w:val="28"/>
          <w:szCs w:val="28"/>
          <w:lang w:val="uk-UA" w:eastAsia="de-DE"/>
        </w:rPr>
      </w:pPr>
      <w:r w:rsidRPr="00BE1B9E">
        <w:rPr>
          <w:rFonts w:eastAsia="Times New Roman" w:cstheme="minorHAnsi"/>
          <w:sz w:val="28"/>
          <w:szCs w:val="28"/>
          <w:lang w:val="uk-UA" w:eastAsia="de-DE"/>
        </w:rPr>
        <w:t>Місія в Україні</w:t>
      </w:r>
    </w:p>
    <w:p w14:paraId="1D5E393C" w14:textId="77777777" w:rsidR="00C2313D" w:rsidRPr="00BE1B9E" w:rsidRDefault="00C2313D" w:rsidP="00C2313D">
      <w:pPr>
        <w:spacing w:before="1"/>
        <w:ind w:left="1120" w:right="4892"/>
        <w:rPr>
          <w:rFonts w:eastAsia="Times New Roman" w:cstheme="minorHAnsi"/>
          <w:sz w:val="28"/>
          <w:szCs w:val="28"/>
          <w:lang w:val="uk-UA" w:eastAsia="de-DE"/>
        </w:rPr>
      </w:pPr>
      <w:r w:rsidRPr="00BE1B9E">
        <w:rPr>
          <w:rFonts w:eastAsia="Times New Roman" w:cstheme="minorHAnsi"/>
          <w:sz w:val="28"/>
          <w:szCs w:val="28"/>
          <w:lang w:val="uk-UA" w:eastAsia="de-DE"/>
        </w:rPr>
        <w:t>Петефі пл.28</w:t>
      </w:r>
    </w:p>
    <w:p w14:paraId="42C67E8D" w14:textId="77777777" w:rsidR="00C2313D" w:rsidRPr="00BE1B9E" w:rsidRDefault="00C2313D" w:rsidP="00C2313D">
      <w:pPr>
        <w:spacing w:before="1"/>
        <w:ind w:left="1120" w:right="4892"/>
        <w:rPr>
          <w:rFonts w:eastAsia="Times New Roman" w:cstheme="minorHAnsi"/>
          <w:sz w:val="28"/>
          <w:szCs w:val="28"/>
          <w:lang w:val="uk-UA" w:eastAsia="de-DE"/>
        </w:rPr>
      </w:pPr>
      <w:r w:rsidRPr="00BE1B9E">
        <w:rPr>
          <w:rFonts w:eastAsia="Times New Roman" w:cstheme="minorHAnsi"/>
          <w:sz w:val="28"/>
          <w:szCs w:val="28"/>
          <w:lang w:val="uk-UA" w:eastAsia="de-DE"/>
        </w:rPr>
        <w:t>Ужгород</w:t>
      </w:r>
    </w:p>
    <w:p w14:paraId="53F1B333" w14:textId="77777777" w:rsidR="00C2313D" w:rsidRPr="00BE1B9E" w:rsidRDefault="00C2313D" w:rsidP="00C2313D">
      <w:pPr>
        <w:pStyle w:val="BodyText"/>
        <w:rPr>
          <w:sz w:val="32"/>
          <w:lang w:val="uk-UA"/>
        </w:rPr>
      </w:pPr>
    </w:p>
    <w:p w14:paraId="7A748C68" w14:textId="77777777" w:rsidR="00C2313D" w:rsidRPr="00BE1B9E" w:rsidRDefault="00C2313D" w:rsidP="00C2313D">
      <w:pPr>
        <w:pStyle w:val="Heading2"/>
        <w:spacing w:before="1"/>
        <w:ind w:right="66"/>
        <w:jc w:val="both"/>
        <w:rPr>
          <w:rFonts w:asciiTheme="minorHAnsi" w:eastAsia="Times New Roman" w:hAnsiTheme="minorHAnsi" w:cstheme="minorHAnsi"/>
          <w:color w:val="auto"/>
          <w:sz w:val="28"/>
          <w:szCs w:val="28"/>
          <w:lang w:val="uk-UA" w:eastAsia="de-DE"/>
        </w:rPr>
      </w:pPr>
      <w:r w:rsidRPr="00BE1B9E">
        <w:rPr>
          <w:rFonts w:asciiTheme="minorHAnsi" w:eastAsia="Times New Roman" w:hAnsiTheme="minorHAnsi" w:cstheme="minorHAnsi"/>
          <w:color w:val="auto"/>
          <w:sz w:val="28"/>
          <w:szCs w:val="28"/>
          <w:lang w:val="uk-UA" w:eastAsia="de-DE"/>
        </w:rPr>
        <w:lastRenderedPageBreak/>
        <w:t xml:space="preserve">Будь ласка, </w:t>
      </w:r>
      <w:r w:rsidRPr="00BE1B9E">
        <w:rPr>
          <w:rFonts w:asciiTheme="minorHAnsi" w:eastAsia="Times New Roman" w:hAnsiTheme="minorHAnsi" w:cstheme="minorHAnsi"/>
          <w:b/>
          <w:color w:val="auto"/>
          <w:sz w:val="28"/>
          <w:szCs w:val="28"/>
          <w:lang w:val="uk-UA" w:eastAsia="de-DE"/>
        </w:rPr>
        <w:t>зверніть увагу:</w:t>
      </w:r>
      <w:r w:rsidRPr="00BE1B9E">
        <w:rPr>
          <w:rFonts w:asciiTheme="minorHAnsi" w:eastAsia="Times New Roman" w:hAnsiTheme="minorHAnsi" w:cstheme="minorHAnsi"/>
          <w:color w:val="auto"/>
          <w:sz w:val="28"/>
          <w:szCs w:val="28"/>
          <w:lang w:val="uk-UA" w:eastAsia="de-DE"/>
        </w:rPr>
        <w:t xml:space="preserve"> тендерні пропозиції НЕ доставляються вручну представниками постачальника, які беруть участь у торгах, і їх слід надсилати в простому конверті та/або тубі, позначеній лише такими:</w:t>
      </w:r>
    </w:p>
    <w:p w14:paraId="643B6CA9" w14:textId="77777777" w:rsidR="00C2313D" w:rsidRPr="00BE1B9E" w:rsidRDefault="00C2313D" w:rsidP="00C2313D">
      <w:pPr>
        <w:pStyle w:val="BodyText"/>
        <w:spacing w:before="3"/>
        <w:rPr>
          <w:b/>
          <w:lang w:val="uk-UA"/>
        </w:rPr>
      </w:pPr>
    </w:p>
    <w:p w14:paraId="56C48B66" w14:textId="77777777" w:rsidR="00912829" w:rsidRPr="00BE1B9E" w:rsidRDefault="00C2313D" w:rsidP="00C2313D">
      <w:pPr>
        <w:spacing w:line="360" w:lineRule="auto"/>
        <w:ind w:left="3015" w:right="3386"/>
        <w:jc w:val="center"/>
        <w:rPr>
          <w:sz w:val="28"/>
          <w:lang w:val="uk-UA"/>
        </w:rPr>
      </w:pPr>
      <w:r w:rsidRPr="00BE1B9E">
        <w:rPr>
          <w:sz w:val="28"/>
          <w:lang w:val="uk-UA"/>
        </w:rPr>
        <w:t>«Тендер – проект PIN SK</w:t>
      </w:r>
      <w:r w:rsidR="00912829" w:rsidRPr="00BE1B9E">
        <w:rPr>
          <w:sz w:val="28"/>
          <w:lang w:val="uk-UA"/>
        </w:rPr>
        <w:t xml:space="preserve">» </w:t>
      </w:r>
    </w:p>
    <w:p w14:paraId="4D24B97F" w14:textId="77777777" w:rsidR="00C2313D" w:rsidRPr="00BE1B9E" w:rsidRDefault="00912829" w:rsidP="00C2313D">
      <w:pPr>
        <w:spacing w:line="360" w:lineRule="auto"/>
        <w:ind w:left="3015" w:right="3386"/>
        <w:jc w:val="center"/>
        <w:rPr>
          <w:sz w:val="28"/>
          <w:lang w:val="uk-UA"/>
        </w:rPr>
      </w:pPr>
      <w:r w:rsidRPr="00BE1B9E">
        <w:rPr>
          <w:sz w:val="28"/>
          <w:lang w:val="uk-UA"/>
        </w:rPr>
        <w:t>Дитячий майданчик</w:t>
      </w:r>
      <w:r w:rsidR="00C2313D" w:rsidRPr="00BE1B9E">
        <w:rPr>
          <w:sz w:val="28"/>
          <w:lang w:val="uk-UA"/>
        </w:rPr>
        <w:t>»</w:t>
      </w:r>
    </w:p>
    <w:p w14:paraId="71B33F23" w14:textId="77777777" w:rsidR="006A7FA0" w:rsidRDefault="00C2313D" w:rsidP="00C2313D">
      <w:pPr>
        <w:spacing w:line="360" w:lineRule="auto"/>
        <w:ind w:left="1980" w:right="2946"/>
        <w:jc w:val="center"/>
        <w:rPr>
          <w:sz w:val="28"/>
          <w:lang w:val="uk-UA"/>
        </w:rPr>
      </w:pPr>
      <w:r w:rsidRPr="00BE1B9E">
        <w:rPr>
          <w:b/>
          <w:bCs/>
          <w:sz w:val="28"/>
          <w:lang w:val="uk-UA"/>
        </w:rPr>
        <w:t>Реєстраційний номер: SoH-PL-1</w:t>
      </w:r>
      <w:r w:rsidR="00912829" w:rsidRPr="00BE1B9E">
        <w:rPr>
          <w:b/>
          <w:bCs/>
          <w:sz w:val="28"/>
          <w:lang w:val="uk-UA"/>
        </w:rPr>
        <w:t xml:space="preserve"> </w:t>
      </w:r>
      <w:r w:rsidRPr="00BE1B9E">
        <w:rPr>
          <w:sz w:val="28"/>
          <w:lang w:val="uk-UA"/>
        </w:rPr>
        <w:t>та відправ</w:t>
      </w:r>
      <w:r w:rsidR="00912829" w:rsidRPr="00BE1B9E">
        <w:rPr>
          <w:sz w:val="28"/>
          <w:lang w:val="uk-UA"/>
        </w:rPr>
        <w:t>ити</w:t>
      </w:r>
      <w:r w:rsidRPr="00BE1B9E">
        <w:rPr>
          <w:sz w:val="28"/>
          <w:lang w:val="uk-UA"/>
        </w:rPr>
        <w:t xml:space="preserve"> до</w:t>
      </w:r>
      <w:r w:rsidR="00912829" w:rsidRPr="00BE1B9E">
        <w:rPr>
          <w:sz w:val="28"/>
          <w:lang w:val="uk-UA"/>
        </w:rPr>
        <w:t xml:space="preserve">  </w:t>
      </w:r>
      <w:r w:rsidRPr="00BE1B9E">
        <w:rPr>
          <w:sz w:val="28"/>
          <w:lang w:val="uk-UA"/>
        </w:rPr>
        <w:t xml:space="preserve"> та прибуття</w:t>
      </w:r>
      <w:r w:rsidR="00912829" w:rsidRPr="00BE1B9E">
        <w:rPr>
          <w:sz w:val="28"/>
          <w:lang w:val="uk-UA"/>
        </w:rPr>
        <w:t xml:space="preserve"> пропозиції</w:t>
      </w:r>
      <w:r w:rsidRPr="00BE1B9E">
        <w:rPr>
          <w:sz w:val="28"/>
          <w:lang w:val="uk-UA"/>
        </w:rPr>
        <w:t xml:space="preserve"> не пізніше: 17:00 </w:t>
      </w:r>
      <w:r w:rsidR="00627B37" w:rsidRPr="00BE1B9E">
        <w:rPr>
          <w:sz w:val="28"/>
          <w:lang w:val="uk-UA"/>
        </w:rPr>
        <w:t xml:space="preserve">за східно-европейським </w:t>
      </w:r>
      <w:r w:rsidR="00627B37" w:rsidRPr="006A7FA0">
        <w:rPr>
          <w:sz w:val="28"/>
          <w:lang w:val="uk-UA"/>
        </w:rPr>
        <w:t>часом</w:t>
      </w:r>
      <w:r w:rsidRPr="006A7FA0">
        <w:rPr>
          <w:sz w:val="28"/>
          <w:lang w:val="uk-UA"/>
        </w:rPr>
        <w:t xml:space="preserve">, </w:t>
      </w:r>
    </w:p>
    <w:p w14:paraId="14ED1721" w14:textId="46B6E670" w:rsidR="00C2313D" w:rsidRPr="00BE1B9E" w:rsidRDefault="00627B37" w:rsidP="00C2313D">
      <w:pPr>
        <w:spacing w:line="360" w:lineRule="auto"/>
        <w:ind w:left="1980" w:right="2946"/>
        <w:jc w:val="center"/>
        <w:rPr>
          <w:sz w:val="28"/>
          <w:lang w:val="uk-UA"/>
        </w:rPr>
      </w:pPr>
      <w:r w:rsidRPr="006A7FA0">
        <w:rPr>
          <w:sz w:val="28"/>
          <w:lang w:val="uk-UA"/>
        </w:rPr>
        <w:t>14</w:t>
      </w:r>
      <w:r w:rsidR="00C2313D" w:rsidRPr="006A7FA0">
        <w:rPr>
          <w:sz w:val="28"/>
          <w:lang w:val="uk-UA"/>
        </w:rPr>
        <w:t xml:space="preserve"> грудня 2022.</w:t>
      </w:r>
    </w:p>
    <w:p w14:paraId="669D063B" w14:textId="77777777" w:rsidR="00C2313D" w:rsidRPr="00BE1B9E" w:rsidRDefault="00C2313D" w:rsidP="00C2313D">
      <w:pPr>
        <w:pStyle w:val="BodyText"/>
        <w:spacing w:before="3"/>
        <w:ind w:right="3306"/>
        <w:jc w:val="center"/>
        <w:rPr>
          <w:b/>
          <w:sz w:val="32"/>
          <w:lang w:val="uk-UA"/>
        </w:rPr>
      </w:pPr>
    </w:p>
    <w:p w14:paraId="3104FCF2" w14:textId="77777777" w:rsidR="00912829" w:rsidRPr="00BE1B9E" w:rsidRDefault="00912829" w:rsidP="00912829">
      <w:pPr>
        <w:spacing w:line="360" w:lineRule="auto"/>
        <w:ind w:left="2682" w:right="3306" w:firstLine="1"/>
        <w:jc w:val="center"/>
        <w:rPr>
          <w:b/>
          <w:lang w:val="uk-UA"/>
        </w:rPr>
      </w:pPr>
    </w:p>
    <w:p w14:paraId="27689EE4" w14:textId="77777777" w:rsidR="00C2313D" w:rsidRPr="00BE1B9E" w:rsidRDefault="00C2313D" w:rsidP="006A7FA0">
      <w:pPr>
        <w:spacing w:line="360" w:lineRule="auto"/>
        <w:ind w:left="1260" w:right="3306" w:firstLine="720"/>
        <w:jc w:val="center"/>
        <w:rPr>
          <w:b/>
          <w:lang w:val="uk-UA"/>
        </w:rPr>
      </w:pPr>
      <w:r w:rsidRPr="00BE1B9E">
        <w:rPr>
          <w:b/>
          <w:lang w:val="uk-UA"/>
        </w:rPr>
        <w:t>БУДЬ ЛАСКА, ЗАПИШ</w:t>
      </w:r>
      <w:r w:rsidR="00912829" w:rsidRPr="00BE1B9E">
        <w:rPr>
          <w:b/>
          <w:lang w:val="uk-UA"/>
        </w:rPr>
        <w:t>ІТЬ</w:t>
      </w:r>
      <w:r w:rsidRPr="00BE1B9E">
        <w:rPr>
          <w:b/>
          <w:lang w:val="uk-UA"/>
        </w:rPr>
        <w:t>:</w:t>
      </w:r>
    </w:p>
    <w:p w14:paraId="73A45589" w14:textId="4EEC72A0" w:rsidR="00C2313D" w:rsidRPr="00BE1B9E" w:rsidRDefault="00C2313D" w:rsidP="006A7FA0">
      <w:pPr>
        <w:spacing w:line="360" w:lineRule="auto"/>
        <w:ind w:left="1980" w:right="3306" w:firstLine="180"/>
        <w:jc w:val="center"/>
        <w:rPr>
          <w:b/>
          <w:lang w:val="uk-UA"/>
        </w:rPr>
      </w:pPr>
      <w:r w:rsidRPr="00BE1B9E">
        <w:rPr>
          <w:b/>
          <w:lang w:val="uk-UA"/>
        </w:rPr>
        <w:t xml:space="preserve">РОБОТА ОФІСУ: З ПОНЕДІЛКА </w:t>
      </w:r>
      <w:r w:rsidR="00912829" w:rsidRPr="00BE1B9E">
        <w:rPr>
          <w:b/>
          <w:lang w:val="uk-UA"/>
        </w:rPr>
        <w:t>ПО</w:t>
      </w:r>
      <w:r w:rsidR="006A7FA0">
        <w:rPr>
          <w:b/>
          <w:lang w:val="cs-CZ"/>
        </w:rPr>
        <w:t xml:space="preserve"> </w:t>
      </w:r>
      <w:r w:rsidRPr="00BE1B9E">
        <w:rPr>
          <w:b/>
          <w:lang w:val="uk-UA"/>
        </w:rPr>
        <w:t>П’ЯТНИЦ</w:t>
      </w:r>
      <w:r w:rsidR="00912829" w:rsidRPr="00BE1B9E">
        <w:rPr>
          <w:b/>
          <w:lang w:val="uk-UA"/>
        </w:rPr>
        <w:t>Ю</w:t>
      </w:r>
      <w:r w:rsidRPr="00BE1B9E">
        <w:rPr>
          <w:b/>
          <w:lang w:val="uk-UA"/>
        </w:rPr>
        <w:t xml:space="preserve"> З 09:00 до 17:00 за східноєвропейським часом</w:t>
      </w:r>
    </w:p>
    <w:p w14:paraId="02725844" w14:textId="77777777" w:rsidR="00E67801" w:rsidRPr="00BE1B9E" w:rsidRDefault="00E67801" w:rsidP="00912829">
      <w:pPr>
        <w:jc w:val="center"/>
        <w:rPr>
          <w:lang w:val="uk-UA"/>
        </w:rPr>
      </w:pPr>
    </w:p>
    <w:sectPr w:rsidR="00E67801" w:rsidRPr="00BE1B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3C03" w14:textId="77777777" w:rsidR="00FE6C86" w:rsidRDefault="00FE6C86" w:rsidP="006A7FA0">
      <w:r>
        <w:separator/>
      </w:r>
    </w:p>
  </w:endnote>
  <w:endnote w:type="continuationSeparator" w:id="0">
    <w:p w14:paraId="1B217236" w14:textId="77777777" w:rsidR="00FE6C86" w:rsidRDefault="00FE6C86" w:rsidP="006A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4418B"/>
        <w:sz w:val="18"/>
        <w:szCs w:val="18"/>
      </w:rPr>
      <w:id w:val="-1903739428"/>
      <w:docPartObj>
        <w:docPartGallery w:val="Page Numbers (Bottom of Page)"/>
        <w:docPartUnique/>
      </w:docPartObj>
    </w:sdtPr>
    <w:sdtEndPr>
      <w:rPr>
        <w:noProof/>
      </w:rPr>
    </w:sdtEndPr>
    <w:sdtContent>
      <w:p w14:paraId="1B6AF95C" w14:textId="0E3783D8" w:rsidR="002C3DAD" w:rsidRPr="002C3DAD" w:rsidRDefault="002C3DAD">
        <w:pPr>
          <w:pStyle w:val="Footer"/>
          <w:rPr>
            <w:color w:val="14418B"/>
            <w:sz w:val="18"/>
            <w:szCs w:val="18"/>
          </w:rPr>
        </w:pPr>
        <w:r w:rsidRPr="002C3DAD">
          <w:rPr>
            <w:color w:val="14418B"/>
            <w:sz w:val="18"/>
            <w:szCs w:val="18"/>
          </w:rPr>
          <w:fldChar w:fldCharType="begin"/>
        </w:r>
        <w:r w:rsidRPr="002C3DAD">
          <w:rPr>
            <w:color w:val="14418B"/>
            <w:sz w:val="18"/>
            <w:szCs w:val="18"/>
          </w:rPr>
          <w:instrText xml:space="preserve"> PAGE   \* MERGEFORMAT </w:instrText>
        </w:r>
        <w:r w:rsidRPr="002C3DAD">
          <w:rPr>
            <w:color w:val="14418B"/>
            <w:sz w:val="18"/>
            <w:szCs w:val="18"/>
          </w:rPr>
          <w:fldChar w:fldCharType="separate"/>
        </w:r>
        <w:r w:rsidRPr="002C3DAD">
          <w:rPr>
            <w:noProof/>
            <w:color w:val="14418B"/>
            <w:sz w:val="18"/>
            <w:szCs w:val="18"/>
          </w:rPr>
          <w:t>2</w:t>
        </w:r>
        <w:r w:rsidRPr="002C3DAD">
          <w:rPr>
            <w:noProof/>
            <w:color w:val="14418B"/>
            <w:sz w:val="18"/>
            <w:szCs w:val="18"/>
          </w:rPr>
          <w:fldChar w:fldCharType="end"/>
        </w:r>
        <w:r w:rsidRPr="002C3DAD">
          <w:rPr>
            <w:noProof/>
            <w:color w:val="14418B"/>
            <w:sz w:val="18"/>
            <w:szCs w:val="18"/>
          </w:rPr>
          <w:t xml:space="preserve">                                                                                                                            </w:t>
        </w:r>
        <w:r>
          <w:rPr>
            <w:noProof/>
            <w:color w:val="14418B"/>
            <w:sz w:val="18"/>
            <w:szCs w:val="18"/>
          </w:rPr>
          <w:t xml:space="preserve">                                                     </w:t>
        </w:r>
        <w:r w:rsidRPr="002C3DAD">
          <w:rPr>
            <w:noProof/>
            <w:color w:val="14418B"/>
            <w:sz w:val="18"/>
            <w:szCs w:val="18"/>
          </w:rPr>
          <w:t xml:space="preserve"> peopleinneed.sk</w:t>
        </w:r>
      </w:p>
    </w:sdtContent>
  </w:sdt>
  <w:p w14:paraId="20EA5E55" w14:textId="5A707967" w:rsidR="002C3DAD" w:rsidRPr="002C3DAD" w:rsidRDefault="002C3DAD">
    <w:pPr>
      <w:pStyle w:val="Foo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5309" w14:textId="77777777" w:rsidR="00FE6C86" w:rsidRDefault="00FE6C86" w:rsidP="006A7FA0">
      <w:r>
        <w:separator/>
      </w:r>
    </w:p>
  </w:footnote>
  <w:footnote w:type="continuationSeparator" w:id="0">
    <w:p w14:paraId="44727470" w14:textId="77777777" w:rsidR="00FE6C86" w:rsidRDefault="00FE6C86" w:rsidP="006A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41C"/>
    <w:multiLevelType w:val="hybridMultilevel"/>
    <w:tmpl w:val="195C5F80"/>
    <w:lvl w:ilvl="0" w:tplc="06286B24">
      <w:numFmt w:val="bullet"/>
      <w:lvlText w:val="➢"/>
      <w:lvlJc w:val="left"/>
      <w:pPr>
        <w:ind w:left="1454" w:hanging="320"/>
      </w:pPr>
      <w:rPr>
        <w:rFonts w:ascii="Segoe UI Symbol" w:eastAsia="Segoe UI Symbol" w:hAnsi="Segoe UI Symbol" w:cs="Segoe UI Symbol" w:hint="default"/>
        <w:b w:val="0"/>
        <w:bCs w:val="0"/>
        <w:i w:val="0"/>
        <w:iCs w:val="0"/>
        <w:w w:val="100"/>
        <w:sz w:val="28"/>
        <w:szCs w:val="28"/>
        <w:lang w:val="en-US" w:eastAsia="en-US" w:bidi="ar-SA"/>
      </w:rPr>
    </w:lvl>
    <w:lvl w:ilvl="1" w:tplc="C638DD48">
      <w:numFmt w:val="bullet"/>
      <w:lvlText w:val="•"/>
      <w:lvlJc w:val="left"/>
      <w:pPr>
        <w:ind w:left="2390" w:hanging="320"/>
      </w:pPr>
      <w:rPr>
        <w:rFonts w:hint="default"/>
        <w:lang w:val="en-US" w:eastAsia="en-US" w:bidi="ar-SA"/>
      </w:rPr>
    </w:lvl>
    <w:lvl w:ilvl="2" w:tplc="8BF0E818">
      <w:numFmt w:val="bullet"/>
      <w:lvlText w:val="•"/>
      <w:lvlJc w:val="left"/>
      <w:pPr>
        <w:ind w:left="3327" w:hanging="320"/>
      </w:pPr>
      <w:rPr>
        <w:rFonts w:hint="default"/>
        <w:lang w:val="en-US" w:eastAsia="en-US" w:bidi="ar-SA"/>
      </w:rPr>
    </w:lvl>
    <w:lvl w:ilvl="3" w:tplc="9ECA32CC">
      <w:numFmt w:val="bullet"/>
      <w:lvlText w:val="•"/>
      <w:lvlJc w:val="left"/>
      <w:pPr>
        <w:ind w:left="4263" w:hanging="320"/>
      </w:pPr>
      <w:rPr>
        <w:rFonts w:hint="default"/>
        <w:lang w:val="en-US" w:eastAsia="en-US" w:bidi="ar-SA"/>
      </w:rPr>
    </w:lvl>
    <w:lvl w:ilvl="4" w:tplc="4D400BD4">
      <w:numFmt w:val="bullet"/>
      <w:lvlText w:val="•"/>
      <w:lvlJc w:val="left"/>
      <w:pPr>
        <w:ind w:left="5200" w:hanging="320"/>
      </w:pPr>
      <w:rPr>
        <w:rFonts w:hint="default"/>
        <w:lang w:val="en-US" w:eastAsia="en-US" w:bidi="ar-SA"/>
      </w:rPr>
    </w:lvl>
    <w:lvl w:ilvl="5" w:tplc="05BE990E">
      <w:numFmt w:val="bullet"/>
      <w:lvlText w:val="•"/>
      <w:lvlJc w:val="left"/>
      <w:pPr>
        <w:ind w:left="6137" w:hanging="320"/>
      </w:pPr>
      <w:rPr>
        <w:rFonts w:hint="default"/>
        <w:lang w:val="en-US" w:eastAsia="en-US" w:bidi="ar-SA"/>
      </w:rPr>
    </w:lvl>
    <w:lvl w:ilvl="6" w:tplc="15BE911A">
      <w:numFmt w:val="bullet"/>
      <w:lvlText w:val="•"/>
      <w:lvlJc w:val="left"/>
      <w:pPr>
        <w:ind w:left="7073" w:hanging="320"/>
      </w:pPr>
      <w:rPr>
        <w:rFonts w:hint="default"/>
        <w:lang w:val="en-US" w:eastAsia="en-US" w:bidi="ar-SA"/>
      </w:rPr>
    </w:lvl>
    <w:lvl w:ilvl="7" w:tplc="0BE22F96">
      <w:numFmt w:val="bullet"/>
      <w:lvlText w:val="•"/>
      <w:lvlJc w:val="left"/>
      <w:pPr>
        <w:ind w:left="8010" w:hanging="320"/>
      </w:pPr>
      <w:rPr>
        <w:rFonts w:hint="default"/>
        <w:lang w:val="en-US" w:eastAsia="en-US" w:bidi="ar-SA"/>
      </w:rPr>
    </w:lvl>
    <w:lvl w:ilvl="8" w:tplc="1992404C">
      <w:numFmt w:val="bullet"/>
      <w:lvlText w:val="•"/>
      <w:lvlJc w:val="left"/>
      <w:pPr>
        <w:ind w:left="8947" w:hanging="320"/>
      </w:pPr>
      <w:rPr>
        <w:rFonts w:hint="default"/>
        <w:lang w:val="en-US" w:eastAsia="en-US" w:bidi="ar-SA"/>
      </w:rPr>
    </w:lvl>
  </w:abstractNum>
  <w:abstractNum w:abstractNumId="1" w15:restartNumberingAfterBreak="0">
    <w:nsid w:val="2D5E3B48"/>
    <w:multiLevelType w:val="hybridMultilevel"/>
    <w:tmpl w:val="FB64B6F8"/>
    <w:lvl w:ilvl="0" w:tplc="CC3CAACA">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A51E137A">
      <w:numFmt w:val="bullet"/>
      <w:lvlText w:val="•"/>
      <w:lvlJc w:val="left"/>
      <w:pPr>
        <w:ind w:left="888" w:hanging="360"/>
      </w:pPr>
      <w:rPr>
        <w:rFonts w:hint="default"/>
        <w:lang w:val="en-US" w:eastAsia="en-US" w:bidi="ar-SA"/>
      </w:rPr>
    </w:lvl>
    <w:lvl w:ilvl="2" w:tplc="7E249F44">
      <w:numFmt w:val="bullet"/>
      <w:lvlText w:val="•"/>
      <w:lvlJc w:val="left"/>
      <w:pPr>
        <w:ind w:left="1316" w:hanging="360"/>
      </w:pPr>
      <w:rPr>
        <w:rFonts w:hint="default"/>
        <w:lang w:val="en-US" w:eastAsia="en-US" w:bidi="ar-SA"/>
      </w:rPr>
    </w:lvl>
    <w:lvl w:ilvl="3" w:tplc="96805A1C">
      <w:numFmt w:val="bullet"/>
      <w:lvlText w:val="•"/>
      <w:lvlJc w:val="left"/>
      <w:pPr>
        <w:ind w:left="1744" w:hanging="360"/>
      </w:pPr>
      <w:rPr>
        <w:rFonts w:hint="default"/>
        <w:lang w:val="en-US" w:eastAsia="en-US" w:bidi="ar-SA"/>
      </w:rPr>
    </w:lvl>
    <w:lvl w:ilvl="4" w:tplc="729E8336">
      <w:numFmt w:val="bullet"/>
      <w:lvlText w:val="•"/>
      <w:lvlJc w:val="left"/>
      <w:pPr>
        <w:ind w:left="2173" w:hanging="360"/>
      </w:pPr>
      <w:rPr>
        <w:rFonts w:hint="default"/>
        <w:lang w:val="en-US" w:eastAsia="en-US" w:bidi="ar-SA"/>
      </w:rPr>
    </w:lvl>
    <w:lvl w:ilvl="5" w:tplc="12B63EA2">
      <w:numFmt w:val="bullet"/>
      <w:lvlText w:val="•"/>
      <w:lvlJc w:val="left"/>
      <w:pPr>
        <w:ind w:left="2601" w:hanging="360"/>
      </w:pPr>
      <w:rPr>
        <w:rFonts w:hint="default"/>
        <w:lang w:val="en-US" w:eastAsia="en-US" w:bidi="ar-SA"/>
      </w:rPr>
    </w:lvl>
    <w:lvl w:ilvl="6" w:tplc="48B6DE3E">
      <w:numFmt w:val="bullet"/>
      <w:lvlText w:val="•"/>
      <w:lvlJc w:val="left"/>
      <w:pPr>
        <w:ind w:left="3029" w:hanging="360"/>
      </w:pPr>
      <w:rPr>
        <w:rFonts w:hint="default"/>
        <w:lang w:val="en-US" w:eastAsia="en-US" w:bidi="ar-SA"/>
      </w:rPr>
    </w:lvl>
    <w:lvl w:ilvl="7" w:tplc="7E7E079C">
      <w:numFmt w:val="bullet"/>
      <w:lvlText w:val="•"/>
      <w:lvlJc w:val="left"/>
      <w:pPr>
        <w:ind w:left="3458" w:hanging="360"/>
      </w:pPr>
      <w:rPr>
        <w:rFonts w:hint="default"/>
        <w:lang w:val="en-US" w:eastAsia="en-US" w:bidi="ar-SA"/>
      </w:rPr>
    </w:lvl>
    <w:lvl w:ilvl="8" w:tplc="40D6DFD6">
      <w:numFmt w:val="bullet"/>
      <w:lvlText w:val="•"/>
      <w:lvlJc w:val="left"/>
      <w:pPr>
        <w:ind w:left="3886" w:hanging="360"/>
      </w:pPr>
      <w:rPr>
        <w:rFonts w:hint="default"/>
        <w:lang w:val="en-US" w:eastAsia="en-US" w:bidi="ar-SA"/>
      </w:rPr>
    </w:lvl>
  </w:abstractNum>
  <w:abstractNum w:abstractNumId="2" w15:restartNumberingAfterBreak="0">
    <w:nsid w:val="3761520A"/>
    <w:multiLevelType w:val="multilevel"/>
    <w:tmpl w:val="5B9ABEC4"/>
    <w:lvl w:ilvl="0">
      <w:start w:val="1"/>
      <w:numFmt w:val="decimal"/>
      <w:lvlText w:val="%1."/>
      <w:lvlJc w:val="left"/>
      <w:pPr>
        <w:ind w:left="882" w:hanging="315"/>
      </w:pPr>
      <w:rPr>
        <w:rFonts w:ascii="Calibri" w:eastAsia="Calibri Light" w:hAnsi="Calibri" w:cs="Calibri" w:hint="default"/>
        <w:b/>
        <w:bCs w:val="0"/>
        <w:i w:val="0"/>
        <w:iCs w:val="0"/>
        <w:spacing w:val="-1"/>
        <w:w w:val="99"/>
        <w:sz w:val="28"/>
        <w:szCs w:val="32"/>
        <w:lang w:val="en-US" w:eastAsia="en-US" w:bidi="ar-SA"/>
      </w:rPr>
    </w:lvl>
    <w:lvl w:ilvl="1">
      <w:start w:val="1"/>
      <w:numFmt w:val="decimal"/>
      <w:lvlText w:val="%1.%2"/>
      <w:lvlJc w:val="left"/>
      <w:pPr>
        <w:ind w:left="416"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3" w15:restartNumberingAfterBreak="0">
    <w:nsid w:val="53257250"/>
    <w:multiLevelType w:val="hybridMultilevel"/>
    <w:tmpl w:val="59E6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7D202D"/>
    <w:multiLevelType w:val="hybridMultilevel"/>
    <w:tmpl w:val="06FE86A4"/>
    <w:lvl w:ilvl="0" w:tplc="CE4A7292">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BF8A938C">
      <w:numFmt w:val="bullet"/>
      <w:lvlText w:val="•"/>
      <w:lvlJc w:val="left"/>
      <w:pPr>
        <w:ind w:left="888" w:hanging="360"/>
      </w:pPr>
      <w:rPr>
        <w:rFonts w:hint="default"/>
        <w:lang w:val="en-US" w:eastAsia="en-US" w:bidi="ar-SA"/>
      </w:rPr>
    </w:lvl>
    <w:lvl w:ilvl="2" w:tplc="0AC47174">
      <w:numFmt w:val="bullet"/>
      <w:lvlText w:val="•"/>
      <w:lvlJc w:val="left"/>
      <w:pPr>
        <w:ind w:left="1316" w:hanging="360"/>
      </w:pPr>
      <w:rPr>
        <w:rFonts w:hint="default"/>
        <w:lang w:val="en-US" w:eastAsia="en-US" w:bidi="ar-SA"/>
      </w:rPr>
    </w:lvl>
    <w:lvl w:ilvl="3" w:tplc="D94CB094">
      <w:numFmt w:val="bullet"/>
      <w:lvlText w:val="•"/>
      <w:lvlJc w:val="left"/>
      <w:pPr>
        <w:ind w:left="1744" w:hanging="360"/>
      </w:pPr>
      <w:rPr>
        <w:rFonts w:hint="default"/>
        <w:lang w:val="en-US" w:eastAsia="en-US" w:bidi="ar-SA"/>
      </w:rPr>
    </w:lvl>
    <w:lvl w:ilvl="4" w:tplc="C30C25D6">
      <w:numFmt w:val="bullet"/>
      <w:lvlText w:val="•"/>
      <w:lvlJc w:val="left"/>
      <w:pPr>
        <w:ind w:left="2173" w:hanging="360"/>
      </w:pPr>
      <w:rPr>
        <w:rFonts w:hint="default"/>
        <w:lang w:val="en-US" w:eastAsia="en-US" w:bidi="ar-SA"/>
      </w:rPr>
    </w:lvl>
    <w:lvl w:ilvl="5" w:tplc="DF9CFC64">
      <w:numFmt w:val="bullet"/>
      <w:lvlText w:val="•"/>
      <w:lvlJc w:val="left"/>
      <w:pPr>
        <w:ind w:left="2601" w:hanging="360"/>
      </w:pPr>
      <w:rPr>
        <w:rFonts w:hint="default"/>
        <w:lang w:val="en-US" w:eastAsia="en-US" w:bidi="ar-SA"/>
      </w:rPr>
    </w:lvl>
    <w:lvl w:ilvl="6" w:tplc="0B94771E">
      <w:numFmt w:val="bullet"/>
      <w:lvlText w:val="•"/>
      <w:lvlJc w:val="left"/>
      <w:pPr>
        <w:ind w:left="3029" w:hanging="360"/>
      </w:pPr>
      <w:rPr>
        <w:rFonts w:hint="default"/>
        <w:lang w:val="en-US" w:eastAsia="en-US" w:bidi="ar-SA"/>
      </w:rPr>
    </w:lvl>
    <w:lvl w:ilvl="7" w:tplc="5F86335E">
      <w:numFmt w:val="bullet"/>
      <w:lvlText w:val="•"/>
      <w:lvlJc w:val="left"/>
      <w:pPr>
        <w:ind w:left="3458" w:hanging="360"/>
      </w:pPr>
      <w:rPr>
        <w:rFonts w:hint="default"/>
        <w:lang w:val="en-US" w:eastAsia="en-US" w:bidi="ar-SA"/>
      </w:rPr>
    </w:lvl>
    <w:lvl w:ilvl="8" w:tplc="EF96FEF8">
      <w:numFmt w:val="bullet"/>
      <w:lvlText w:val="•"/>
      <w:lvlJc w:val="left"/>
      <w:pPr>
        <w:ind w:left="3886" w:hanging="360"/>
      </w:pPr>
      <w:rPr>
        <w:rFonts w:hint="default"/>
        <w:lang w:val="en-US" w:eastAsia="en-US" w:bidi="ar-SA"/>
      </w:rPr>
    </w:lvl>
  </w:abstractNum>
  <w:abstractNum w:abstractNumId="5" w15:restartNumberingAfterBreak="0">
    <w:nsid w:val="79CA06E3"/>
    <w:multiLevelType w:val="hybridMultilevel"/>
    <w:tmpl w:val="C3E6EBAE"/>
    <w:lvl w:ilvl="0" w:tplc="374A73C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37007A7C">
      <w:numFmt w:val="bullet"/>
      <w:lvlText w:val="•"/>
      <w:lvlJc w:val="left"/>
      <w:pPr>
        <w:ind w:left="888" w:hanging="360"/>
      </w:pPr>
      <w:rPr>
        <w:rFonts w:hint="default"/>
        <w:lang w:val="en-US" w:eastAsia="en-US" w:bidi="ar-SA"/>
      </w:rPr>
    </w:lvl>
    <w:lvl w:ilvl="2" w:tplc="61161074">
      <w:numFmt w:val="bullet"/>
      <w:lvlText w:val="•"/>
      <w:lvlJc w:val="left"/>
      <w:pPr>
        <w:ind w:left="1316" w:hanging="360"/>
      </w:pPr>
      <w:rPr>
        <w:rFonts w:hint="default"/>
        <w:lang w:val="en-US" w:eastAsia="en-US" w:bidi="ar-SA"/>
      </w:rPr>
    </w:lvl>
    <w:lvl w:ilvl="3" w:tplc="871A9234">
      <w:numFmt w:val="bullet"/>
      <w:lvlText w:val="•"/>
      <w:lvlJc w:val="left"/>
      <w:pPr>
        <w:ind w:left="1744" w:hanging="360"/>
      </w:pPr>
      <w:rPr>
        <w:rFonts w:hint="default"/>
        <w:lang w:val="en-US" w:eastAsia="en-US" w:bidi="ar-SA"/>
      </w:rPr>
    </w:lvl>
    <w:lvl w:ilvl="4" w:tplc="6206118A">
      <w:numFmt w:val="bullet"/>
      <w:lvlText w:val="•"/>
      <w:lvlJc w:val="left"/>
      <w:pPr>
        <w:ind w:left="2173" w:hanging="360"/>
      </w:pPr>
      <w:rPr>
        <w:rFonts w:hint="default"/>
        <w:lang w:val="en-US" w:eastAsia="en-US" w:bidi="ar-SA"/>
      </w:rPr>
    </w:lvl>
    <w:lvl w:ilvl="5" w:tplc="2BDC2636">
      <w:numFmt w:val="bullet"/>
      <w:lvlText w:val="•"/>
      <w:lvlJc w:val="left"/>
      <w:pPr>
        <w:ind w:left="2601" w:hanging="360"/>
      </w:pPr>
      <w:rPr>
        <w:rFonts w:hint="default"/>
        <w:lang w:val="en-US" w:eastAsia="en-US" w:bidi="ar-SA"/>
      </w:rPr>
    </w:lvl>
    <w:lvl w:ilvl="6" w:tplc="451A76E8">
      <w:numFmt w:val="bullet"/>
      <w:lvlText w:val="•"/>
      <w:lvlJc w:val="left"/>
      <w:pPr>
        <w:ind w:left="3029" w:hanging="360"/>
      </w:pPr>
      <w:rPr>
        <w:rFonts w:hint="default"/>
        <w:lang w:val="en-US" w:eastAsia="en-US" w:bidi="ar-SA"/>
      </w:rPr>
    </w:lvl>
    <w:lvl w:ilvl="7" w:tplc="35D0C812">
      <w:numFmt w:val="bullet"/>
      <w:lvlText w:val="•"/>
      <w:lvlJc w:val="left"/>
      <w:pPr>
        <w:ind w:left="3458" w:hanging="360"/>
      </w:pPr>
      <w:rPr>
        <w:rFonts w:hint="default"/>
        <w:lang w:val="en-US" w:eastAsia="en-US" w:bidi="ar-SA"/>
      </w:rPr>
    </w:lvl>
    <w:lvl w:ilvl="8" w:tplc="EE1AED32">
      <w:numFmt w:val="bullet"/>
      <w:lvlText w:val="•"/>
      <w:lvlJc w:val="left"/>
      <w:pPr>
        <w:ind w:left="3886" w:hanging="360"/>
      </w:pPr>
      <w:rPr>
        <w:rFonts w:hint="default"/>
        <w:lang w:val="en-US" w:eastAsia="en-US" w:bidi="ar-SA"/>
      </w:rPr>
    </w:lvl>
  </w:abstractNum>
  <w:abstractNum w:abstractNumId="6" w15:restartNumberingAfterBreak="0">
    <w:nsid w:val="7A817876"/>
    <w:multiLevelType w:val="hybridMultilevel"/>
    <w:tmpl w:val="28F6EB38"/>
    <w:lvl w:ilvl="0" w:tplc="6F42939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8CA29592">
      <w:numFmt w:val="bullet"/>
      <w:lvlText w:val="•"/>
      <w:lvlJc w:val="left"/>
      <w:pPr>
        <w:ind w:left="888" w:hanging="360"/>
      </w:pPr>
      <w:rPr>
        <w:rFonts w:hint="default"/>
        <w:lang w:val="en-US" w:eastAsia="en-US" w:bidi="ar-SA"/>
      </w:rPr>
    </w:lvl>
    <w:lvl w:ilvl="2" w:tplc="9DB23EAA">
      <w:numFmt w:val="bullet"/>
      <w:lvlText w:val="•"/>
      <w:lvlJc w:val="left"/>
      <w:pPr>
        <w:ind w:left="1316" w:hanging="360"/>
      </w:pPr>
      <w:rPr>
        <w:rFonts w:hint="default"/>
        <w:lang w:val="en-US" w:eastAsia="en-US" w:bidi="ar-SA"/>
      </w:rPr>
    </w:lvl>
    <w:lvl w:ilvl="3" w:tplc="7BA85F56">
      <w:numFmt w:val="bullet"/>
      <w:lvlText w:val="•"/>
      <w:lvlJc w:val="left"/>
      <w:pPr>
        <w:ind w:left="1744" w:hanging="360"/>
      </w:pPr>
      <w:rPr>
        <w:rFonts w:hint="default"/>
        <w:lang w:val="en-US" w:eastAsia="en-US" w:bidi="ar-SA"/>
      </w:rPr>
    </w:lvl>
    <w:lvl w:ilvl="4" w:tplc="E5E87222">
      <w:numFmt w:val="bullet"/>
      <w:lvlText w:val="•"/>
      <w:lvlJc w:val="left"/>
      <w:pPr>
        <w:ind w:left="2173" w:hanging="360"/>
      </w:pPr>
      <w:rPr>
        <w:rFonts w:hint="default"/>
        <w:lang w:val="en-US" w:eastAsia="en-US" w:bidi="ar-SA"/>
      </w:rPr>
    </w:lvl>
    <w:lvl w:ilvl="5" w:tplc="FF5C0E44">
      <w:numFmt w:val="bullet"/>
      <w:lvlText w:val="•"/>
      <w:lvlJc w:val="left"/>
      <w:pPr>
        <w:ind w:left="2601" w:hanging="360"/>
      </w:pPr>
      <w:rPr>
        <w:rFonts w:hint="default"/>
        <w:lang w:val="en-US" w:eastAsia="en-US" w:bidi="ar-SA"/>
      </w:rPr>
    </w:lvl>
    <w:lvl w:ilvl="6" w:tplc="A76C896A">
      <w:numFmt w:val="bullet"/>
      <w:lvlText w:val="•"/>
      <w:lvlJc w:val="left"/>
      <w:pPr>
        <w:ind w:left="3029" w:hanging="360"/>
      </w:pPr>
      <w:rPr>
        <w:rFonts w:hint="default"/>
        <w:lang w:val="en-US" w:eastAsia="en-US" w:bidi="ar-SA"/>
      </w:rPr>
    </w:lvl>
    <w:lvl w:ilvl="7" w:tplc="0A76C0C4">
      <w:numFmt w:val="bullet"/>
      <w:lvlText w:val="•"/>
      <w:lvlJc w:val="left"/>
      <w:pPr>
        <w:ind w:left="3458" w:hanging="360"/>
      </w:pPr>
      <w:rPr>
        <w:rFonts w:hint="default"/>
        <w:lang w:val="en-US" w:eastAsia="en-US" w:bidi="ar-SA"/>
      </w:rPr>
    </w:lvl>
    <w:lvl w:ilvl="8" w:tplc="AB7E8DFE">
      <w:numFmt w:val="bullet"/>
      <w:lvlText w:val="•"/>
      <w:lvlJc w:val="left"/>
      <w:pPr>
        <w:ind w:left="3886" w:hanging="360"/>
      </w:pPr>
      <w:rPr>
        <w:rFonts w:hint="default"/>
        <w:lang w:val="en-US" w:eastAsia="en-US" w:bidi="ar-SA"/>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9"/>
    <w:rsid w:val="00000B21"/>
    <w:rsid w:val="00000BFF"/>
    <w:rsid w:val="00057CB3"/>
    <w:rsid w:val="000E1DBB"/>
    <w:rsid w:val="00141315"/>
    <w:rsid w:val="002C3DAD"/>
    <w:rsid w:val="003F65D1"/>
    <w:rsid w:val="00402975"/>
    <w:rsid w:val="004D6AB8"/>
    <w:rsid w:val="005806A8"/>
    <w:rsid w:val="00627B37"/>
    <w:rsid w:val="00664612"/>
    <w:rsid w:val="006A7FA0"/>
    <w:rsid w:val="006D01C3"/>
    <w:rsid w:val="007D6E39"/>
    <w:rsid w:val="008F76E9"/>
    <w:rsid w:val="00912829"/>
    <w:rsid w:val="009346D8"/>
    <w:rsid w:val="00983834"/>
    <w:rsid w:val="009E40FA"/>
    <w:rsid w:val="00A9578B"/>
    <w:rsid w:val="00AE03FA"/>
    <w:rsid w:val="00B55635"/>
    <w:rsid w:val="00B57C4A"/>
    <w:rsid w:val="00BE1B9E"/>
    <w:rsid w:val="00C2313D"/>
    <w:rsid w:val="00D7252B"/>
    <w:rsid w:val="00D97880"/>
    <w:rsid w:val="00E403FD"/>
    <w:rsid w:val="00E465D2"/>
    <w:rsid w:val="00E67801"/>
    <w:rsid w:val="00EF6622"/>
    <w:rsid w:val="00F86B0C"/>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65CA"/>
  <w15:chartTrackingRefBased/>
  <w15:docId w15:val="{4A65A0BC-B49C-4A94-8E75-9787E2A5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13D"/>
    <w:pPr>
      <w:spacing w:after="0" w:line="240" w:lineRule="auto"/>
    </w:pPr>
    <w:rPr>
      <w:sz w:val="24"/>
      <w:szCs w:val="24"/>
      <w:lang w:val="en-GB"/>
    </w:rPr>
  </w:style>
  <w:style w:type="paragraph" w:styleId="Heading1">
    <w:name w:val="heading 1"/>
    <w:basedOn w:val="Normal"/>
    <w:link w:val="Heading1Char"/>
    <w:uiPriority w:val="9"/>
    <w:qFormat/>
    <w:rsid w:val="00C2313D"/>
    <w:pPr>
      <w:widowControl w:val="0"/>
      <w:autoSpaceDE w:val="0"/>
      <w:autoSpaceDN w:val="0"/>
      <w:spacing w:before="1"/>
      <w:ind w:left="714" w:hanging="315"/>
      <w:outlineLvl w:val="0"/>
    </w:pPr>
    <w:rPr>
      <w:rFonts w:ascii="Calibri Light" w:eastAsia="Calibri Light" w:hAnsi="Calibri Light" w:cs="Calibri Light"/>
      <w:sz w:val="32"/>
      <w:szCs w:val="32"/>
      <w:lang w:val="en-US"/>
    </w:rPr>
  </w:style>
  <w:style w:type="paragraph" w:styleId="Heading2">
    <w:name w:val="heading 2"/>
    <w:basedOn w:val="Normal"/>
    <w:next w:val="Normal"/>
    <w:link w:val="Heading2Char"/>
    <w:uiPriority w:val="9"/>
    <w:semiHidden/>
    <w:unhideWhenUsed/>
    <w:qFormat/>
    <w:rsid w:val="00C231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13D"/>
    <w:rPr>
      <w:rFonts w:ascii="Calibri Light" w:eastAsia="Calibri Light" w:hAnsi="Calibri Light" w:cs="Calibri Light"/>
      <w:sz w:val="32"/>
      <w:szCs w:val="32"/>
    </w:rPr>
  </w:style>
  <w:style w:type="character" w:customStyle="1" w:styleId="Heading2Char">
    <w:name w:val="Heading 2 Char"/>
    <w:basedOn w:val="DefaultParagraphFont"/>
    <w:link w:val="Heading2"/>
    <w:uiPriority w:val="9"/>
    <w:semiHidden/>
    <w:rsid w:val="00C2313D"/>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C2313D"/>
    <w:pPr>
      <w:spacing w:before="100" w:beforeAutospacing="1" w:after="100" w:afterAutospacing="1"/>
    </w:pPr>
    <w:rPr>
      <w:rFonts w:ascii="Times New Roman" w:eastAsia="Times New Roman" w:hAnsi="Times New Roman" w:cs="Times New Roman"/>
      <w:lang w:val="de-DE" w:eastAsia="de-DE"/>
    </w:rPr>
  </w:style>
  <w:style w:type="paragraph" w:styleId="CommentText">
    <w:name w:val="annotation text"/>
    <w:basedOn w:val="Normal"/>
    <w:link w:val="CommentTextChar"/>
    <w:unhideWhenUsed/>
    <w:rsid w:val="00C2313D"/>
    <w:rPr>
      <w:sz w:val="20"/>
      <w:szCs w:val="20"/>
    </w:rPr>
  </w:style>
  <w:style w:type="character" w:customStyle="1" w:styleId="CommentTextChar">
    <w:name w:val="Comment Text Char"/>
    <w:basedOn w:val="DefaultParagraphFont"/>
    <w:link w:val="CommentText"/>
    <w:rsid w:val="00C2313D"/>
    <w:rPr>
      <w:sz w:val="20"/>
      <w:szCs w:val="20"/>
      <w:lang w:val="en-GB"/>
    </w:rPr>
  </w:style>
  <w:style w:type="character" w:styleId="CommentReference">
    <w:name w:val="annotation reference"/>
    <w:basedOn w:val="DefaultParagraphFont"/>
    <w:semiHidden/>
    <w:unhideWhenUsed/>
    <w:rsid w:val="00C2313D"/>
    <w:rPr>
      <w:sz w:val="16"/>
      <w:szCs w:val="16"/>
    </w:rPr>
  </w:style>
  <w:style w:type="paragraph" w:styleId="ListParagraph">
    <w:name w:val="List Paragraph"/>
    <w:basedOn w:val="Normal"/>
    <w:uiPriority w:val="1"/>
    <w:qFormat/>
    <w:rsid w:val="00C2313D"/>
    <w:pPr>
      <w:spacing w:after="200" w:line="276" w:lineRule="auto"/>
      <w:ind w:left="720"/>
      <w:contextualSpacing/>
    </w:pPr>
    <w:rPr>
      <w:sz w:val="22"/>
      <w:szCs w:val="22"/>
      <w:lang w:val="de-DE"/>
    </w:rPr>
  </w:style>
  <w:style w:type="table" w:styleId="TableGrid">
    <w:name w:val="Table Grid"/>
    <w:basedOn w:val="TableNormal"/>
    <w:uiPriority w:val="59"/>
    <w:rsid w:val="00C2313D"/>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2313D"/>
    <w:pPr>
      <w:spacing w:before="100" w:beforeAutospacing="1" w:after="100" w:afterAutospacing="1"/>
    </w:pPr>
    <w:rPr>
      <w:rFonts w:ascii="Times New Roman" w:eastAsia="Times New Roman" w:hAnsi="Times New Roman" w:cs="Times New Roman"/>
      <w:lang w:val="de-DE" w:eastAsia="de-DE"/>
    </w:rPr>
  </w:style>
  <w:style w:type="character" w:customStyle="1" w:styleId="normaltextrun">
    <w:name w:val="normaltextrun"/>
    <w:basedOn w:val="DefaultParagraphFont"/>
    <w:rsid w:val="00C2313D"/>
  </w:style>
  <w:style w:type="character" w:customStyle="1" w:styleId="tabchar">
    <w:name w:val="tabchar"/>
    <w:basedOn w:val="DefaultParagraphFont"/>
    <w:rsid w:val="00C2313D"/>
  </w:style>
  <w:style w:type="paragraph" w:styleId="BodyText">
    <w:name w:val="Body Text"/>
    <w:basedOn w:val="Normal"/>
    <w:link w:val="BodyTextChar"/>
    <w:uiPriority w:val="1"/>
    <w:qFormat/>
    <w:rsid w:val="00C2313D"/>
    <w:pPr>
      <w:widowControl w:val="0"/>
      <w:autoSpaceDE w:val="0"/>
      <w:autoSpaceDN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C2313D"/>
    <w:rPr>
      <w:rFonts w:ascii="Calibri" w:eastAsia="Calibri" w:hAnsi="Calibri" w:cs="Calibri"/>
      <w:sz w:val="28"/>
      <w:szCs w:val="28"/>
    </w:rPr>
  </w:style>
  <w:style w:type="table" w:customStyle="1" w:styleId="TableNormal1">
    <w:name w:val="Table Normal1"/>
    <w:uiPriority w:val="2"/>
    <w:semiHidden/>
    <w:unhideWhenUsed/>
    <w:qFormat/>
    <w:rsid w:val="00C2313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313D"/>
    <w:pPr>
      <w:widowControl w:val="0"/>
      <w:autoSpaceDE w:val="0"/>
      <w:autoSpaceDN w:val="0"/>
      <w:ind w:left="107"/>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C23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3D"/>
    <w:rPr>
      <w:rFonts w:ascii="Segoe UI" w:hAnsi="Segoe UI" w:cs="Segoe UI"/>
      <w:sz w:val="18"/>
      <w:szCs w:val="18"/>
      <w:lang w:val="en-GB"/>
    </w:rPr>
  </w:style>
  <w:style w:type="paragraph" w:styleId="Header">
    <w:name w:val="header"/>
    <w:basedOn w:val="Normal"/>
    <w:link w:val="HeaderChar"/>
    <w:uiPriority w:val="99"/>
    <w:unhideWhenUsed/>
    <w:rsid w:val="006A7FA0"/>
    <w:pPr>
      <w:tabs>
        <w:tab w:val="center" w:pos="4680"/>
        <w:tab w:val="right" w:pos="9360"/>
      </w:tabs>
    </w:pPr>
  </w:style>
  <w:style w:type="character" w:customStyle="1" w:styleId="HeaderChar">
    <w:name w:val="Header Char"/>
    <w:basedOn w:val="DefaultParagraphFont"/>
    <w:link w:val="Header"/>
    <w:uiPriority w:val="99"/>
    <w:rsid w:val="006A7FA0"/>
    <w:rPr>
      <w:sz w:val="24"/>
      <w:szCs w:val="24"/>
      <w:lang w:val="en-GB"/>
    </w:rPr>
  </w:style>
  <w:style w:type="paragraph" w:styleId="Footer">
    <w:name w:val="footer"/>
    <w:basedOn w:val="Normal"/>
    <w:link w:val="FooterChar"/>
    <w:uiPriority w:val="99"/>
    <w:unhideWhenUsed/>
    <w:rsid w:val="006A7FA0"/>
    <w:pPr>
      <w:tabs>
        <w:tab w:val="center" w:pos="4680"/>
        <w:tab w:val="right" w:pos="9360"/>
      </w:tabs>
    </w:pPr>
  </w:style>
  <w:style w:type="character" w:customStyle="1" w:styleId="FooterChar">
    <w:name w:val="Footer Char"/>
    <w:basedOn w:val="DefaultParagraphFont"/>
    <w:link w:val="Footer"/>
    <w:uiPriority w:val="99"/>
    <w:rsid w:val="006A7FA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382">
      <w:bodyDiv w:val="1"/>
      <w:marLeft w:val="0"/>
      <w:marRight w:val="0"/>
      <w:marTop w:val="0"/>
      <w:marBottom w:val="0"/>
      <w:divBdr>
        <w:top w:val="none" w:sz="0" w:space="0" w:color="auto"/>
        <w:left w:val="none" w:sz="0" w:space="0" w:color="auto"/>
        <w:bottom w:val="none" w:sz="0" w:space="0" w:color="auto"/>
        <w:right w:val="none" w:sz="0" w:space="0" w:color="auto"/>
      </w:divBdr>
    </w:div>
    <w:div w:id="15834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6E35FF4D321745B66B069D2111425F" ma:contentTypeVersion="18" ma:contentTypeDescription="Створення нового документа." ma:contentTypeScope="" ma:versionID="1b0bc286e8069bf40344680d6af60a97">
  <xsd:schema xmlns:xsd="http://www.w3.org/2001/XMLSchema" xmlns:xs="http://www.w3.org/2001/XMLSchema" xmlns:p="http://schemas.microsoft.com/office/2006/metadata/properties" xmlns:ns2="289a18af-3de8-4e8a-87f0-657c95fc6b5d" xmlns:ns3="8f0f1576-62c7-482a-b0a8-d6f240a80c8f" targetNamespace="http://schemas.microsoft.com/office/2006/metadata/properties" ma:root="true" ma:fieldsID="dc77d1ff6080fd92bbcf8d5a6f3b96fc" ns2:_="" ns3:_="">
    <xsd:import namespace="289a18af-3de8-4e8a-87f0-657c95fc6b5d"/>
    <xsd:import namespace="8f0f1576-62c7-482a-b0a8-d6f240a80c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18af-3de8-4e8a-87f0-657c95fc6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9c99be7-4503-48ca-8d34-6d586d09a6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test" ma:index="24"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f1576-62c7-482a-b0a8-d6f240a80c8f"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25636006-f761-4ae8-8dfe-53f7015e7aa4}" ma:internalName="TaxCatchAll" ma:showField="CatchAllData" ma:web="8f0f1576-62c7-482a-b0a8-d6f240a80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289a18af-3de8-4e8a-87f0-657c95fc6b5d">
      <UserInfo>
        <DisplayName/>
        <AccountId xsi:nil="true"/>
        <AccountType/>
      </UserInfo>
    </test>
    <TaxCatchAll xmlns="8f0f1576-62c7-482a-b0a8-d6f240a80c8f" xsi:nil="true"/>
    <lcf76f155ced4ddcb4097134ff3c332f xmlns="289a18af-3de8-4e8a-87f0-657c95fc6b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5F5833-DC0C-4996-9075-6B31527B8DF9}"/>
</file>

<file path=customXml/itemProps2.xml><?xml version="1.0" encoding="utf-8"?>
<ds:datastoreItem xmlns:ds="http://schemas.openxmlformats.org/officeDocument/2006/customXml" ds:itemID="{7B30CCF8-79DB-4DE9-9312-AD988AA97476}"/>
</file>

<file path=customXml/itemProps3.xml><?xml version="1.0" encoding="utf-8"?>
<ds:datastoreItem xmlns:ds="http://schemas.openxmlformats.org/officeDocument/2006/customXml" ds:itemID="{D7690AB5-D4F4-4A25-9A9B-6BD507C1CF63}"/>
</file>

<file path=docProps/app.xml><?xml version="1.0" encoding="utf-8"?>
<Properties xmlns="http://schemas.openxmlformats.org/officeDocument/2006/extended-properties" xmlns:vt="http://schemas.openxmlformats.org/officeDocument/2006/docPropsVTypes">
  <Template>Normal</Template>
  <TotalTime>156</TotalTime>
  <Pages>16</Pages>
  <Words>2700</Words>
  <Characters>15395</Characters>
  <Application>Microsoft Office Word</Application>
  <DocSecurity>0</DocSecurity>
  <Lines>128</Lines>
  <Paragraphs>36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Michaela Ptackova</cp:lastModifiedBy>
  <cp:revision>12</cp:revision>
  <dcterms:created xsi:type="dcterms:W3CDTF">2022-11-18T17:38:00Z</dcterms:created>
  <dcterms:modified xsi:type="dcterms:W3CDTF">2022-11-23T14:43:00Z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0x0101004C6E35FF4D321745B66B069D2111425F</vt:lpwstr>
  </property>
</Properties>
</file>