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ukasmriekou5tmavzvraznenie4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A45BD" w14:paraId="494FF449" w14:textId="77777777" w:rsidTr="001A6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E52EE6D" w14:textId="77777777" w:rsidR="00AA45BD" w:rsidRPr="002C302A" w:rsidRDefault="00AA45BD" w:rsidP="001A6220">
            <w:pPr>
              <w:rPr>
                <w:b w:val="0"/>
              </w:rPr>
            </w:pPr>
            <w:r w:rsidRPr="002C302A">
              <w:rPr>
                <w:b w:val="0"/>
              </w:rPr>
              <w:t>Projekt:</w:t>
            </w:r>
          </w:p>
        </w:tc>
        <w:tc>
          <w:tcPr>
            <w:tcW w:w="6799" w:type="dxa"/>
          </w:tcPr>
          <w:p w14:paraId="4E91C56E" w14:textId="77777777" w:rsidR="00AA45BD" w:rsidRDefault="00AA45BD" w:rsidP="001A622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Lepšie verejné politiky pre marginalizované rómske komunity</w:t>
            </w:r>
          </w:p>
        </w:tc>
      </w:tr>
      <w:tr w:rsidR="00AA45BD" w14:paraId="59AC4A1A" w14:textId="77777777" w:rsidTr="001A6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B5B80DE" w14:textId="77777777" w:rsidR="00AA45BD" w:rsidRPr="002C302A" w:rsidRDefault="00AA45BD" w:rsidP="001A6220">
            <w:pPr>
              <w:rPr>
                <w:b w:val="0"/>
              </w:rPr>
            </w:pPr>
            <w:r w:rsidRPr="002C302A">
              <w:rPr>
                <w:b w:val="0"/>
              </w:rPr>
              <w:t>Organizácia:</w:t>
            </w:r>
          </w:p>
        </w:tc>
        <w:tc>
          <w:tcPr>
            <w:tcW w:w="6799" w:type="dxa"/>
          </w:tcPr>
          <w:p w14:paraId="206B9127" w14:textId="77777777" w:rsidR="00AA45BD" w:rsidRDefault="00AA45BD" w:rsidP="001A6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0C7">
              <w:t>Človek v ohrození, n. o.</w:t>
            </w:r>
          </w:p>
        </w:tc>
      </w:tr>
      <w:tr w:rsidR="00AA45BD" w14:paraId="0F3F3E12" w14:textId="77777777" w:rsidTr="001A6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1A3A57B" w14:textId="77777777" w:rsidR="00AA45BD" w:rsidRPr="002C302A" w:rsidRDefault="00AA45BD" w:rsidP="001A6220">
            <w:pPr>
              <w:rPr>
                <w:b w:val="0"/>
              </w:rPr>
            </w:pPr>
            <w:r w:rsidRPr="002C302A">
              <w:rPr>
                <w:b w:val="0"/>
              </w:rPr>
              <w:t>Operačný program:</w:t>
            </w:r>
          </w:p>
        </w:tc>
        <w:tc>
          <w:tcPr>
            <w:tcW w:w="6799" w:type="dxa"/>
          </w:tcPr>
          <w:p w14:paraId="3E1037F3" w14:textId="77777777" w:rsidR="00AA45BD" w:rsidRDefault="00AA45BD" w:rsidP="001A62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Efektívna verejná správa</w:t>
            </w:r>
          </w:p>
        </w:tc>
      </w:tr>
      <w:tr w:rsidR="00AA45BD" w14:paraId="4B468459" w14:textId="77777777" w:rsidTr="001A6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83CF562" w14:textId="77777777" w:rsidR="00AA45BD" w:rsidRPr="002C302A" w:rsidRDefault="00AA45BD" w:rsidP="001A6220">
            <w:pPr>
              <w:rPr>
                <w:b w:val="0"/>
              </w:rPr>
            </w:pPr>
            <w:r w:rsidRPr="002C302A">
              <w:rPr>
                <w:b w:val="0"/>
              </w:rPr>
              <w:t>Kód žiadosti o NFP:</w:t>
            </w:r>
          </w:p>
        </w:tc>
        <w:tc>
          <w:tcPr>
            <w:tcW w:w="6799" w:type="dxa"/>
          </w:tcPr>
          <w:p w14:paraId="259E76F6" w14:textId="77777777" w:rsidR="00AA45BD" w:rsidRDefault="00AA45BD" w:rsidP="001A6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0C7">
              <w:t>NFP314010L915</w:t>
            </w:r>
          </w:p>
        </w:tc>
      </w:tr>
      <w:tr w:rsidR="00AA45BD" w14:paraId="03BC1004" w14:textId="77777777" w:rsidTr="001A6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502106" w14:textId="77777777" w:rsidR="00AA45BD" w:rsidRPr="002C302A" w:rsidRDefault="00AA45BD" w:rsidP="001A6220">
            <w:pPr>
              <w:rPr>
                <w:b w:val="0"/>
              </w:rPr>
            </w:pPr>
            <w:r w:rsidRPr="002C302A">
              <w:rPr>
                <w:b w:val="0"/>
              </w:rPr>
              <w:t>Názov aktivity:</w:t>
            </w:r>
          </w:p>
        </w:tc>
        <w:tc>
          <w:tcPr>
            <w:tcW w:w="6799" w:type="dxa"/>
          </w:tcPr>
          <w:p w14:paraId="7C0FC316" w14:textId="77777777" w:rsidR="00AA45BD" w:rsidRDefault="00AA45BD" w:rsidP="001A62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Hlavná aktivita č. 4</w:t>
            </w:r>
            <w:r w:rsidRPr="00B830C7">
              <w:t xml:space="preserve">, </w:t>
            </w:r>
            <w:r w:rsidRPr="003453C9">
              <w:t>Podpora a sieťovanie aktérov v politikách sociálnej inklúzie</w:t>
            </w:r>
          </w:p>
        </w:tc>
      </w:tr>
      <w:tr w:rsidR="00AA45BD" w14:paraId="6085318F" w14:textId="77777777" w:rsidTr="001A6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0BF2804" w14:textId="77777777" w:rsidR="00AA45BD" w:rsidRPr="002C302A" w:rsidRDefault="00AA45BD" w:rsidP="001A6220">
            <w:pPr>
              <w:rPr>
                <w:b w:val="0"/>
              </w:rPr>
            </w:pPr>
            <w:r w:rsidRPr="002C302A">
              <w:rPr>
                <w:b w:val="0"/>
              </w:rPr>
              <w:t>Názov výstupu:</w:t>
            </w:r>
          </w:p>
        </w:tc>
        <w:tc>
          <w:tcPr>
            <w:tcW w:w="6799" w:type="dxa"/>
          </w:tcPr>
          <w:p w14:paraId="206F14FF" w14:textId="77777777" w:rsidR="00AA45BD" w:rsidRDefault="00AA45BD" w:rsidP="001A6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Návrh na legislatívnu zmenu za účelom zefektívnenia verejnej správy</w:t>
            </w:r>
          </w:p>
        </w:tc>
      </w:tr>
      <w:tr w:rsidR="00AA45BD" w14:paraId="3A6B3392" w14:textId="77777777" w:rsidTr="001A6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0CB1A41" w14:textId="77777777" w:rsidR="00AA45BD" w:rsidRPr="002C302A" w:rsidRDefault="00AA45BD" w:rsidP="001A6220">
            <w:pPr>
              <w:rPr>
                <w:b w:val="0"/>
              </w:rPr>
            </w:pPr>
            <w:r>
              <w:rPr>
                <w:b w:val="0"/>
              </w:rPr>
              <w:t>Názov legislatívneho návrhu</w:t>
            </w:r>
            <w:r w:rsidRPr="002C302A">
              <w:rPr>
                <w:b w:val="0"/>
              </w:rPr>
              <w:t>:</w:t>
            </w:r>
          </w:p>
        </w:tc>
        <w:tc>
          <w:tcPr>
            <w:tcW w:w="6799" w:type="dxa"/>
          </w:tcPr>
          <w:p w14:paraId="3ABB319D" w14:textId="30068765" w:rsidR="00AA45BD" w:rsidRDefault="00AA45BD" w:rsidP="001A62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Úprava ochranného príspevku</w:t>
            </w:r>
          </w:p>
        </w:tc>
      </w:tr>
      <w:tr w:rsidR="00AA45BD" w14:paraId="0063F064" w14:textId="77777777" w:rsidTr="001A6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DA63238" w14:textId="77777777" w:rsidR="00AA45BD" w:rsidRPr="002C302A" w:rsidRDefault="00AA45BD" w:rsidP="001A6220">
            <w:pPr>
              <w:rPr>
                <w:b w:val="0"/>
              </w:rPr>
            </w:pPr>
            <w:r w:rsidRPr="002C302A">
              <w:rPr>
                <w:b w:val="0"/>
              </w:rPr>
              <w:t>Subjekt, ktorému sa návrh opatrenia predkladá:</w:t>
            </w:r>
          </w:p>
        </w:tc>
        <w:tc>
          <w:tcPr>
            <w:tcW w:w="6799" w:type="dxa"/>
          </w:tcPr>
          <w:p w14:paraId="2BE16171" w14:textId="105CBCD1" w:rsidR="00AA45BD" w:rsidRDefault="00AA45BD" w:rsidP="00AA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53C9">
              <w:t xml:space="preserve">Ministerstvo </w:t>
            </w:r>
            <w:r>
              <w:t>práce, sociálnych vecí a rodiny</w:t>
            </w:r>
            <w:r w:rsidRPr="003453C9">
              <w:t xml:space="preserve"> SR</w:t>
            </w:r>
          </w:p>
        </w:tc>
      </w:tr>
    </w:tbl>
    <w:p w14:paraId="45FA0CA8" w14:textId="77777777" w:rsidR="00F22B57" w:rsidRDefault="00F22B57" w:rsidP="00F22B57">
      <w:pPr>
        <w:jc w:val="both"/>
        <w:rPr>
          <w:b/>
        </w:rPr>
      </w:pPr>
    </w:p>
    <w:p w14:paraId="1A90D387" w14:textId="77777777" w:rsidR="00F22B57" w:rsidRDefault="00F22B57" w:rsidP="00F22B57">
      <w:pPr>
        <w:jc w:val="both"/>
        <w:rPr>
          <w:b/>
        </w:rPr>
      </w:pPr>
    </w:p>
    <w:p w14:paraId="0D9484BE" w14:textId="77777777" w:rsidR="00F22B57" w:rsidRDefault="00F22B57" w:rsidP="00F22B57">
      <w:pPr>
        <w:jc w:val="both"/>
        <w:rPr>
          <w:b/>
        </w:rPr>
      </w:pPr>
    </w:p>
    <w:p w14:paraId="6144F951" w14:textId="77777777" w:rsidR="00F22B57" w:rsidRDefault="00F22B57" w:rsidP="00F22B57">
      <w:pPr>
        <w:jc w:val="both"/>
        <w:rPr>
          <w:b/>
        </w:rPr>
      </w:pPr>
    </w:p>
    <w:p w14:paraId="59A6B84D" w14:textId="15B52479" w:rsidR="00F22B57" w:rsidRPr="00ED17EB" w:rsidRDefault="00F22B57" w:rsidP="00F22B57">
      <w:pPr>
        <w:jc w:val="both"/>
        <w:rPr>
          <w:b/>
        </w:rPr>
      </w:pPr>
      <w:r w:rsidRPr="00ED17EB">
        <w:rPr>
          <w:b/>
        </w:rPr>
        <w:t>Vec: Návrh na zmenu zákona</w:t>
      </w:r>
      <w:r>
        <w:rPr>
          <w:b/>
        </w:rPr>
        <w:t xml:space="preserve"> č. 417/2013 </w:t>
      </w:r>
      <w:proofErr w:type="spellStart"/>
      <w:r>
        <w:rPr>
          <w:b/>
        </w:rPr>
        <w:t>Z.z</w:t>
      </w:r>
      <w:proofErr w:type="spellEnd"/>
      <w:r>
        <w:rPr>
          <w:b/>
        </w:rPr>
        <w:t>.</w:t>
      </w:r>
      <w:r w:rsidRPr="00ED17EB">
        <w:rPr>
          <w:b/>
        </w:rPr>
        <w:t xml:space="preserve"> </w:t>
      </w:r>
      <w:r w:rsidRPr="00754CC5">
        <w:rPr>
          <w:b/>
        </w:rPr>
        <w:t>o pomoci v hmotnej núdzi a o zmene a doplnení niektorých zákonov</w:t>
      </w:r>
      <w:r>
        <w:rPr>
          <w:b/>
        </w:rPr>
        <w:t xml:space="preserve"> </w:t>
      </w:r>
      <w:r w:rsidRPr="00ED17EB">
        <w:rPr>
          <w:b/>
        </w:rPr>
        <w:t xml:space="preserve">v rámci projektu </w:t>
      </w:r>
      <w:r>
        <w:rPr>
          <w:b/>
        </w:rPr>
        <w:t>„</w:t>
      </w:r>
      <w:r w:rsidRPr="00ED17EB">
        <w:rPr>
          <w:b/>
        </w:rPr>
        <w:t>Lepšie verejné politiky pre marginalizované rómske komunity</w:t>
      </w:r>
      <w:r>
        <w:rPr>
          <w:b/>
        </w:rPr>
        <w:t>“</w:t>
      </w:r>
    </w:p>
    <w:p w14:paraId="6BF95882" w14:textId="77777777" w:rsidR="00F22B57" w:rsidRDefault="00F22B57" w:rsidP="00F22B57">
      <w:pPr>
        <w:jc w:val="both"/>
      </w:pPr>
      <w:r>
        <w:t>Komentár: V rámci plánovaných aktivít projektu, ktoré spočívali vo:</w:t>
      </w:r>
    </w:p>
    <w:p w14:paraId="57C55AB4" w14:textId="77777777" w:rsidR="00F22B57" w:rsidRPr="00FF1998" w:rsidRDefault="00F22B57" w:rsidP="00F22B57">
      <w:pPr>
        <w:pStyle w:val="Odsekzoznamu"/>
        <w:numPr>
          <w:ilvl w:val="0"/>
          <w:numId w:val="2"/>
        </w:numPr>
        <w:jc w:val="both"/>
      </w:pPr>
      <w:r w:rsidRPr="003D3AE1">
        <w:t>vytvorení</w:t>
      </w:r>
      <w:r>
        <w:t xml:space="preserve"> </w:t>
      </w:r>
      <w:proofErr w:type="spellStart"/>
      <w:r w:rsidRPr="00FF1998">
        <w:t>multisektorového</w:t>
      </w:r>
      <w:proofErr w:type="spellEnd"/>
      <w:r w:rsidRPr="00FF1998">
        <w:t xml:space="preserve"> partnerstva subjektov prevádzkujúcich KC na území POSK, </w:t>
      </w:r>
    </w:p>
    <w:p w14:paraId="49357F63" w14:textId="77777777" w:rsidR="00F22B57" w:rsidRPr="00FF1998" w:rsidRDefault="00F22B57" w:rsidP="00F22B57">
      <w:pPr>
        <w:pStyle w:val="Odsekzoznamu"/>
        <w:numPr>
          <w:ilvl w:val="0"/>
          <w:numId w:val="2"/>
        </w:numPr>
        <w:jc w:val="both"/>
      </w:pPr>
      <w:r w:rsidRPr="003D3AE1">
        <w:t>vytvorení</w:t>
      </w:r>
      <w:r>
        <w:t xml:space="preserve"> </w:t>
      </w:r>
      <w:r w:rsidRPr="00FF1998">
        <w:t xml:space="preserve">platformy mimovládnych organizácii pôsobiacich v oblasti sociálneho začlenenia MRK </w:t>
      </w:r>
    </w:p>
    <w:p w14:paraId="2464C432" w14:textId="77777777" w:rsidR="00F22B57" w:rsidRDefault="00F22B57" w:rsidP="00F22B57">
      <w:pPr>
        <w:pStyle w:val="Odsekzoznamu"/>
        <w:numPr>
          <w:ilvl w:val="0"/>
          <w:numId w:val="2"/>
        </w:numPr>
        <w:jc w:val="both"/>
      </w:pPr>
      <w:r w:rsidRPr="003D3AE1">
        <w:t>vytvorení</w:t>
      </w:r>
      <w:r>
        <w:t xml:space="preserve"> </w:t>
      </w:r>
      <w:proofErr w:type="spellStart"/>
      <w:r w:rsidRPr="00FF1998">
        <w:t>multisektorového</w:t>
      </w:r>
      <w:proofErr w:type="spellEnd"/>
      <w:r w:rsidRPr="00FF1998">
        <w:t xml:space="preserve"> partnerstva subjektov pôsobiacich v oblasti sociálneho začlenenia MRK (a pravidelných stretnutiach týchto partnerstiev a platforiem)</w:t>
      </w:r>
    </w:p>
    <w:p w14:paraId="48C773BA" w14:textId="77777777" w:rsidR="00F22B57" w:rsidRDefault="00F22B57" w:rsidP="00F22B57">
      <w:pPr>
        <w:pStyle w:val="Odsekzoznamu"/>
        <w:numPr>
          <w:ilvl w:val="0"/>
          <w:numId w:val="2"/>
        </w:numPr>
        <w:jc w:val="both"/>
      </w:pPr>
      <w:r>
        <w:t xml:space="preserve">vypracovaní Analýzy </w:t>
      </w:r>
      <w:r w:rsidRPr="00754CC5">
        <w:t>možností pomoci a podpory v</w:t>
      </w:r>
      <w:r>
        <w:t> </w:t>
      </w:r>
      <w:r w:rsidRPr="00754CC5">
        <w:t>chudobe</w:t>
      </w:r>
    </w:p>
    <w:p w14:paraId="357F3216" w14:textId="23585A1E" w:rsidR="00F22B57" w:rsidRDefault="00F22B57" w:rsidP="00F22B57">
      <w:pPr>
        <w:jc w:val="both"/>
      </w:pPr>
      <w:r>
        <w:t xml:space="preserve">a v neposlednom rade </w:t>
      </w:r>
      <w:r w:rsidRPr="003D3AE1">
        <w:t>na základe našej dlhoročnej skúsenosti v</w:t>
      </w:r>
      <w:r>
        <w:t xml:space="preserve"> práci s marginalizovanými rómskymi komunitami, navrhujeme zmenu ohľadom </w:t>
      </w:r>
      <w:r w:rsidR="00D8796B">
        <w:t>ochranného príspevku</w:t>
      </w:r>
      <w:r>
        <w:t xml:space="preserve"> v Zákone </w:t>
      </w:r>
      <w:r w:rsidRPr="00754CC5">
        <w:t xml:space="preserve">č. 417/2013 </w:t>
      </w:r>
      <w:proofErr w:type="spellStart"/>
      <w:r w:rsidRPr="00754CC5">
        <w:t>Z.z</w:t>
      </w:r>
      <w:proofErr w:type="spellEnd"/>
      <w:r w:rsidRPr="00754CC5">
        <w:t>. o pomoci v hmotnej núdzi a o zmene a doplnení niektorých zákonov</w:t>
      </w:r>
      <w:r>
        <w:t xml:space="preserve">. </w:t>
      </w:r>
    </w:p>
    <w:p w14:paraId="0F7F4A67" w14:textId="1F2B3D46" w:rsidR="005F5EB1" w:rsidRDefault="00D8796B" w:rsidP="005F5EB1">
      <w:pPr>
        <w:suppressAutoHyphens w:val="0"/>
        <w:spacing w:after="0"/>
        <w:contextualSpacing/>
        <w:jc w:val="both"/>
        <w:rPr>
          <w:rFonts w:eastAsiaTheme="minorHAnsi"/>
        </w:rPr>
      </w:pPr>
      <w:r w:rsidRPr="00D8796B">
        <w:rPr>
          <w:rFonts w:eastAsiaTheme="minorHAnsi"/>
        </w:rPr>
        <w:t>Ochranný príspevok je určený na zabezpečenie osobných výdavkov člena domácnosti, ktorý nemá možnosť zabezpečiť si príjem alebo zv</w:t>
      </w:r>
      <w:r w:rsidR="005F5EB1">
        <w:rPr>
          <w:rFonts w:eastAsiaTheme="minorHAnsi"/>
        </w:rPr>
        <w:t>ýšiť si príjem vlastnou prácou. Aktuálne od januára 2020 sa poskytuje vo výške:</w:t>
      </w:r>
      <w:r w:rsidRPr="00D8796B">
        <w:rPr>
          <w:rFonts w:eastAsiaTheme="minorHAnsi"/>
        </w:rPr>
        <w:t xml:space="preserve"> </w:t>
      </w:r>
    </w:p>
    <w:p w14:paraId="152E0E40" w14:textId="7C31DED6" w:rsidR="005F5EB1" w:rsidRPr="005F5EB1" w:rsidRDefault="005F5EB1" w:rsidP="005F5EB1">
      <w:pPr>
        <w:pStyle w:val="Odsekzoznamu"/>
        <w:numPr>
          <w:ilvl w:val="0"/>
          <w:numId w:val="5"/>
        </w:numPr>
        <w:suppressAutoHyphens w:val="0"/>
        <w:spacing w:after="160"/>
        <w:jc w:val="both"/>
        <w:rPr>
          <w:rFonts w:eastAsiaTheme="minorHAnsi"/>
        </w:rPr>
      </w:pPr>
      <w:r w:rsidRPr="005F5EB1">
        <w:rPr>
          <w:rFonts w:eastAsiaTheme="minorHAnsi"/>
        </w:rPr>
        <w:t>67,90 € mesačne, ak ide o člena domácnosti, ktorý:</w:t>
      </w:r>
    </w:p>
    <w:p w14:paraId="22E560A7" w14:textId="77777777" w:rsidR="005F5EB1" w:rsidRPr="005F5EB1" w:rsidRDefault="005F5EB1" w:rsidP="005F5EB1">
      <w:pPr>
        <w:pStyle w:val="Odsekzoznamu"/>
        <w:numPr>
          <w:ilvl w:val="1"/>
          <w:numId w:val="5"/>
        </w:numPr>
        <w:suppressAutoHyphens w:val="0"/>
        <w:spacing w:after="160"/>
        <w:jc w:val="both"/>
        <w:rPr>
          <w:rFonts w:eastAsiaTheme="minorHAnsi"/>
        </w:rPr>
      </w:pPr>
      <w:r w:rsidRPr="005F5EB1">
        <w:rPr>
          <w:rFonts w:eastAsiaTheme="minorHAnsi"/>
        </w:rPr>
        <w:t>dosiahol dôchodkový vek,</w:t>
      </w:r>
    </w:p>
    <w:p w14:paraId="54B9B15F" w14:textId="77777777" w:rsidR="005F5EB1" w:rsidRPr="005F5EB1" w:rsidRDefault="005F5EB1" w:rsidP="005F5EB1">
      <w:pPr>
        <w:pStyle w:val="Odsekzoznamu"/>
        <w:numPr>
          <w:ilvl w:val="1"/>
          <w:numId w:val="5"/>
        </w:numPr>
        <w:suppressAutoHyphens w:val="0"/>
        <w:spacing w:after="160"/>
        <w:jc w:val="both"/>
        <w:rPr>
          <w:rFonts w:eastAsiaTheme="minorHAnsi"/>
        </w:rPr>
      </w:pPr>
      <w:r w:rsidRPr="005F5EB1">
        <w:rPr>
          <w:rFonts w:eastAsiaTheme="minorHAnsi"/>
        </w:rPr>
        <w:t>je invalidný z dôvodu poklesu schopnosti vykonávať zárobkovú činnosť o viac ako 70 %,</w:t>
      </w:r>
    </w:p>
    <w:p w14:paraId="72D66705" w14:textId="77777777" w:rsidR="005F5EB1" w:rsidRPr="005F5EB1" w:rsidRDefault="005F5EB1" w:rsidP="005F5EB1">
      <w:pPr>
        <w:pStyle w:val="Odsekzoznamu"/>
        <w:numPr>
          <w:ilvl w:val="1"/>
          <w:numId w:val="5"/>
        </w:numPr>
        <w:suppressAutoHyphens w:val="0"/>
        <w:spacing w:after="160"/>
        <w:jc w:val="both"/>
        <w:rPr>
          <w:rFonts w:eastAsiaTheme="minorHAnsi"/>
        </w:rPr>
      </w:pPr>
      <w:r w:rsidRPr="005F5EB1">
        <w:rPr>
          <w:rFonts w:eastAsiaTheme="minorHAnsi"/>
        </w:rPr>
        <w:t>je osamelý rodič, ktorý sa celodenne osobne riadne stará o dieťa do 31 týždňov veku,</w:t>
      </w:r>
    </w:p>
    <w:p w14:paraId="263B1F08" w14:textId="77777777" w:rsidR="005F5EB1" w:rsidRPr="005F5EB1" w:rsidRDefault="005F5EB1" w:rsidP="005F5EB1">
      <w:pPr>
        <w:pStyle w:val="Odsekzoznamu"/>
        <w:numPr>
          <w:ilvl w:val="1"/>
          <w:numId w:val="5"/>
        </w:numPr>
        <w:suppressAutoHyphens w:val="0"/>
        <w:spacing w:after="160"/>
        <w:jc w:val="both"/>
        <w:rPr>
          <w:rFonts w:eastAsiaTheme="minorHAnsi"/>
        </w:rPr>
      </w:pPr>
      <w:r w:rsidRPr="005F5EB1">
        <w:rPr>
          <w:rFonts w:eastAsiaTheme="minorHAnsi"/>
        </w:rPr>
        <w:t>sa každý deň osobne riadne stará o fyzickú osobu s ťažkým zdravotným postihnutím odkázanú na opatrovanie,</w:t>
      </w:r>
    </w:p>
    <w:p w14:paraId="1F345631" w14:textId="77777777" w:rsidR="005F5EB1" w:rsidRDefault="005F5EB1" w:rsidP="005F5EB1">
      <w:pPr>
        <w:pStyle w:val="Odsekzoznamu"/>
        <w:numPr>
          <w:ilvl w:val="1"/>
          <w:numId w:val="5"/>
        </w:numPr>
        <w:suppressAutoHyphens w:val="0"/>
        <w:spacing w:after="160"/>
        <w:jc w:val="both"/>
        <w:rPr>
          <w:rFonts w:eastAsiaTheme="minorHAnsi"/>
        </w:rPr>
      </w:pPr>
      <w:r w:rsidRPr="005F5EB1">
        <w:rPr>
          <w:rFonts w:eastAsiaTheme="minorHAnsi"/>
        </w:rPr>
        <w:t>sa zúčastňuje resocializačných programov v resocializačnom stredisku pobytovou formou,</w:t>
      </w:r>
    </w:p>
    <w:p w14:paraId="39FC88F0" w14:textId="77777777" w:rsidR="005F5EB1" w:rsidRDefault="005F5EB1" w:rsidP="005F5EB1">
      <w:pPr>
        <w:pStyle w:val="Odsekzoznamu"/>
        <w:numPr>
          <w:ilvl w:val="0"/>
          <w:numId w:val="5"/>
        </w:numPr>
        <w:suppressAutoHyphens w:val="0"/>
        <w:spacing w:after="160"/>
        <w:jc w:val="both"/>
        <w:rPr>
          <w:rFonts w:eastAsiaTheme="minorHAnsi"/>
        </w:rPr>
      </w:pPr>
      <w:r w:rsidRPr="005F5EB1">
        <w:rPr>
          <w:rFonts w:eastAsiaTheme="minorHAnsi"/>
        </w:rPr>
        <w:lastRenderedPageBreak/>
        <w:t>37,30 € mesačne, ak ide o človeka, ktorý má nepriaznivý zdravotný stav, čo znamená, že bol ošetrujúcim lekárom uznaný za dočasne práceneschopného na viac ako 30 po sebe nasledujúcich dní. Ochranný príspevok v prípade, že nedošlo k prerušeniu trvania PN, možno poberať najviac 12 mesiacov,</w:t>
      </w:r>
    </w:p>
    <w:p w14:paraId="2AAE1AFF" w14:textId="77777777" w:rsidR="005F5EB1" w:rsidRDefault="005F5EB1" w:rsidP="005F5EB1">
      <w:pPr>
        <w:pStyle w:val="Odsekzoznamu"/>
        <w:numPr>
          <w:ilvl w:val="0"/>
          <w:numId w:val="5"/>
        </w:numPr>
        <w:suppressAutoHyphens w:val="0"/>
        <w:spacing w:after="160"/>
        <w:jc w:val="both"/>
        <w:rPr>
          <w:rFonts w:eastAsiaTheme="minorHAnsi"/>
        </w:rPr>
      </w:pPr>
      <w:r w:rsidRPr="005F5EB1">
        <w:rPr>
          <w:rFonts w:eastAsiaTheme="minorHAnsi"/>
        </w:rPr>
        <w:t>14,60 € mesačne, ak ide o:</w:t>
      </w:r>
    </w:p>
    <w:p w14:paraId="000E0C27" w14:textId="77777777" w:rsidR="005F5EB1" w:rsidRDefault="005F5EB1" w:rsidP="005F5EB1">
      <w:pPr>
        <w:pStyle w:val="Odsekzoznamu"/>
        <w:numPr>
          <w:ilvl w:val="1"/>
          <w:numId w:val="5"/>
        </w:numPr>
        <w:suppressAutoHyphens w:val="0"/>
        <w:spacing w:after="160"/>
        <w:jc w:val="both"/>
        <w:rPr>
          <w:rFonts w:eastAsiaTheme="minorHAnsi"/>
        </w:rPr>
      </w:pPr>
      <w:r w:rsidRPr="005F5EB1">
        <w:rPr>
          <w:rFonts w:eastAsiaTheme="minorHAnsi"/>
        </w:rPr>
        <w:t>tehotnú ženu od začiatku štvrtého mesiaca tehotenstva, ktorá sa pravidelne raz za mesiac zúčastňuje na preventívnych prehliadkach u gynekológa,</w:t>
      </w:r>
    </w:p>
    <w:p w14:paraId="6AE813A1" w14:textId="318F9472" w:rsidR="005F5EB1" w:rsidRDefault="005F5EB1" w:rsidP="005F5EB1">
      <w:pPr>
        <w:pStyle w:val="Odsekzoznamu"/>
        <w:numPr>
          <w:ilvl w:val="1"/>
          <w:numId w:val="5"/>
        </w:numPr>
        <w:suppressAutoHyphens w:val="0"/>
        <w:spacing w:after="0"/>
        <w:ind w:left="1434" w:hanging="357"/>
        <w:jc w:val="both"/>
        <w:rPr>
          <w:rFonts w:eastAsiaTheme="minorHAnsi"/>
        </w:rPr>
      </w:pPr>
      <w:r w:rsidRPr="005F5EB1">
        <w:rPr>
          <w:rFonts w:eastAsiaTheme="minorHAnsi"/>
        </w:rPr>
        <w:t>rodiča dieťaťa, ktorý sa celodenne osobne riadne stará o dieťa do jedného roku veku.</w:t>
      </w:r>
    </w:p>
    <w:p w14:paraId="6C3EAD08" w14:textId="024C2180" w:rsidR="005F5EB1" w:rsidRDefault="005F5EB1" w:rsidP="005F5EB1">
      <w:pPr>
        <w:suppressAutoHyphens w:val="0"/>
        <w:spacing w:after="160"/>
        <w:jc w:val="both"/>
        <w:rPr>
          <w:rFonts w:eastAsiaTheme="minorHAnsi"/>
        </w:rPr>
      </w:pPr>
      <w:r w:rsidRPr="005F5EB1">
        <w:rPr>
          <w:rFonts w:eastAsiaTheme="minorHAnsi"/>
        </w:rPr>
        <w:t>Tehotná žena a rodič dieťaťa do jedného roku veku, ktorí majú nárok na ochranný príspevok vo výške 14,20 €, môžu súčasne poberať aj ochranný príspevok vo výške 36,40 € alebo 66,20 €, ak spĺňajú podmienky na poberanie týchto príspevkov (napríklad sú uznaní za práceneschopných na viac ako 30 dní).</w:t>
      </w:r>
    </w:p>
    <w:p w14:paraId="0C50E7DC" w14:textId="471CF954" w:rsidR="00F22B57" w:rsidRPr="00754CC5" w:rsidRDefault="005F5EB1" w:rsidP="00F22B57">
      <w:pPr>
        <w:suppressAutoHyphens w:val="0"/>
        <w:spacing w:after="160"/>
        <w:jc w:val="both"/>
        <w:rPr>
          <w:rFonts w:eastAsiaTheme="minorHAnsi"/>
        </w:rPr>
      </w:pPr>
      <w:r>
        <w:rPr>
          <w:rFonts w:eastAsiaTheme="minorHAnsi"/>
        </w:rPr>
        <w:t xml:space="preserve">Vzhľadom k tomu, že ochranný príspevok je príspevok, ktorý je určený pre ľudí, ktorí nemajú z objektívnych dôvodov možnosť </w:t>
      </w:r>
      <w:r w:rsidRPr="005F5EB1">
        <w:rPr>
          <w:rFonts w:eastAsiaTheme="minorHAnsi"/>
        </w:rPr>
        <w:t>zabezpečiť si príjem alebo zvýšiť si príjem vlastnou prácou</w:t>
      </w:r>
      <w:r>
        <w:rPr>
          <w:rFonts w:eastAsiaTheme="minorHAnsi"/>
        </w:rPr>
        <w:t>, myslíme si, že tento príspevok by mal byť zvýšený. Taktiež navrhujeme, aby v prípade jednotlivcov, resp. domácností tvorených jedným členom, navrhujeme</w:t>
      </w:r>
      <w:r w:rsidRPr="005F5EB1">
        <w:rPr>
          <w:rFonts w:eastAsiaTheme="minorHAnsi"/>
        </w:rPr>
        <w:t xml:space="preserve"> zvýšiť ochranný príspevok tak, aby sa pomoc v hmotnej núdzi v čo najvyššej možnej miere približovala hranici chudoby</w:t>
      </w:r>
      <w:r>
        <w:rPr>
          <w:rFonts w:eastAsiaTheme="minorHAnsi"/>
        </w:rPr>
        <w:t>. Táto legislatívna zmena by pomohla okrem ľudí z MRK aj samostatne žijúcim seniorom, prípadne ľuďom bez domova.</w:t>
      </w:r>
    </w:p>
    <w:p w14:paraId="16DB8EFC" w14:textId="77777777" w:rsidR="00F22B57" w:rsidRDefault="00F22B57" w:rsidP="00F22B57">
      <w:pPr>
        <w:jc w:val="both"/>
      </w:pPr>
      <w:r>
        <w:t xml:space="preserve">Preto v rámci legislatívy navrhujeme úpravu Zákona </w:t>
      </w:r>
      <w:r w:rsidRPr="001172C7">
        <w:t xml:space="preserve">č. 417/2013 </w:t>
      </w:r>
      <w:proofErr w:type="spellStart"/>
      <w:r w:rsidRPr="001172C7">
        <w:t>Z.z</w:t>
      </w:r>
      <w:proofErr w:type="spellEnd"/>
      <w:r w:rsidRPr="001172C7">
        <w:t>. o pomoci v hmotnej núdzi a o zmene a doplnení niektorých zákonov</w:t>
      </w:r>
      <w:r>
        <w:t xml:space="preserve"> nasledujúcim spôsobom:</w:t>
      </w:r>
    </w:p>
    <w:p w14:paraId="4A956AF5" w14:textId="2D3D0472" w:rsidR="00887F6F" w:rsidRDefault="00F22B57" w:rsidP="00887F6F">
      <w:pPr>
        <w:pStyle w:val="Odsekzoznamu"/>
        <w:numPr>
          <w:ilvl w:val="0"/>
          <w:numId w:val="3"/>
        </w:numPr>
        <w:jc w:val="both"/>
      </w:pPr>
      <w:r>
        <w:t xml:space="preserve">pridať </w:t>
      </w:r>
      <w:r w:rsidR="00887F6F">
        <w:t xml:space="preserve">do </w:t>
      </w:r>
      <w:r>
        <w:t xml:space="preserve">§ </w:t>
      </w:r>
      <w:r w:rsidR="00887F6F">
        <w:t xml:space="preserve">11 odsek č. 6, ktorý by v prípade </w:t>
      </w:r>
      <w:r w:rsidR="00887F6F" w:rsidRPr="00887F6F">
        <w:t xml:space="preserve">jednotlivcov, resp. domácností tvorených jedným členom, </w:t>
      </w:r>
      <w:r w:rsidR="00887F6F">
        <w:t>ustanovoval individuálne zvýšenie ochranného príspevku</w:t>
      </w:r>
      <w:r w:rsidR="00887F6F" w:rsidRPr="00887F6F">
        <w:t xml:space="preserve"> tak, aby sa pomoc v hmotnej núdzi v čo najvyššej možnej miere približovala hranici chudoby</w:t>
      </w:r>
      <w:r w:rsidR="00887F6F">
        <w:t>.</w:t>
      </w:r>
    </w:p>
    <w:p w14:paraId="00090589" w14:textId="1D30232B" w:rsidR="00F22B57" w:rsidRDefault="00887F6F" w:rsidP="00887F6F">
      <w:pPr>
        <w:pStyle w:val="Odsekzoznamu"/>
        <w:numPr>
          <w:ilvl w:val="0"/>
          <w:numId w:val="3"/>
        </w:numPr>
        <w:jc w:val="both"/>
      </w:pPr>
      <w:r>
        <w:t>upraviť výšky ochranného príspevku pre všetky skupiny (</w:t>
      </w:r>
      <w:r w:rsidR="00F22B57">
        <w:t xml:space="preserve">je potrebné vytvoriť pracovnú skupinu, ktorá by bližšie rozpracovala podmienky tejto legislatívnej zmeny, k pracovnej skupine je nevyhnutné prizvať zástupcov Ministerstva </w:t>
      </w:r>
      <w:proofErr w:type="spellStart"/>
      <w:r w:rsidR="00F22B57">
        <w:t>financíí</w:t>
      </w:r>
      <w:proofErr w:type="spellEnd"/>
      <w:r w:rsidR="00F22B57">
        <w:t>, ktorí by vypočítali a zhodnotili dopad tejto zmeny na štátny rozpočet SR)</w:t>
      </w:r>
      <w:r>
        <w:t>.</w:t>
      </w:r>
    </w:p>
    <w:p w14:paraId="00FF79C7" w14:textId="4D11ED8D" w:rsidR="00F22B57" w:rsidRDefault="00F22B57" w:rsidP="00F22B57">
      <w:pPr>
        <w:contextualSpacing/>
        <w:rPr>
          <w:sz w:val="24"/>
          <w:szCs w:val="24"/>
        </w:rPr>
      </w:pPr>
    </w:p>
    <w:p w14:paraId="43D31423" w14:textId="13B85B5C" w:rsidR="004F48E1" w:rsidRDefault="004F48E1" w:rsidP="00F22B57">
      <w:pPr>
        <w:contextualSpacing/>
        <w:rPr>
          <w:sz w:val="24"/>
          <w:szCs w:val="24"/>
        </w:rPr>
      </w:pPr>
    </w:p>
    <w:p w14:paraId="22958754" w14:textId="77777777" w:rsidR="004F48E1" w:rsidRDefault="004F48E1" w:rsidP="00F22B57">
      <w:pPr>
        <w:contextualSpacing/>
        <w:rPr>
          <w:sz w:val="24"/>
          <w:szCs w:val="24"/>
        </w:rPr>
      </w:pPr>
    </w:p>
    <w:p w14:paraId="63EF6D94" w14:textId="77777777" w:rsidR="00F22B57" w:rsidRDefault="00F22B57" w:rsidP="00F22B57">
      <w:pPr>
        <w:contextualSpacing/>
        <w:rPr>
          <w:sz w:val="24"/>
          <w:szCs w:val="24"/>
        </w:rPr>
      </w:pPr>
    </w:p>
    <w:p w14:paraId="734BBFFF" w14:textId="77777777" w:rsidR="00F22B57" w:rsidRDefault="00F22B57" w:rsidP="00F22B57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Mgr. Klaudia </w:t>
      </w:r>
      <w:proofErr w:type="spellStart"/>
      <w:r>
        <w:rPr>
          <w:sz w:val="24"/>
          <w:szCs w:val="24"/>
        </w:rPr>
        <w:t>Schneiderová</w:t>
      </w:r>
      <w:proofErr w:type="spellEnd"/>
      <w:r>
        <w:rPr>
          <w:sz w:val="24"/>
          <w:szCs w:val="24"/>
        </w:rPr>
        <w:t>, PhD.</w:t>
      </w:r>
    </w:p>
    <w:p w14:paraId="3C11A142" w14:textId="77777777" w:rsidR="00F22B57" w:rsidRPr="005E70BC" w:rsidRDefault="00F22B57" w:rsidP="00F22B57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koordinátorka a metodička sociálnej práce</w:t>
      </w:r>
    </w:p>
    <w:p w14:paraId="0B643221" w14:textId="77777777" w:rsidR="00F22B57" w:rsidRDefault="00F22B57" w:rsidP="00F22B57"/>
    <w:p w14:paraId="5F232CDB" w14:textId="5D75701D" w:rsidR="00BE6C78" w:rsidRDefault="00BE6C78" w:rsidP="00CB5A9D"/>
    <w:p w14:paraId="7D5AF720" w14:textId="25C78ABA" w:rsidR="004F48E1" w:rsidRDefault="004F48E1" w:rsidP="00CB5A9D"/>
    <w:p w14:paraId="7321BE09" w14:textId="70844F82" w:rsidR="004F48E1" w:rsidRDefault="004F48E1" w:rsidP="00CB5A9D"/>
    <w:p w14:paraId="1EEB3254" w14:textId="3FF67CFC" w:rsidR="004F48E1" w:rsidRDefault="004F48E1" w:rsidP="00CB5A9D"/>
    <w:p w14:paraId="6E25996C" w14:textId="337BC82F" w:rsidR="004F48E1" w:rsidRDefault="004F48E1" w:rsidP="00CB5A9D"/>
    <w:p w14:paraId="08B509F3" w14:textId="0A2527AD" w:rsidR="004F48E1" w:rsidRDefault="004F48E1" w:rsidP="00CB5A9D"/>
    <w:p w14:paraId="03841DC6" w14:textId="7E76D692" w:rsidR="004F48E1" w:rsidRDefault="004F48E1" w:rsidP="00CB5A9D"/>
    <w:p w14:paraId="30128E3C" w14:textId="30BE4D80" w:rsidR="004F48E1" w:rsidRPr="00AA45BD" w:rsidRDefault="004F48E1" w:rsidP="00CB5A9D">
      <w:pPr>
        <w:rPr>
          <w:sz w:val="24"/>
          <w:szCs w:val="24"/>
        </w:rPr>
      </w:pPr>
      <w:r w:rsidRPr="00DD0B98">
        <w:rPr>
          <w:sz w:val="24"/>
          <w:szCs w:val="24"/>
        </w:rPr>
        <w:t>Tento projekt je podporený z Európskeho sociálneho fondu z Operačného programu Efektívna verejná správa.</w:t>
      </w:r>
      <w:bookmarkStart w:id="0" w:name="_GoBack"/>
      <w:bookmarkEnd w:id="0"/>
    </w:p>
    <w:sectPr w:rsidR="004F48E1" w:rsidRPr="00AA45BD">
      <w:headerReference w:type="default" r:id="rId10"/>
      <w:footerReference w:type="default" r:id="rId11"/>
      <w:pgSz w:w="11906" w:h="16838"/>
      <w:pgMar w:top="1418" w:right="1418" w:bottom="1418" w:left="1134" w:header="1191" w:footer="113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A5A2C" w14:textId="77777777" w:rsidR="00206FA2" w:rsidRDefault="00206FA2">
      <w:pPr>
        <w:spacing w:after="0" w:line="240" w:lineRule="auto"/>
      </w:pPr>
      <w:r>
        <w:separator/>
      </w:r>
    </w:p>
  </w:endnote>
  <w:endnote w:type="continuationSeparator" w:id="0">
    <w:p w14:paraId="2D7AC1B5" w14:textId="77777777" w:rsidR="00206FA2" w:rsidRDefault="0020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73341" w14:textId="595B598E" w:rsidR="0026269E" w:rsidRDefault="0075295A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rFonts w:ascii="Arial Narrow" w:hAnsi="Arial Narrow" w:cs="Arial Narrow"/>
        <w:sz w:val="18"/>
        <w:szCs w:val="18"/>
      </w:rPr>
    </w:pPr>
    <w:r w:rsidRPr="0075295A">
      <w:rPr>
        <w:rStyle w:val="Siln"/>
        <w:rFonts w:ascii="Arial Narrow" w:hAnsi="Arial Narrow" w:cs="Arial Narrow"/>
        <w:sz w:val="18"/>
        <w:szCs w:val="18"/>
      </w:rPr>
      <w:t xml:space="preserve">Človek v ohrození, </w:t>
    </w:r>
    <w:proofErr w:type="spellStart"/>
    <w:r w:rsidRPr="0075295A">
      <w:rPr>
        <w:rStyle w:val="Siln"/>
        <w:rFonts w:ascii="Arial Narrow" w:hAnsi="Arial Narrow" w:cs="Arial Narrow"/>
        <w:sz w:val="18"/>
        <w:szCs w:val="18"/>
      </w:rPr>
      <w:t>n.o</w:t>
    </w:r>
    <w:proofErr w:type="spellEnd"/>
    <w:r w:rsidRPr="0075295A">
      <w:rPr>
        <w:rStyle w:val="Siln"/>
        <w:rFonts w:ascii="Arial Narrow" w:hAnsi="Arial Narrow" w:cs="Arial Narrow"/>
        <w:sz w:val="18"/>
        <w:szCs w:val="18"/>
      </w:rPr>
      <w:t>.,</w:t>
    </w:r>
    <w:r w:rsidRPr="0075295A">
      <w:rPr>
        <w:rFonts w:ascii="Arial Narrow" w:hAnsi="Arial Narrow" w:cs="Arial Narrow"/>
        <w:sz w:val="18"/>
        <w:szCs w:val="18"/>
      </w:rPr>
      <w:t xml:space="preserve"> </w:t>
    </w:r>
    <w:r w:rsidR="00E37974">
      <w:rPr>
        <w:rStyle w:val="Siln"/>
        <w:rFonts w:ascii="Arial Narrow" w:hAnsi="Arial Narrow" w:cs="Arial Narrow"/>
        <w:b w:val="0"/>
        <w:bCs w:val="0"/>
        <w:sz w:val="18"/>
        <w:szCs w:val="18"/>
      </w:rPr>
      <w:t>Baštová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 </w:t>
    </w:r>
    <w:r w:rsidR="00326FE1">
      <w:rPr>
        <w:rStyle w:val="Siln"/>
        <w:rFonts w:ascii="Arial Narrow" w:hAnsi="Arial Narrow" w:cs="Arial Narrow"/>
        <w:b w:val="0"/>
        <w:bCs w:val="0"/>
        <w:sz w:val="18"/>
        <w:szCs w:val="18"/>
      </w:rPr>
      <w:t>343/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5, Bratislava</w:t>
    </w:r>
    <w:r w:rsidRPr="0075295A">
      <w:rPr>
        <w:rFonts w:ascii="Arial Narrow" w:hAnsi="Arial Narrow" w:cs="Arial Narrow"/>
        <w:sz w:val="18"/>
        <w:szCs w:val="18"/>
      </w:rPr>
      <w:t xml:space="preserve">, 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811 03, Slove</w:t>
    </w:r>
    <w:r w:rsidRPr="000970E3">
      <w:rPr>
        <w:rStyle w:val="Siln"/>
        <w:rFonts w:ascii="Arial Narrow" w:hAnsi="Arial Narrow" w:cs="Arial Narrow"/>
        <w:b w:val="0"/>
        <w:bCs w:val="0"/>
        <w:sz w:val="18"/>
        <w:szCs w:val="18"/>
      </w:rPr>
      <w:t>nsk</w:t>
    </w:r>
    <w:r w:rsidR="000970E3" w:rsidRPr="000970E3">
      <w:rPr>
        <w:rStyle w:val="Siln"/>
        <w:rFonts w:ascii="Arial Narrow" w:hAnsi="Arial Narrow"/>
        <w:b w:val="0"/>
        <w:bCs w:val="0"/>
        <w:sz w:val="18"/>
        <w:szCs w:val="18"/>
      </w:rPr>
      <w:t>o</w:t>
    </w:r>
  </w:p>
  <w:p w14:paraId="38943A8C" w14:textId="59B386ED" w:rsidR="0026269E" w:rsidRPr="0026269E" w:rsidRDefault="0026269E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rFonts w:ascii="Arial Narrow" w:hAnsi="Arial Narrow"/>
        <w:sz w:val="18"/>
        <w:szCs w:val="18"/>
      </w:rPr>
    </w:pPr>
    <w:r w:rsidRPr="0075295A">
      <w:rPr>
        <w:rFonts w:ascii="Arial Narrow" w:hAnsi="Arial Narrow" w:cs="Arial Narrow"/>
        <w:sz w:val="18"/>
        <w:szCs w:val="18"/>
        <w:lang w:val="fr-FR"/>
      </w:rPr>
      <w:t>I</w:t>
    </w:r>
    <w:r w:rsidRPr="0075295A">
      <w:rPr>
        <w:rFonts w:ascii="Arial Narrow" w:hAnsi="Arial Narrow" w:cs="Arial Narrow"/>
        <w:sz w:val="18"/>
        <w:szCs w:val="18"/>
      </w:rPr>
      <w:t>Č</w:t>
    </w:r>
    <w:r w:rsidRPr="0075295A">
      <w:rPr>
        <w:rFonts w:ascii="Arial Narrow" w:hAnsi="Arial Narrow"/>
        <w:sz w:val="18"/>
        <w:szCs w:val="18"/>
      </w:rPr>
      <w:t>O</w:t>
    </w:r>
    <w:r w:rsidRPr="0075295A">
      <w:rPr>
        <w:rFonts w:ascii="Arial Narrow" w:hAnsi="Arial Narrow" w:cs="Arial Narrow"/>
        <w:sz w:val="18"/>
        <w:szCs w:val="18"/>
      </w:rPr>
      <w:t xml:space="preserve">: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5008 2001</w:t>
    </w:r>
    <w:r w:rsidRPr="0075295A">
      <w:rPr>
        <w:rFonts w:ascii="Arial Narrow" w:hAnsi="Arial Narrow" w:cs="Arial Narrow"/>
        <w:sz w:val="18"/>
        <w:szCs w:val="18"/>
      </w:rPr>
      <w:t xml:space="preserve">  DIČ: </w:t>
    </w:r>
    <w:r w:rsidR="00D37AB6">
      <w:rPr>
        <w:rStyle w:val="Siln"/>
        <w:rFonts w:ascii="Arial Narrow" w:hAnsi="Arial Narrow" w:cs="Arial Narrow"/>
        <w:b w:val="0"/>
        <w:bCs w:val="0"/>
        <w:sz w:val="18"/>
        <w:szCs w:val="18"/>
      </w:rPr>
      <w:t>21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2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019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5154</w:t>
    </w:r>
    <w:r w:rsidRPr="0075295A">
      <w:rPr>
        <w:rFonts w:ascii="Arial Narrow" w:hAnsi="Arial Narrow" w:cs="Arial Narrow"/>
        <w:sz w:val="18"/>
        <w:szCs w:val="18"/>
      </w:rPr>
      <w:t xml:space="preserve"> </w:t>
    </w:r>
  </w:p>
  <w:p w14:paraId="35F64E09" w14:textId="47792B6B" w:rsidR="00F135DB" w:rsidRPr="0026269E" w:rsidRDefault="00206FA2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sz w:val="18"/>
        <w:szCs w:val="18"/>
      </w:rPr>
    </w:pPr>
    <w:hyperlink r:id="rId1" w:history="1">
      <w:r w:rsidR="0026269E" w:rsidRPr="00A63208">
        <w:rPr>
          <w:rStyle w:val="Hypertextovprepojenie"/>
          <w:rFonts w:ascii="Arial Narrow" w:hAnsi="Arial Narrow" w:cs="Arial Narrow"/>
          <w:b/>
          <w:sz w:val="18"/>
          <w:szCs w:val="18"/>
        </w:rPr>
        <w:t>www.clovekvohrozeni.sk</w:t>
      </w:r>
    </w:hyperlink>
    <w:r w:rsidR="0026269E">
      <w:rPr>
        <w:rFonts w:ascii="Arial Narrow" w:hAnsi="Arial Narrow" w:cs="Arial Narrow"/>
        <w:b/>
        <w:sz w:val="18"/>
        <w:szCs w:val="18"/>
      </w:rPr>
      <w:t xml:space="preserve">, </w:t>
    </w:r>
    <w:r w:rsidR="0026269E">
      <w:rPr>
        <w:sz w:val="18"/>
        <w:szCs w:val="18"/>
      </w:rPr>
      <w:t xml:space="preserve"> </w:t>
    </w:r>
    <w:hyperlink r:id="rId2" w:history="1">
      <w:r w:rsidR="0026269E" w:rsidRPr="0075295A">
        <w:rPr>
          <w:rStyle w:val="Siln"/>
          <w:rFonts w:ascii="Arial Narrow" w:hAnsi="Arial Narrow" w:cs="Arial Narrow"/>
          <w:b w:val="0"/>
          <w:bCs w:val="0"/>
          <w:color w:val="000000"/>
          <w:sz w:val="18"/>
          <w:szCs w:val="18"/>
          <w:lang w:val="pt-BR"/>
        </w:rPr>
        <w:t>info@clovekvohrozeni.sk</w:t>
      </w:r>
    </w:hyperlink>
    <w:r w:rsidR="0026269E">
      <w:rPr>
        <w:rStyle w:val="Siln"/>
        <w:rFonts w:ascii="Arial Narrow" w:hAnsi="Arial Narrow" w:cs="Arial Narrow"/>
        <w:b w:val="0"/>
        <w:bCs w:val="0"/>
        <w:color w:val="000000"/>
        <w:sz w:val="18"/>
        <w:szCs w:val="18"/>
        <w:lang w:val="pt-BR"/>
      </w:rPr>
      <w:t xml:space="preserve">; </w:t>
    </w:r>
    <w:r w:rsidR="0026269E" w:rsidRPr="0075295A">
      <w:rPr>
        <w:rFonts w:ascii="Arial Narrow" w:hAnsi="Arial Narrow" w:cs="Arial Narrow"/>
        <w:sz w:val="18"/>
        <w:szCs w:val="18"/>
        <w:lang w:val="pt-BR"/>
      </w:rPr>
      <w:t xml:space="preserve"> </w:t>
    </w:r>
    <w:r w:rsidR="0026269E">
      <w:rPr>
        <w:rFonts w:ascii="Arial Narrow" w:hAnsi="Arial Narrow" w:cs="Arial Narrow"/>
        <w:sz w:val="18"/>
        <w:szCs w:val="18"/>
      </w:rPr>
      <w:t>t</w:t>
    </w:r>
    <w:r w:rsidR="0075295A" w:rsidRPr="0075295A">
      <w:rPr>
        <w:rFonts w:ascii="Arial Narrow" w:hAnsi="Arial Narrow" w:cs="Arial Narrow"/>
        <w:sz w:val="18"/>
        <w:szCs w:val="18"/>
      </w:rPr>
      <w:t xml:space="preserve">el.: </w:t>
    </w:r>
    <w:r w:rsidR="0075295A"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+421 (0)2 5542 2254</w:t>
    </w:r>
  </w:p>
  <w:p w14:paraId="6EA01890" w14:textId="77777777" w:rsidR="00F135DB" w:rsidRDefault="00F135DB" w:rsidP="00E37974">
    <w:pPr>
      <w:pStyle w:val="Pta"/>
      <w:spacing w:after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56D87" w14:textId="77777777" w:rsidR="00206FA2" w:rsidRDefault="00206FA2">
      <w:pPr>
        <w:spacing w:after="0" w:line="240" w:lineRule="auto"/>
      </w:pPr>
      <w:r>
        <w:separator/>
      </w:r>
    </w:p>
  </w:footnote>
  <w:footnote w:type="continuationSeparator" w:id="0">
    <w:p w14:paraId="02276081" w14:textId="77777777" w:rsidR="00206FA2" w:rsidRDefault="00206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0E448" w14:textId="77777777" w:rsidR="00F135DB" w:rsidRDefault="0075295A">
    <w:pPr>
      <w:pStyle w:val="Hlavika"/>
      <w:tabs>
        <w:tab w:val="clear" w:pos="4536"/>
        <w:tab w:val="clear" w:pos="9072"/>
        <w:tab w:val="center" w:pos="4677"/>
      </w:tabs>
      <w:spacing w:after="0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4B741366" wp14:editId="3F190373">
          <wp:simplePos x="0" y="0"/>
          <wp:positionH relativeFrom="column">
            <wp:posOffset>5130165</wp:posOffset>
          </wp:positionH>
          <wp:positionV relativeFrom="paragraph">
            <wp:posOffset>-394970</wp:posOffset>
          </wp:positionV>
          <wp:extent cx="829945" cy="829945"/>
          <wp:effectExtent l="0" t="0" r="8255" b="8255"/>
          <wp:wrapTight wrapText="bothSides">
            <wp:wrapPolygon edited="0">
              <wp:start x="8594" y="0"/>
              <wp:lineTo x="0" y="9255"/>
              <wp:lineTo x="0" y="11899"/>
              <wp:lineTo x="8594" y="21154"/>
              <wp:lineTo x="12560" y="21154"/>
              <wp:lineTo x="21154" y="11899"/>
              <wp:lineTo x="21154" y="9255"/>
              <wp:lineTo x="12560" y="0"/>
              <wp:lineTo x="8594" y="0"/>
            </wp:wrapPolygon>
          </wp:wrapTight>
          <wp:docPr id="3" name="Picture 3" descr="Macintosh HD:Users:brano:Documents:CvO/CvT:logo:PINSK_final:pinf_SK-EN_formaty:pinf_slov_krivky_S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rano:Documents:CvO/CvT:logo:PINSK_final:pinf_SK-EN_formaty:pinf_slov_krivky_S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Heavy" w:hAnsi="Franklin Gothic Heavy" w:cs="Franklin Gothic Heavy"/>
        <w:noProof/>
        <w:sz w:val="36"/>
        <w:szCs w:val="36"/>
        <w:lang w:eastAsia="sk-SK"/>
      </w:rPr>
      <w:drawing>
        <wp:anchor distT="0" distB="0" distL="0" distR="0" simplePos="0" relativeHeight="251657216" behindDoc="0" locked="0" layoutInCell="1" allowOverlap="1" wp14:anchorId="3DA632FC" wp14:editId="2BFED014">
          <wp:simplePos x="0" y="0"/>
          <wp:positionH relativeFrom="column">
            <wp:posOffset>5132705</wp:posOffset>
          </wp:positionH>
          <wp:positionV relativeFrom="paragraph">
            <wp:posOffset>-374015</wp:posOffset>
          </wp:positionV>
          <wp:extent cx="822325" cy="822325"/>
          <wp:effectExtent l="0" t="0" r="0" b="0"/>
          <wp:wrapSquare wrapText="larges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2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Heavy" w:hAnsi="Franklin Gothic Heavy" w:cs="Franklin Gothic Heavy"/>
        <w:sz w:val="36"/>
        <w:szCs w:val="36"/>
      </w:rPr>
      <w:t>Človek v ohrození</w:t>
    </w:r>
    <w:r>
      <w:t xml:space="preserve"> </w:t>
    </w:r>
    <w:r>
      <w:tab/>
    </w:r>
  </w:p>
  <w:p w14:paraId="2EF27ED1" w14:textId="77777777" w:rsidR="00F135DB" w:rsidRDefault="0075295A">
    <w:pPr>
      <w:pStyle w:val="Hlavika"/>
      <w:tabs>
        <w:tab w:val="clear" w:pos="4536"/>
        <w:tab w:val="clear" w:pos="9072"/>
        <w:tab w:val="center" w:pos="4677"/>
      </w:tabs>
      <w:spacing w:after="0"/>
      <w:rPr>
        <w:sz w:val="24"/>
        <w:szCs w:val="24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98163A2" wp14:editId="23D82BEC">
              <wp:simplePos x="0" y="0"/>
              <wp:positionH relativeFrom="column">
                <wp:posOffset>-720090</wp:posOffset>
              </wp:positionH>
              <wp:positionV relativeFrom="paragraph">
                <wp:posOffset>4445</wp:posOffset>
              </wp:positionV>
              <wp:extent cx="2600325" cy="0"/>
              <wp:effectExtent l="16510" t="17145" r="24765" b="2095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60032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29F208" id="Line 2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.35pt" to="148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YaHsQIAAKcFAAAOAAAAZHJzL2Uyb0RvYy54bWysVMtu2zAQvBfoPxC6K5IsWX4gdpDIcntI&#10;26BJ0TNNUhZRihRI2rJR9N+7pGzFSXsoivggcEnueHZ2ltc3h0agPdOGK7kIkqs4QEwSRbncLoJv&#10;T+twGiBjsaRYKMkWwZGZ4Gb5/t11187ZSNVKUKYRgEgz79pFUFvbzqPIkJo12Fyplkk4rJRusIVQ&#10;byOqcQfojYhGcZxHndK01YowY2B31R8GS49fVYzYL1VlmEViEQA367/afzfuGy2v8XyrcVtzcqKB&#10;/4NFg7mEPx2gVthitNP8D6iGE62MquwVUU2kqooT5muAapL4VTWPNW6ZrwXEMe0gk3k7WPJ5/6AR&#10;p9C7AEncQIvuuWRo5JTpWjOHC4V80K42cpCP7b0iPwySqqix3DLP8OnYQlriMqIXKS4wLeBvuk+K&#10;wh28s8rLdKh0gyrB248u0YGDFOjg+3Ic+sIOFhHYHOVxnI7GASLnswjPHYRLbLWxH5hqkFssAgHs&#10;PSDe3xvrKD1fcdelWnMhfNuFRN0imKU5GINgMF8lsPW5RglO3T2XYfR2UwiN9th5yP98qXByeU2r&#10;naQet2aYlqe1xVz0a+AhpMNj3pY9OYgOFpZ+H6r1lvk5i2fltJxmYTbKyzCLV6vwdl1kYb5OJuNV&#10;uiqKVfLLEU2yec0pZdJxPds3yf7NHqdB6o03GHjQJ3qJ7oUEsi+Z3q7H8SRLp+FkMk7DLC3j8G66&#10;LsLbIsnzSXlX3JWvmJa+evM2ZAcpHSu1s0w/1rRDG7HTXzF4Ok/HMTSXcueMdBrPZi6A8R9N+j4i&#10;LLbwbhGrA6SV/c5t7S3tLOgw/9Z7t49FW+PeEZNsNpueDdFbxWs10OmVOzfdRUPbTmI8awsmORvC&#10;j5Kbnn4ON4oeH/R5xOA18Emnl8s9N5cxrC/f1+VvAAAA//8DAFBLAwQUAAYACAAAACEAGEcTQdwA&#10;AAAGAQAADwAAAGRycy9kb3ducmV2LnhtbEyOwU7CQBRF9yb+w+SZuINpqwGsfSVEoxvFCJiwHTrP&#10;TkPnTdMZoPL1Ditd3tybc08xH2wrjtT7xjFCOk5AEFdON1wjfG1eRjMQPijWqnVMCD/kYV5eXxUq&#10;1+7EKzquQy0ihH2uEEwIXS6lrwxZ5ceuI47dt+utCjH2tdS9OkW4bWWWJBNpVcPxwaiOngxV+/XB&#10;IpCZvb4ts+3z+36RfdA58PlzukW8vRkWjyACDeFvDBf9qA5ldNq5A2svWoRRmt7dxy3CFETss4dJ&#10;CmJ3ibIs5H/98hcAAP//AwBQSwECLQAUAAYACAAAACEAtoM4kv4AAADhAQAAEwAAAAAAAAAAAAAA&#10;AAAAAAAAW0NvbnRlbnRfVHlwZXNdLnhtbFBLAQItABQABgAIAAAAIQA4/SH/1gAAAJQBAAALAAAA&#10;AAAAAAAAAAAAAC8BAABfcmVscy8ucmVsc1BLAQItABQABgAIAAAAIQBZ8YaHsQIAAKcFAAAOAAAA&#10;AAAAAAAAAAAAAC4CAABkcnMvZTJvRG9jLnhtbFBLAQItABQABgAIAAAAIQAYRxNB3AAAAAYBAAAP&#10;AAAAAAAAAAAAAAAAAAsFAABkcnMvZG93bnJldi54bWxQSwUGAAAAAAQABADzAAAAFAYAAAAA&#10;" strokeweight=".26mm">
              <v:shadow color="black" opacity="49150f" offset=".74833mm,.74833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3E2179"/>
    <w:multiLevelType w:val="hybridMultilevel"/>
    <w:tmpl w:val="E6C81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86D14"/>
    <w:multiLevelType w:val="hybridMultilevel"/>
    <w:tmpl w:val="D0803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B0953"/>
    <w:multiLevelType w:val="hybridMultilevel"/>
    <w:tmpl w:val="D3808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B68CA"/>
    <w:multiLevelType w:val="hybridMultilevel"/>
    <w:tmpl w:val="AAAE4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5A"/>
    <w:rsid w:val="000309BA"/>
    <w:rsid w:val="000970E3"/>
    <w:rsid w:val="00145108"/>
    <w:rsid w:val="001D2A3E"/>
    <w:rsid w:val="00206FA2"/>
    <w:rsid w:val="0026269E"/>
    <w:rsid w:val="002860E4"/>
    <w:rsid w:val="002B2651"/>
    <w:rsid w:val="00326FE1"/>
    <w:rsid w:val="003A39C4"/>
    <w:rsid w:val="003D3AE1"/>
    <w:rsid w:val="00482D3A"/>
    <w:rsid w:val="004A5D7A"/>
    <w:rsid w:val="004A73AD"/>
    <w:rsid w:val="004F48E1"/>
    <w:rsid w:val="005F33FB"/>
    <w:rsid w:val="005F5EB1"/>
    <w:rsid w:val="006818DF"/>
    <w:rsid w:val="00694F23"/>
    <w:rsid w:val="006B5923"/>
    <w:rsid w:val="00722B7A"/>
    <w:rsid w:val="0075295A"/>
    <w:rsid w:val="00786D8E"/>
    <w:rsid w:val="008447FD"/>
    <w:rsid w:val="00887F6F"/>
    <w:rsid w:val="00894444"/>
    <w:rsid w:val="008A0BC3"/>
    <w:rsid w:val="009711DE"/>
    <w:rsid w:val="009F04E2"/>
    <w:rsid w:val="00A174D2"/>
    <w:rsid w:val="00A84DF1"/>
    <w:rsid w:val="00A94A1A"/>
    <w:rsid w:val="00AA38AF"/>
    <w:rsid w:val="00AA45BD"/>
    <w:rsid w:val="00AF5DB3"/>
    <w:rsid w:val="00B65111"/>
    <w:rsid w:val="00BE6C78"/>
    <w:rsid w:val="00C11780"/>
    <w:rsid w:val="00C94291"/>
    <w:rsid w:val="00CB5A9D"/>
    <w:rsid w:val="00CE30E2"/>
    <w:rsid w:val="00D37AB6"/>
    <w:rsid w:val="00D82D01"/>
    <w:rsid w:val="00D8796B"/>
    <w:rsid w:val="00DF79FE"/>
    <w:rsid w:val="00E37974"/>
    <w:rsid w:val="00E43F19"/>
    <w:rsid w:val="00EC59F0"/>
    <w:rsid w:val="00EC627A"/>
    <w:rsid w:val="00ED17EB"/>
    <w:rsid w:val="00F135DB"/>
    <w:rsid w:val="00F22B57"/>
    <w:rsid w:val="00F80CCB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4F8253"/>
  <w14:defaultImageDpi w14:val="300"/>
  <w15:docId w15:val="{1336A96A-EDCE-466A-A130-C8DEAF21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y"/>
    <w:next w:val="Zkladntext"/>
    <w:qFormat/>
    <w:pPr>
      <w:numPr>
        <w:numId w:val="1"/>
      </w:numPr>
      <w:spacing w:before="480" w:after="0"/>
      <w:contextualSpacing/>
      <w:outlineLvl w:val="0"/>
    </w:pPr>
  </w:style>
  <w:style w:type="paragraph" w:styleId="Nadpis2">
    <w:name w:val="heading 2"/>
    <w:basedOn w:val="Normlny"/>
    <w:next w:val="Zkladntext"/>
    <w:qFormat/>
    <w:pPr>
      <w:numPr>
        <w:ilvl w:val="1"/>
        <w:numId w:val="1"/>
      </w:numPr>
      <w:spacing w:before="200" w:after="0" w:line="266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Zkladntext"/>
    <w:qFormat/>
    <w:pPr>
      <w:numPr>
        <w:ilvl w:val="2"/>
        <w:numId w:val="1"/>
      </w:numPr>
      <w:spacing w:before="200" w:after="0" w:line="266" w:lineRule="auto"/>
      <w:outlineLvl w:val="2"/>
    </w:pPr>
  </w:style>
  <w:style w:type="paragraph" w:styleId="Nadpis4">
    <w:name w:val="heading 4"/>
    <w:basedOn w:val="Normlny"/>
    <w:next w:val="Zkladntext"/>
    <w:qFormat/>
    <w:pPr>
      <w:numPr>
        <w:ilvl w:val="3"/>
        <w:numId w:val="1"/>
      </w:numPr>
      <w:spacing w:after="0" w:line="266" w:lineRule="auto"/>
      <w:outlineLvl w:val="3"/>
    </w:pPr>
  </w:style>
  <w:style w:type="paragraph" w:styleId="Nadpis5">
    <w:name w:val="heading 5"/>
    <w:basedOn w:val="Normlny"/>
    <w:next w:val="Zkladntext"/>
    <w:qFormat/>
    <w:pPr>
      <w:numPr>
        <w:ilvl w:val="4"/>
        <w:numId w:val="1"/>
      </w:numPr>
      <w:spacing w:after="0" w:line="266" w:lineRule="auto"/>
      <w:outlineLvl w:val="4"/>
    </w:pPr>
  </w:style>
  <w:style w:type="paragraph" w:styleId="Nadpis6">
    <w:name w:val="heading 6"/>
    <w:basedOn w:val="Normlny"/>
    <w:next w:val="Zkladntext"/>
    <w:qFormat/>
    <w:pPr>
      <w:numPr>
        <w:ilvl w:val="5"/>
        <w:numId w:val="1"/>
      </w:numPr>
      <w:shd w:val="clear" w:color="auto" w:fill="FFFFFF"/>
      <w:spacing w:after="0" w:line="266" w:lineRule="auto"/>
      <w:outlineLvl w:val="5"/>
    </w:pPr>
  </w:style>
  <w:style w:type="paragraph" w:styleId="Nadpis7">
    <w:name w:val="heading 7"/>
    <w:basedOn w:val="Normlny"/>
    <w:next w:val="Zkladntext"/>
    <w:qFormat/>
    <w:pPr>
      <w:numPr>
        <w:ilvl w:val="6"/>
        <w:numId w:val="1"/>
      </w:numPr>
      <w:spacing w:after="0"/>
      <w:outlineLvl w:val="6"/>
    </w:pPr>
  </w:style>
  <w:style w:type="paragraph" w:styleId="Nadpis8">
    <w:name w:val="heading 8"/>
    <w:basedOn w:val="Normlny"/>
    <w:next w:val="Zkladntext"/>
    <w:qFormat/>
    <w:pPr>
      <w:numPr>
        <w:ilvl w:val="7"/>
        <w:numId w:val="1"/>
      </w:numPr>
      <w:spacing w:after="0"/>
      <w:outlineLvl w:val="7"/>
    </w:pPr>
  </w:style>
  <w:style w:type="paragraph" w:styleId="Nadpis9">
    <w:name w:val="heading 9"/>
    <w:basedOn w:val="Normlny"/>
    <w:next w:val="Zkladntext"/>
    <w:qFormat/>
    <w:pPr>
      <w:numPr>
        <w:ilvl w:val="8"/>
        <w:numId w:val="1"/>
      </w:numPr>
      <w:spacing w:after="0" w:line="266" w:lineRule="auto"/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zmezerChar">
    <w:name w:val="Bez mezer Char"/>
  </w:style>
  <w:style w:type="character" w:customStyle="1" w:styleId="Nadpis1Char">
    <w:name w:val="Nadpis 1 Char"/>
    <w:basedOn w:val="Predvolenpsmoodseku"/>
  </w:style>
  <w:style w:type="character" w:customStyle="1" w:styleId="Nadpis2Char">
    <w:name w:val="Nadpis 2 Char"/>
    <w:basedOn w:val="Predvolenpsmoodseku"/>
    <w:rPr>
      <w:smallCaps/>
      <w:sz w:val="28"/>
      <w:szCs w:val="28"/>
    </w:rPr>
  </w:style>
  <w:style w:type="character" w:customStyle="1" w:styleId="Nadpis3Char">
    <w:name w:val="Nadpis 3 Char"/>
    <w:basedOn w:val="Predvolenpsmoodseku"/>
  </w:style>
  <w:style w:type="character" w:customStyle="1" w:styleId="Nadpis4Char">
    <w:name w:val="Nadpis 4 Char"/>
    <w:basedOn w:val="Predvolenpsmoodseku"/>
  </w:style>
  <w:style w:type="character" w:customStyle="1" w:styleId="Nadpis5Char">
    <w:name w:val="Nadpis 5 Char"/>
    <w:basedOn w:val="Predvolenpsmoodseku"/>
  </w:style>
  <w:style w:type="character" w:customStyle="1" w:styleId="Nadpis6Char">
    <w:name w:val="Nadpis 6 Char"/>
    <w:basedOn w:val="Predvolenpsmoodseku"/>
  </w:style>
  <w:style w:type="character" w:customStyle="1" w:styleId="Nadpis7Char">
    <w:name w:val="Nadpis 7 Char"/>
    <w:basedOn w:val="Predvolenpsmoodseku"/>
  </w:style>
  <w:style w:type="character" w:customStyle="1" w:styleId="Nadpis8Char">
    <w:name w:val="Nadpis 8 Char"/>
    <w:basedOn w:val="Predvolenpsmoodseku"/>
  </w:style>
  <w:style w:type="character" w:customStyle="1" w:styleId="Nadpis9Char">
    <w:name w:val="Nadpis 9 Char"/>
    <w:basedOn w:val="Predvolenpsmoodseku"/>
  </w:style>
  <w:style w:type="character" w:customStyle="1" w:styleId="NzevChar">
    <w:name w:val="Název Char"/>
    <w:basedOn w:val="Predvolenpsmoodseku"/>
    <w:rPr>
      <w:smallCaps/>
      <w:sz w:val="52"/>
      <w:szCs w:val="52"/>
    </w:rPr>
  </w:style>
  <w:style w:type="character" w:customStyle="1" w:styleId="PodtitulChar">
    <w:name w:val="Podtitul Char"/>
    <w:basedOn w:val="Predvolenpsmoodseku"/>
  </w:style>
  <w:style w:type="character" w:styleId="Siln">
    <w:name w:val="Strong"/>
    <w:qFormat/>
    <w:rPr>
      <w:b/>
      <w:bCs/>
    </w:rPr>
  </w:style>
  <w:style w:type="character" w:styleId="Zvraznenie">
    <w:name w:val="Emphasis"/>
    <w:qFormat/>
  </w:style>
  <w:style w:type="character" w:customStyle="1" w:styleId="CitaceChar">
    <w:name w:val="Citace Char"/>
    <w:basedOn w:val="Predvolenpsmoodseku"/>
    <w:rPr>
      <w:i/>
      <w:iCs/>
    </w:rPr>
  </w:style>
  <w:style w:type="character" w:customStyle="1" w:styleId="CitaceintenzivnChar">
    <w:name w:val="Citace – intenzivní Char"/>
    <w:basedOn w:val="Predvolenpsmoodseku"/>
    <w:rPr>
      <w:i/>
      <w:iCs/>
    </w:rPr>
  </w:style>
  <w:style w:type="character" w:styleId="Jemnzvraznenie">
    <w:name w:val="Subtle Emphasis"/>
    <w:qFormat/>
    <w:rPr>
      <w:i/>
      <w:iCs/>
    </w:rPr>
  </w:style>
  <w:style w:type="character" w:styleId="Intenzvnezvraznenie">
    <w:name w:val="Intense Emphasis"/>
    <w:qFormat/>
  </w:style>
  <w:style w:type="character" w:styleId="Jemnodkaz">
    <w:name w:val="Subtle Reference"/>
    <w:basedOn w:val="Predvolenpsmoodseku"/>
    <w:qFormat/>
    <w:rPr>
      <w:smallCaps/>
    </w:rPr>
  </w:style>
  <w:style w:type="character" w:styleId="Intenzvnyodkaz">
    <w:name w:val="Intense Reference"/>
    <w:qFormat/>
  </w:style>
  <w:style w:type="character" w:styleId="Nzovknihy">
    <w:name w:val="Book Title"/>
    <w:basedOn w:val="Predvolenpsmoodseku"/>
    <w:qFormat/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</w:style>
  <w:style w:type="character" w:styleId="Hypertextovprepojenie">
    <w:name w:val="Hyperlink"/>
    <w:uiPriority w:val="99"/>
  </w:style>
  <w:style w:type="paragraph" w:customStyle="1" w:styleId="Nadpis">
    <w:name w:val="Nadpis"/>
    <w:basedOn w:val="Normlny"/>
    <w:next w:val="Zkladntext"/>
    <w:pPr>
      <w:keepNext/>
      <w:spacing w:before="240" w:after="120"/>
    </w:p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</w:style>
  <w:style w:type="paragraph" w:customStyle="1" w:styleId="Rejstk">
    <w:name w:val="Rejstřík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Bezriadkovania">
    <w:name w:val="No Spacing"/>
    <w:basedOn w:val="Normlny"/>
    <w:qFormat/>
    <w:pPr>
      <w:spacing w:after="0" w:line="240" w:lineRule="auto"/>
    </w:pPr>
  </w:style>
  <w:style w:type="paragraph" w:customStyle="1" w:styleId="Caption1">
    <w:name w:val="Caption1"/>
    <w:basedOn w:val="Normlny"/>
  </w:style>
  <w:style w:type="paragraph" w:styleId="Nzov">
    <w:name w:val="Title"/>
    <w:basedOn w:val="Normlny"/>
    <w:next w:val="Zkladntext"/>
    <w:qFormat/>
    <w:pPr>
      <w:spacing w:after="300" w:line="240" w:lineRule="auto"/>
      <w:contextualSpacing/>
    </w:pPr>
    <w:rPr>
      <w:smallCaps/>
      <w:sz w:val="52"/>
      <w:szCs w:val="52"/>
    </w:rPr>
  </w:style>
  <w:style w:type="paragraph" w:styleId="Podtitul">
    <w:name w:val="Subtitle"/>
    <w:basedOn w:val="Normlny"/>
    <w:next w:val="Zkladntext"/>
    <w:qFormat/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styleId="Citcia">
    <w:name w:val="Quote"/>
    <w:basedOn w:val="Normlny"/>
    <w:qFormat/>
    <w:rPr>
      <w:i/>
      <w:iCs/>
    </w:rPr>
  </w:style>
  <w:style w:type="paragraph" w:styleId="Zvraznencitcia">
    <w:name w:val="Intense Quote"/>
    <w:basedOn w:val="Normlny"/>
    <w:qFormat/>
    <w:pPr>
      <w:pBdr>
        <w:top w:val="single" w:sz="4" w:space="10" w:color="00000A"/>
        <w:left w:val="none" w:sz="0" w:space="0" w:color="000000"/>
        <w:bottom w:val="single" w:sz="4" w:space="10" w:color="00000A"/>
        <w:right w:val="none" w:sz="0" w:space="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Hlavikaobsahu">
    <w:name w:val="TOC Heading"/>
    <w:basedOn w:val="Nadpis1"/>
    <w:qFormat/>
    <w:pPr>
      <w:numPr>
        <w:numId w:val="0"/>
      </w:numPr>
    </w:pPr>
    <w:rPr>
      <w:lang w:bidi="en-US"/>
    </w:rPr>
  </w:style>
  <w:style w:type="paragraph" w:styleId="Textbubliny">
    <w:name w:val="Balloon Text"/>
    <w:basedOn w:val="Normlny"/>
  </w:style>
  <w:style w:type="paragraph" w:customStyle="1" w:styleId="Hlavninadpis">
    <w:name w:val="Hlavni nadpis"/>
    <w:basedOn w:val="Normlny"/>
    <w:pPr>
      <w:spacing w:line="240" w:lineRule="auto"/>
    </w:pPr>
  </w:style>
  <w:style w:type="paragraph" w:customStyle="1" w:styleId="mezititulek">
    <w:name w:val="mezititulek"/>
    <w:basedOn w:val="Normlny"/>
    <w:pPr>
      <w:spacing w:before="240" w:line="240" w:lineRule="auto"/>
    </w:pPr>
  </w:style>
  <w:style w:type="paragraph" w:customStyle="1" w:styleId="text">
    <w:name w:val="text"/>
    <w:basedOn w:val="Normlny"/>
    <w:pPr>
      <w:spacing w:after="240" w:line="240" w:lineRule="auto"/>
    </w:pPr>
  </w:style>
  <w:style w:type="paragraph" w:customStyle="1" w:styleId="Obsahtabulky">
    <w:name w:val="Obsah tabulky"/>
    <w:basedOn w:val="Normlny"/>
  </w:style>
  <w:style w:type="paragraph" w:customStyle="1" w:styleId="Nadpistabulky">
    <w:name w:val="Nadpis tabulky"/>
    <w:basedOn w:val="Obsahtabulky"/>
  </w:style>
  <w:style w:type="character" w:customStyle="1" w:styleId="apple-converted-space">
    <w:name w:val="apple-converted-space"/>
    <w:basedOn w:val="Predvolenpsmoodseku"/>
    <w:rsid w:val="00EC59F0"/>
  </w:style>
  <w:style w:type="table" w:styleId="Tabukasmriekou5tmavzvraznenie4">
    <w:name w:val="Grid Table 5 Dark Accent 4"/>
    <w:basedOn w:val="Normlnatabuka"/>
    <w:uiPriority w:val="50"/>
    <w:rsid w:val="00AA45B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57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2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0756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844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771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3930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099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052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724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03594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589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9963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655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2948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824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818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2985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86725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856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13453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7221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07095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27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6308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424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063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849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49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0470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868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1130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086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3899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302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728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173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632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696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648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8150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872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880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898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042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119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18680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652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0465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398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98825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179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25744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4144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830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770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3401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8052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502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559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1427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338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8648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35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185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5130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1693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387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513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2717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063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4793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7361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454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9044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5864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2074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571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28619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507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5317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852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729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608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9116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838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4190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3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8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38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9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01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84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55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24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54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64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34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lovekvohrozeni.sk" TargetMode="External"/><Relationship Id="rId1" Type="http://schemas.openxmlformats.org/officeDocument/2006/relationships/hyperlink" Target="http://www.clovekvohrozen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C721F8F6F5794C8E80D7AD272FC1C1" ma:contentTypeVersion="7" ma:contentTypeDescription="Umožňuje vytvoriť nový dokument." ma:contentTypeScope="" ma:versionID="eda14ce582090237b4e42631ffe40942">
  <xsd:schema xmlns:xsd="http://www.w3.org/2001/XMLSchema" xmlns:xs="http://www.w3.org/2001/XMLSchema" xmlns:p="http://schemas.microsoft.com/office/2006/metadata/properties" xmlns:ns2="cf59bbf2-1680-4b68-a6c9-93f210107742" targetNamespace="http://schemas.microsoft.com/office/2006/metadata/properties" ma:root="true" ma:fieldsID="a741b6ed5af1328838fe0162f096dfbc" ns2:_="">
    <xsd:import namespace="cf59bbf2-1680-4b68-a6c9-93f210107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9bbf2-1680-4b68-a6c9-93f210107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208F53-704A-4109-AD6B-7AA4274620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234CCC-F813-455C-B755-E9FC376A5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9bbf2-1680-4b68-a6c9-93f210107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792A81-47E9-4CB1-BA56-85EBC56C70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Brano Tichy</dc:creator>
  <cp:lastModifiedBy>Peter Adam</cp:lastModifiedBy>
  <cp:revision>6</cp:revision>
  <cp:lastPrinted>2014-05-13T11:46:00Z</cp:lastPrinted>
  <dcterms:created xsi:type="dcterms:W3CDTF">2020-03-31T12:26:00Z</dcterms:created>
  <dcterms:modified xsi:type="dcterms:W3CDTF">2021-01-05T10:05:00Z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turbTAO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0x01010088C721F8F6F5794C8E80D7AD272FC1C1</vt:lpwstr>
  </property>
</Properties>
</file>