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ukasmriekou5tmavzvraznenie4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776AC4" w14:paraId="5AF1E280" w14:textId="77777777" w:rsidTr="00BD6C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2FEC175" w14:textId="77777777" w:rsidR="00776AC4" w:rsidRPr="002C302A" w:rsidRDefault="00776AC4" w:rsidP="00BD6C78">
            <w:pPr>
              <w:rPr>
                <w:b w:val="0"/>
              </w:rPr>
            </w:pPr>
            <w:proofErr w:type="spellStart"/>
            <w:r w:rsidRPr="002C302A">
              <w:rPr>
                <w:b w:val="0"/>
              </w:rPr>
              <w:t>Projekt</w:t>
            </w:r>
            <w:proofErr w:type="spellEnd"/>
            <w:r w:rsidRPr="002C302A">
              <w:rPr>
                <w:b w:val="0"/>
              </w:rPr>
              <w:t>:</w:t>
            </w:r>
          </w:p>
        </w:tc>
        <w:tc>
          <w:tcPr>
            <w:tcW w:w="6799" w:type="dxa"/>
          </w:tcPr>
          <w:p w14:paraId="3250A5B5" w14:textId="77777777" w:rsidR="00776AC4" w:rsidRDefault="00776AC4" w:rsidP="00BD6C78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B830C7">
              <w:t>Lepšie</w:t>
            </w:r>
            <w:proofErr w:type="spellEnd"/>
            <w:r w:rsidRPr="00B830C7">
              <w:t xml:space="preserve"> </w:t>
            </w:r>
            <w:proofErr w:type="spellStart"/>
            <w:r w:rsidRPr="00B830C7">
              <w:t>verejné</w:t>
            </w:r>
            <w:proofErr w:type="spellEnd"/>
            <w:r w:rsidRPr="00B830C7">
              <w:t xml:space="preserve"> </w:t>
            </w:r>
            <w:proofErr w:type="spellStart"/>
            <w:r w:rsidRPr="00B830C7">
              <w:t>politiky</w:t>
            </w:r>
            <w:proofErr w:type="spellEnd"/>
            <w:r w:rsidRPr="00B830C7">
              <w:t xml:space="preserve"> pre </w:t>
            </w:r>
            <w:proofErr w:type="spellStart"/>
            <w:r w:rsidRPr="00B830C7">
              <w:t>marginalizované</w:t>
            </w:r>
            <w:proofErr w:type="spellEnd"/>
            <w:r w:rsidRPr="00B830C7">
              <w:t xml:space="preserve"> </w:t>
            </w:r>
            <w:proofErr w:type="spellStart"/>
            <w:r w:rsidRPr="00B830C7">
              <w:t>rómske</w:t>
            </w:r>
            <w:proofErr w:type="spellEnd"/>
            <w:r w:rsidRPr="00B830C7">
              <w:t xml:space="preserve"> </w:t>
            </w:r>
            <w:proofErr w:type="spellStart"/>
            <w:r w:rsidRPr="00B830C7">
              <w:t>komunity</w:t>
            </w:r>
            <w:proofErr w:type="spellEnd"/>
          </w:p>
        </w:tc>
      </w:tr>
      <w:tr w:rsidR="00776AC4" w14:paraId="3343BAAC" w14:textId="77777777" w:rsidTr="00BD6C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C8B28DC" w14:textId="77777777" w:rsidR="00776AC4" w:rsidRPr="002C302A" w:rsidRDefault="00776AC4" w:rsidP="00BD6C78">
            <w:pPr>
              <w:rPr>
                <w:b w:val="0"/>
              </w:rPr>
            </w:pPr>
            <w:proofErr w:type="spellStart"/>
            <w:r w:rsidRPr="002C302A">
              <w:rPr>
                <w:b w:val="0"/>
              </w:rPr>
              <w:t>Organizácia</w:t>
            </w:r>
            <w:proofErr w:type="spellEnd"/>
            <w:r w:rsidRPr="002C302A">
              <w:rPr>
                <w:b w:val="0"/>
              </w:rPr>
              <w:t>:</w:t>
            </w:r>
          </w:p>
        </w:tc>
        <w:tc>
          <w:tcPr>
            <w:tcW w:w="6799" w:type="dxa"/>
          </w:tcPr>
          <w:p w14:paraId="51AB4A06" w14:textId="77777777" w:rsidR="00776AC4" w:rsidRDefault="00776AC4" w:rsidP="00BD6C7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B830C7">
              <w:t>Človek</w:t>
            </w:r>
            <w:proofErr w:type="spellEnd"/>
            <w:r w:rsidRPr="00B830C7">
              <w:t xml:space="preserve"> v </w:t>
            </w:r>
            <w:proofErr w:type="spellStart"/>
            <w:r w:rsidRPr="00B830C7">
              <w:t>ohrození</w:t>
            </w:r>
            <w:proofErr w:type="spellEnd"/>
            <w:r w:rsidRPr="00B830C7">
              <w:t>, n. o.</w:t>
            </w:r>
          </w:p>
        </w:tc>
      </w:tr>
      <w:tr w:rsidR="00776AC4" w14:paraId="30456069" w14:textId="77777777" w:rsidTr="00BD6C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85D20F1" w14:textId="77777777" w:rsidR="00776AC4" w:rsidRPr="002C302A" w:rsidRDefault="00776AC4" w:rsidP="00BD6C78">
            <w:pPr>
              <w:rPr>
                <w:b w:val="0"/>
              </w:rPr>
            </w:pPr>
            <w:proofErr w:type="spellStart"/>
            <w:r w:rsidRPr="002C302A">
              <w:rPr>
                <w:b w:val="0"/>
              </w:rPr>
              <w:t>Operačný</w:t>
            </w:r>
            <w:proofErr w:type="spellEnd"/>
            <w:r w:rsidRPr="002C302A">
              <w:rPr>
                <w:b w:val="0"/>
              </w:rPr>
              <w:t xml:space="preserve"> program:</w:t>
            </w:r>
          </w:p>
        </w:tc>
        <w:tc>
          <w:tcPr>
            <w:tcW w:w="6799" w:type="dxa"/>
          </w:tcPr>
          <w:p w14:paraId="37C589D4" w14:textId="77777777" w:rsidR="00776AC4" w:rsidRDefault="00776AC4" w:rsidP="00BD6C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B830C7">
              <w:t>Efektívna</w:t>
            </w:r>
            <w:proofErr w:type="spellEnd"/>
            <w:r w:rsidRPr="00B830C7">
              <w:t xml:space="preserve"> </w:t>
            </w:r>
            <w:proofErr w:type="spellStart"/>
            <w:r w:rsidRPr="00B830C7">
              <w:t>verejná</w:t>
            </w:r>
            <w:proofErr w:type="spellEnd"/>
            <w:r w:rsidRPr="00B830C7">
              <w:t xml:space="preserve"> </w:t>
            </w:r>
            <w:proofErr w:type="spellStart"/>
            <w:r w:rsidRPr="00B830C7">
              <w:t>správa</w:t>
            </w:r>
            <w:proofErr w:type="spellEnd"/>
          </w:p>
        </w:tc>
      </w:tr>
      <w:tr w:rsidR="00776AC4" w14:paraId="7755DD9F" w14:textId="77777777" w:rsidTr="00BD6C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090602D" w14:textId="77777777" w:rsidR="00776AC4" w:rsidRPr="002C302A" w:rsidRDefault="00776AC4" w:rsidP="00BD6C78">
            <w:pPr>
              <w:rPr>
                <w:b w:val="0"/>
              </w:rPr>
            </w:pPr>
            <w:proofErr w:type="spellStart"/>
            <w:r w:rsidRPr="002C302A">
              <w:rPr>
                <w:b w:val="0"/>
              </w:rPr>
              <w:t>Kód</w:t>
            </w:r>
            <w:proofErr w:type="spellEnd"/>
            <w:r w:rsidRPr="002C302A">
              <w:rPr>
                <w:b w:val="0"/>
              </w:rPr>
              <w:t xml:space="preserve"> </w:t>
            </w:r>
            <w:proofErr w:type="spellStart"/>
            <w:r w:rsidRPr="002C302A">
              <w:rPr>
                <w:b w:val="0"/>
              </w:rPr>
              <w:t>žiadosti</w:t>
            </w:r>
            <w:proofErr w:type="spellEnd"/>
            <w:r w:rsidRPr="002C302A">
              <w:rPr>
                <w:b w:val="0"/>
              </w:rPr>
              <w:t xml:space="preserve"> o NFP:</w:t>
            </w:r>
          </w:p>
        </w:tc>
        <w:tc>
          <w:tcPr>
            <w:tcW w:w="6799" w:type="dxa"/>
          </w:tcPr>
          <w:p w14:paraId="6DC69BDA" w14:textId="77777777" w:rsidR="00776AC4" w:rsidRDefault="00776AC4" w:rsidP="00BD6C7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NFP314011</w:t>
            </w:r>
            <w:r w:rsidRPr="00B830C7">
              <w:t>L915</w:t>
            </w:r>
          </w:p>
        </w:tc>
      </w:tr>
      <w:tr w:rsidR="00776AC4" w14:paraId="7C5DCB7D" w14:textId="77777777" w:rsidTr="00BD6C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4241E77" w14:textId="77777777" w:rsidR="00776AC4" w:rsidRPr="002C302A" w:rsidRDefault="00776AC4" w:rsidP="00BD6C78">
            <w:pPr>
              <w:rPr>
                <w:b w:val="0"/>
              </w:rPr>
            </w:pPr>
            <w:proofErr w:type="spellStart"/>
            <w:r w:rsidRPr="002C302A">
              <w:rPr>
                <w:b w:val="0"/>
              </w:rPr>
              <w:t>Názov</w:t>
            </w:r>
            <w:proofErr w:type="spellEnd"/>
            <w:r w:rsidRPr="002C302A">
              <w:rPr>
                <w:b w:val="0"/>
              </w:rPr>
              <w:t xml:space="preserve"> </w:t>
            </w:r>
            <w:proofErr w:type="spellStart"/>
            <w:r w:rsidRPr="002C302A">
              <w:rPr>
                <w:b w:val="0"/>
              </w:rPr>
              <w:t>aktivity</w:t>
            </w:r>
            <w:proofErr w:type="spellEnd"/>
            <w:r w:rsidRPr="002C302A">
              <w:rPr>
                <w:b w:val="0"/>
              </w:rPr>
              <w:t>:</w:t>
            </w:r>
          </w:p>
        </w:tc>
        <w:tc>
          <w:tcPr>
            <w:tcW w:w="6799" w:type="dxa"/>
          </w:tcPr>
          <w:p w14:paraId="68B17EE3" w14:textId="77777777" w:rsidR="00776AC4" w:rsidRDefault="00776AC4" w:rsidP="00BD6C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Hlavná</w:t>
            </w:r>
            <w:proofErr w:type="spellEnd"/>
            <w:r>
              <w:t xml:space="preserve"> </w:t>
            </w:r>
            <w:proofErr w:type="spellStart"/>
            <w:r>
              <w:t>aktivita</w:t>
            </w:r>
            <w:proofErr w:type="spellEnd"/>
            <w:r>
              <w:t xml:space="preserve"> č. 2, </w:t>
            </w:r>
            <w:proofErr w:type="spellStart"/>
            <w:r w:rsidRPr="004B7202">
              <w:t>Skvalitňovanie</w:t>
            </w:r>
            <w:proofErr w:type="spellEnd"/>
            <w:r w:rsidRPr="004B7202">
              <w:t xml:space="preserve"> </w:t>
            </w:r>
            <w:proofErr w:type="spellStart"/>
            <w:r w:rsidRPr="004B7202">
              <w:t>aktívnych</w:t>
            </w:r>
            <w:proofErr w:type="spellEnd"/>
            <w:r w:rsidRPr="004B7202">
              <w:t xml:space="preserve"> </w:t>
            </w:r>
            <w:proofErr w:type="spellStart"/>
            <w:r w:rsidRPr="004B7202">
              <w:t>politík</w:t>
            </w:r>
            <w:proofErr w:type="spellEnd"/>
            <w:r w:rsidRPr="004B7202">
              <w:t xml:space="preserve"> </w:t>
            </w:r>
            <w:proofErr w:type="spellStart"/>
            <w:r w:rsidRPr="004B7202">
              <w:t>trhu</w:t>
            </w:r>
            <w:proofErr w:type="spellEnd"/>
            <w:r w:rsidRPr="004B7202">
              <w:t xml:space="preserve"> </w:t>
            </w:r>
            <w:proofErr w:type="spellStart"/>
            <w:r w:rsidRPr="004B7202">
              <w:t>práce</w:t>
            </w:r>
            <w:proofErr w:type="spellEnd"/>
            <w:r w:rsidRPr="004B7202">
              <w:t xml:space="preserve"> pre MRK</w:t>
            </w:r>
          </w:p>
        </w:tc>
      </w:tr>
      <w:tr w:rsidR="00776AC4" w14:paraId="3D931B0B" w14:textId="77777777" w:rsidTr="00BD6C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554725F" w14:textId="77777777" w:rsidR="00776AC4" w:rsidRPr="002C302A" w:rsidRDefault="00776AC4" w:rsidP="00BD6C78">
            <w:pPr>
              <w:rPr>
                <w:b w:val="0"/>
              </w:rPr>
            </w:pPr>
            <w:proofErr w:type="spellStart"/>
            <w:r w:rsidRPr="002C302A">
              <w:rPr>
                <w:b w:val="0"/>
              </w:rPr>
              <w:t>Názov</w:t>
            </w:r>
            <w:proofErr w:type="spellEnd"/>
            <w:r w:rsidRPr="002C302A">
              <w:rPr>
                <w:b w:val="0"/>
              </w:rPr>
              <w:t xml:space="preserve"> </w:t>
            </w:r>
            <w:proofErr w:type="spellStart"/>
            <w:r w:rsidRPr="002C302A">
              <w:rPr>
                <w:b w:val="0"/>
              </w:rPr>
              <w:t>výstupu</w:t>
            </w:r>
            <w:proofErr w:type="spellEnd"/>
            <w:r w:rsidRPr="002C302A">
              <w:rPr>
                <w:b w:val="0"/>
              </w:rPr>
              <w:t>:</w:t>
            </w:r>
          </w:p>
        </w:tc>
        <w:tc>
          <w:tcPr>
            <w:tcW w:w="6799" w:type="dxa"/>
          </w:tcPr>
          <w:p w14:paraId="03B47903" w14:textId="7880A847" w:rsidR="00776AC4" w:rsidRDefault="00776AC4" w:rsidP="00BD6C7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Analýza</w:t>
            </w:r>
            <w:proofErr w:type="spellEnd"/>
          </w:p>
        </w:tc>
      </w:tr>
      <w:tr w:rsidR="00776AC4" w14:paraId="6502DC03" w14:textId="77777777" w:rsidTr="00BD6C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F813C41" w14:textId="77777777" w:rsidR="00776AC4" w:rsidRPr="002C302A" w:rsidRDefault="00776AC4" w:rsidP="00BD6C78">
            <w:pPr>
              <w:rPr>
                <w:b w:val="0"/>
              </w:rPr>
            </w:pPr>
            <w:proofErr w:type="spellStart"/>
            <w:r w:rsidRPr="002C302A">
              <w:rPr>
                <w:b w:val="0"/>
              </w:rPr>
              <w:t>Názov</w:t>
            </w:r>
            <w:proofErr w:type="spellEnd"/>
            <w:r w:rsidRPr="002C302A">
              <w:rPr>
                <w:b w:val="0"/>
              </w:rPr>
              <w:t xml:space="preserve"> </w:t>
            </w:r>
            <w:proofErr w:type="spellStart"/>
            <w:r w:rsidRPr="002C302A">
              <w:rPr>
                <w:b w:val="0"/>
              </w:rPr>
              <w:t>opatrenia</w:t>
            </w:r>
            <w:proofErr w:type="spellEnd"/>
            <w:r w:rsidRPr="002C302A">
              <w:rPr>
                <w:b w:val="0"/>
              </w:rPr>
              <w:t>:</w:t>
            </w:r>
          </w:p>
        </w:tc>
        <w:tc>
          <w:tcPr>
            <w:tcW w:w="6799" w:type="dxa"/>
          </w:tcPr>
          <w:p w14:paraId="2BF1597D" w14:textId="79AD77B0" w:rsidR="00776AC4" w:rsidRDefault="00776AC4" w:rsidP="00BD6C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D7760">
              <w:rPr>
                <w:lang w:val="sk-SK"/>
              </w:rPr>
              <w:t>Postavenie rómskych žien na slovenskom  trhu práce</w:t>
            </w:r>
          </w:p>
        </w:tc>
      </w:tr>
      <w:tr w:rsidR="00776AC4" w14:paraId="365A4853" w14:textId="77777777" w:rsidTr="00BD6C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9BF437F" w14:textId="77777777" w:rsidR="00776AC4" w:rsidRPr="002C302A" w:rsidRDefault="00776AC4" w:rsidP="00BD6C78">
            <w:pPr>
              <w:rPr>
                <w:b w:val="0"/>
              </w:rPr>
            </w:pPr>
            <w:proofErr w:type="spellStart"/>
            <w:r w:rsidRPr="002C302A">
              <w:rPr>
                <w:b w:val="0"/>
              </w:rPr>
              <w:t>Subjekt</w:t>
            </w:r>
            <w:proofErr w:type="spellEnd"/>
            <w:r w:rsidRPr="002C302A">
              <w:rPr>
                <w:b w:val="0"/>
              </w:rPr>
              <w:t xml:space="preserve">, </w:t>
            </w:r>
            <w:proofErr w:type="spellStart"/>
            <w:r w:rsidRPr="002C302A">
              <w:rPr>
                <w:b w:val="0"/>
              </w:rPr>
              <w:t>ktorému</w:t>
            </w:r>
            <w:proofErr w:type="spellEnd"/>
            <w:r w:rsidRPr="002C302A">
              <w:rPr>
                <w:b w:val="0"/>
              </w:rPr>
              <w:t xml:space="preserve"> </w:t>
            </w:r>
            <w:proofErr w:type="spellStart"/>
            <w:r w:rsidRPr="002C302A">
              <w:rPr>
                <w:b w:val="0"/>
              </w:rPr>
              <w:t>sa</w:t>
            </w:r>
            <w:proofErr w:type="spellEnd"/>
            <w:r w:rsidRPr="002C302A">
              <w:rPr>
                <w:b w:val="0"/>
              </w:rPr>
              <w:t xml:space="preserve"> </w:t>
            </w:r>
            <w:proofErr w:type="spellStart"/>
            <w:r w:rsidRPr="002C302A">
              <w:rPr>
                <w:b w:val="0"/>
              </w:rPr>
              <w:t>návrh</w:t>
            </w:r>
            <w:proofErr w:type="spellEnd"/>
            <w:r w:rsidRPr="002C302A">
              <w:rPr>
                <w:b w:val="0"/>
              </w:rPr>
              <w:t xml:space="preserve"> </w:t>
            </w:r>
            <w:proofErr w:type="spellStart"/>
            <w:r w:rsidRPr="002C302A">
              <w:rPr>
                <w:b w:val="0"/>
              </w:rPr>
              <w:t>opatrenia</w:t>
            </w:r>
            <w:proofErr w:type="spellEnd"/>
            <w:r w:rsidRPr="002C302A">
              <w:rPr>
                <w:b w:val="0"/>
              </w:rPr>
              <w:t xml:space="preserve"> </w:t>
            </w:r>
            <w:proofErr w:type="spellStart"/>
            <w:r w:rsidRPr="002C302A">
              <w:rPr>
                <w:b w:val="0"/>
              </w:rPr>
              <w:t>predkladá</w:t>
            </w:r>
            <w:proofErr w:type="spellEnd"/>
            <w:r w:rsidRPr="002C302A">
              <w:rPr>
                <w:b w:val="0"/>
              </w:rPr>
              <w:t>:</w:t>
            </w:r>
          </w:p>
        </w:tc>
        <w:tc>
          <w:tcPr>
            <w:tcW w:w="6799" w:type="dxa"/>
          </w:tcPr>
          <w:p w14:paraId="798D21E5" w14:textId="3DC884A6" w:rsidR="00776AC4" w:rsidRDefault="00776AC4" w:rsidP="00BD6C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Ministerstvo</w:t>
            </w:r>
            <w:proofErr w:type="spellEnd"/>
            <w:r>
              <w:t xml:space="preserve"> </w:t>
            </w:r>
            <w:proofErr w:type="spellStart"/>
            <w:r>
              <w:t>práce</w:t>
            </w:r>
            <w:proofErr w:type="spellEnd"/>
            <w:r>
              <w:t xml:space="preserve">, </w:t>
            </w:r>
            <w:proofErr w:type="spellStart"/>
            <w:r>
              <w:t>sociálnych</w:t>
            </w:r>
            <w:proofErr w:type="spellEnd"/>
            <w:r>
              <w:t xml:space="preserve"> </w:t>
            </w:r>
            <w:proofErr w:type="spellStart"/>
            <w:r>
              <w:t>vecí</w:t>
            </w:r>
            <w:proofErr w:type="spellEnd"/>
            <w:r>
              <w:t xml:space="preserve"> a </w:t>
            </w:r>
            <w:proofErr w:type="spellStart"/>
            <w:r>
              <w:t>rodiny</w:t>
            </w:r>
            <w:proofErr w:type="spellEnd"/>
            <w:r>
              <w:t xml:space="preserve"> SR</w:t>
            </w:r>
          </w:p>
        </w:tc>
      </w:tr>
    </w:tbl>
    <w:p w14:paraId="5D7509A6" w14:textId="77777777" w:rsidR="006F4ABA" w:rsidRDefault="006F4ABA" w:rsidP="00C31269">
      <w:pPr>
        <w:pStyle w:val="Nadpis1"/>
        <w:rPr>
          <w:lang w:val="sk-SK"/>
        </w:rPr>
      </w:pPr>
    </w:p>
    <w:p w14:paraId="7F069B63" w14:textId="77777777" w:rsidR="006F4ABA" w:rsidRPr="006F4ABA" w:rsidRDefault="006F4ABA" w:rsidP="00C31269">
      <w:pPr>
        <w:pStyle w:val="Nadpis1"/>
        <w:rPr>
          <w:rFonts w:ascii="Times New Roman" w:hAnsi="Times New Roman" w:cs="Times New Roman"/>
          <w:lang w:val="sk-SK"/>
        </w:rPr>
      </w:pPr>
    </w:p>
    <w:p w14:paraId="59329829" w14:textId="7789D46B" w:rsidR="00936FC3" w:rsidRPr="00393698" w:rsidRDefault="00DD7760" w:rsidP="006F4ABA">
      <w:pPr>
        <w:pStyle w:val="Nadpis1"/>
        <w:jc w:val="center"/>
        <w:rPr>
          <w:rFonts w:asciiTheme="minorHAnsi" w:hAnsiTheme="minorHAnsi" w:cs="Times New Roman"/>
          <w:b/>
          <w:color w:val="auto"/>
          <w:sz w:val="48"/>
          <w:szCs w:val="48"/>
          <w:lang w:val="sk-SK"/>
        </w:rPr>
      </w:pPr>
      <w:r w:rsidRPr="00393698">
        <w:rPr>
          <w:rFonts w:asciiTheme="minorHAnsi" w:hAnsiTheme="minorHAnsi" w:cs="Times New Roman"/>
          <w:b/>
          <w:color w:val="auto"/>
          <w:sz w:val="48"/>
          <w:szCs w:val="48"/>
          <w:lang w:val="sk-SK"/>
        </w:rPr>
        <w:t xml:space="preserve">Postavenie rómskych žien </w:t>
      </w:r>
      <w:r w:rsidR="00393698">
        <w:rPr>
          <w:rFonts w:asciiTheme="minorHAnsi" w:hAnsiTheme="minorHAnsi" w:cs="Times New Roman"/>
          <w:b/>
          <w:color w:val="auto"/>
          <w:sz w:val="48"/>
          <w:szCs w:val="48"/>
          <w:lang w:val="sk-SK"/>
        </w:rPr>
        <w:t xml:space="preserve">                                         </w:t>
      </w:r>
      <w:r w:rsidRPr="00393698">
        <w:rPr>
          <w:rFonts w:asciiTheme="minorHAnsi" w:hAnsiTheme="minorHAnsi" w:cs="Times New Roman"/>
          <w:b/>
          <w:color w:val="auto"/>
          <w:sz w:val="48"/>
          <w:szCs w:val="48"/>
          <w:lang w:val="sk-SK"/>
        </w:rPr>
        <w:t>na slovenskom  trhu práce</w:t>
      </w:r>
    </w:p>
    <w:p w14:paraId="4A8DFC77" w14:textId="441B2F02" w:rsidR="00DD7760" w:rsidRPr="00393698" w:rsidRDefault="00DD7760" w:rsidP="001F2703">
      <w:pPr>
        <w:spacing w:line="360" w:lineRule="auto"/>
        <w:rPr>
          <w:rFonts w:cs="Times New Roman"/>
          <w:lang w:val="sk-SK"/>
        </w:rPr>
      </w:pPr>
    </w:p>
    <w:p w14:paraId="61E72808" w14:textId="166A53ED" w:rsidR="00DD7760" w:rsidRPr="00393698" w:rsidRDefault="00DD7760" w:rsidP="001F2703">
      <w:pPr>
        <w:spacing w:line="360" w:lineRule="auto"/>
        <w:rPr>
          <w:rFonts w:cs="Times New Roman"/>
          <w:lang w:val="sk-SK"/>
        </w:rPr>
      </w:pPr>
    </w:p>
    <w:p w14:paraId="082271FC" w14:textId="1B5FEBEE" w:rsidR="006F4ABA" w:rsidRPr="00393698" w:rsidRDefault="006F4ABA" w:rsidP="006F4ABA">
      <w:pPr>
        <w:spacing w:line="360" w:lineRule="auto"/>
        <w:jc w:val="center"/>
        <w:rPr>
          <w:rFonts w:cs="Times New Roman"/>
          <w:lang w:val="sk-SK"/>
        </w:rPr>
      </w:pPr>
      <w:bookmarkStart w:id="0" w:name="_GoBack"/>
      <w:bookmarkEnd w:id="0"/>
    </w:p>
    <w:p w14:paraId="49EAD92F" w14:textId="2F87241E" w:rsidR="006F4ABA" w:rsidRPr="00393698" w:rsidRDefault="006F4ABA" w:rsidP="006F4ABA">
      <w:pPr>
        <w:spacing w:line="360" w:lineRule="auto"/>
        <w:jc w:val="center"/>
        <w:rPr>
          <w:rFonts w:cs="Times New Roman"/>
          <w:sz w:val="48"/>
          <w:szCs w:val="48"/>
          <w:lang w:val="sk-SK"/>
        </w:rPr>
      </w:pPr>
    </w:p>
    <w:p w14:paraId="6E81640C" w14:textId="160BC4B2" w:rsidR="006F4ABA" w:rsidRPr="00393698" w:rsidRDefault="006F4ABA" w:rsidP="006F4ABA">
      <w:pPr>
        <w:spacing w:line="360" w:lineRule="auto"/>
        <w:jc w:val="center"/>
        <w:rPr>
          <w:rFonts w:cs="Times New Roman"/>
          <w:b/>
          <w:sz w:val="48"/>
          <w:szCs w:val="48"/>
          <w:lang w:val="sk-SK"/>
        </w:rPr>
      </w:pPr>
      <w:r w:rsidRPr="00393698">
        <w:rPr>
          <w:rFonts w:cs="Times New Roman"/>
          <w:b/>
          <w:sz w:val="48"/>
          <w:szCs w:val="48"/>
          <w:lang w:val="sk-SK"/>
        </w:rPr>
        <w:t>Mgr. Lucia Kováčová</w:t>
      </w:r>
      <w:r w:rsidR="00393698" w:rsidRPr="00393698">
        <w:rPr>
          <w:rFonts w:cs="Times New Roman"/>
          <w:b/>
          <w:sz w:val="48"/>
          <w:szCs w:val="48"/>
          <w:lang w:val="sk-SK"/>
        </w:rPr>
        <w:t>, M.A.</w:t>
      </w:r>
    </w:p>
    <w:p w14:paraId="706E23CF" w14:textId="381C580F" w:rsidR="006F4ABA" w:rsidRPr="00393698" w:rsidRDefault="006F4ABA" w:rsidP="006F4ABA">
      <w:pPr>
        <w:spacing w:line="360" w:lineRule="auto"/>
        <w:jc w:val="center"/>
        <w:rPr>
          <w:rFonts w:cs="Times New Roman"/>
          <w:sz w:val="48"/>
          <w:szCs w:val="48"/>
          <w:lang w:val="sk-SK"/>
        </w:rPr>
      </w:pPr>
    </w:p>
    <w:p w14:paraId="69F621E8" w14:textId="73301A55" w:rsidR="006F4ABA" w:rsidRPr="00393698" w:rsidRDefault="006F4ABA" w:rsidP="006F4ABA">
      <w:pPr>
        <w:spacing w:line="360" w:lineRule="auto"/>
        <w:rPr>
          <w:rFonts w:cs="Times New Roman"/>
          <w:lang w:val="sk-SK"/>
        </w:rPr>
      </w:pPr>
    </w:p>
    <w:p w14:paraId="5CC54AA5" w14:textId="542C8605" w:rsidR="006F4ABA" w:rsidRPr="00393698" w:rsidRDefault="006F4ABA" w:rsidP="006F4ABA">
      <w:pPr>
        <w:spacing w:line="360" w:lineRule="auto"/>
        <w:jc w:val="center"/>
        <w:rPr>
          <w:rFonts w:cs="Times New Roman"/>
          <w:lang w:val="sk-SK"/>
        </w:rPr>
      </w:pPr>
    </w:p>
    <w:p w14:paraId="4B1E61BB" w14:textId="52B43DC8" w:rsidR="006F4ABA" w:rsidRPr="00393698" w:rsidRDefault="006F4ABA" w:rsidP="006F4ABA">
      <w:pPr>
        <w:spacing w:line="360" w:lineRule="auto"/>
        <w:jc w:val="center"/>
        <w:rPr>
          <w:rFonts w:cs="Times New Roman"/>
          <w:lang w:val="sk-SK"/>
        </w:rPr>
      </w:pPr>
    </w:p>
    <w:p w14:paraId="627F0758" w14:textId="311C555F" w:rsidR="006F4ABA" w:rsidRPr="00393698" w:rsidRDefault="006F4ABA" w:rsidP="006F4ABA">
      <w:pPr>
        <w:spacing w:line="360" w:lineRule="auto"/>
        <w:jc w:val="center"/>
        <w:rPr>
          <w:rFonts w:cs="Times New Roman"/>
          <w:sz w:val="36"/>
          <w:szCs w:val="36"/>
          <w:lang w:val="sk-SK"/>
        </w:rPr>
      </w:pPr>
      <w:r w:rsidRPr="00393698">
        <w:rPr>
          <w:rFonts w:cs="Times New Roman"/>
          <w:sz w:val="36"/>
          <w:szCs w:val="36"/>
          <w:lang w:val="sk-SK"/>
        </w:rPr>
        <w:t xml:space="preserve">Človek v ohrození </w:t>
      </w:r>
      <w:proofErr w:type="spellStart"/>
      <w:r w:rsidRPr="00393698">
        <w:rPr>
          <w:rFonts w:cs="Times New Roman"/>
          <w:sz w:val="36"/>
          <w:szCs w:val="36"/>
          <w:lang w:val="sk-SK"/>
        </w:rPr>
        <w:t>n.o</w:t>
      </w:r>
      <w:proofErr w:type="spellEnd"/>
      <w:r w:rsidRPr="00393698">
        <w:rPr>
          <w:rFonts w:cs="Times New Roman"/>
          <w:sz w:val="36"/>
          <w:szCs w:val="36"/>
          <w:lang w:val="sk-SK"/>
        </w:rPr>
        <w:t>.</w:t>
      </w:r>
    </w:p>
    <w:p w14:paraId="0FE095B4" w14:textId="77777777" w:rsidR="006F4ABA" w:rsidRPr="00393698" w:rsidRDefault="006F4ABA" w:rsidP="006F4ABA">
      <w:pPr>
        <w:spacing w:line="360" w:lineRule="auto"/>
        <w:jc w:val="center"/>
        <w:rPr>
          <w:rFonts w:cs="Times New Roman"/>
          <w:sz w:val="36"/>
          <w:szCs w:val="36"/>
          <w:lang w:val="sk-SK"/>
        </w:rPr>
      </w:pPr>
      <w:r w:rsidRPr="00393698">
        <w:rPr>
          <w:rFonts w:cs="Times New Roman"/>
          <w:sz w:val="36"/>
          <w:szCs w:val="36"/>
          <w:lang w:val="sk-SK"/>
        </w:rPr>
        <w:t>Bratislava 2020</w:t>
      </w:r>
    </w:p>
    <w:p w14:paraId="6CBDC75A" w14:textId="77777777" w:rsidR="00393698" w:rsidRDefault="00393698" w:rsidP="006F4ABA">
      <w:pPr>
        <w:spacing w:line="360" w:lineRule="auto"/>
        <w:rPr>
          <w:rFonts w:cs="Times New Roman"/>
          <w:sz w:val="24"/>
          <w:szCs w:val="24"/>
          <w:lang w:val="sk-SK"/>
        </w:rPr>
      </w:pPr>
    </w:p>
    <w:p w14:paraId="158768E6" w14:textId="2281E869" w:rsidR="006F4ABA" w:rsidRPr="00393698" w:rsidRDefault="006F4ABA" w:rsidP="006F4ABA">
      <w:pPr>
        <w:spacing w:line="360" w:lineRule="auto"/>
        <w:rPr>
          <w:rFonts w:cs="Times New Roman"/>
          <w:sz w:val="24"/>
          <w:szCs w:val="24"/>
          <w:lang w:val="sk-SK"/>
        </w:rPr>
      </w:pPr>
      <w:r w:rsidRPr="00393698">
        <w:rPr>
          <w:rFonts w:cs="Times New Roman"/>
          <w:sz w:val="24"/>
          <w:szCs w:val="24"/>
          <w:lang w:val="sk-SK"/>
        </w:rPr>
        <w:lastRenderedPageBreak/>
        <w:t>Úvod</w:t>
      </w:r>
    </w:p>
    <w:p w14:paraId="3C7AEE9C" w14:textId="57AAA114" w:rsidR="00745EEA" w:rsidRPr="00393698" w:rsidRDefault="00DD7760" w:rsidP="001F2703">
      <w:pPr>
        <w:spacing w:after="0" w:line="360" w:lineRule="auto"/>
        <w:ind w:firstLine="708"/>
        <w:jc w:val="both"/>
        <w:rPr>
          <w:sz w:val="24"/>
          <w:szCs w:val="24"/>
          <w:lang w:val="sk-SK"/>
        </w:rPr>
      </w:pPr>
      <w:r w:rsidRPr="00393698">
        <w:rPr>
          <w:sz w:val="24"/>
          <w:szCs w:val="24"/>
          <w:lang w:val="sk-SK"/>
        </w:rPr>
        <w:t>Zamestnanosť rómskej menšiny na Sloven</w:t>
      </w:r>
      <w:r w:rsidR="00D72161" w:rsidRPr="00393698">
        <w:rPr>
          <w:sz w:val="24"/>
          <w:szCs w:val="24"/>
          <w:lang w:val="sk-SK"/>
        </w:rPr>
        <w:t>s</w:t>
      </w:r>
      <w:r w:rsidRPr="00393698">
        <w:rPr>
          <w:sz w:val="24"/>
          <w:szCs w:val="24"/>
          <w:lang w:val="sk-SK"/>
        </w:rPr>
        <w:t xml:space="preserve">ku dlhodobo zaostáva za zamestnanosťou </w:t>
      </w:r>
      <w:r w:rsidR="00D72161" w:rsidRPr="00393698">
        <w:rPr>
          <w:sz w:val="24"/>
          <w:szCs w:val="24"/>
          <w:lang w:val="sk-SK"/>
        </w:rPr>
        <w:t>tzv. väčšinovej</w:t>
      </w:r>
      <w:r w:rsidRPr="00393698">
        <w:rPr>
          <w:sz w:val="24"/>
          <w:szCs w:val="24"/>
          <w:lang w:val="sk-SK"/>
        </w:rPr>
        <w:t xml:space="preserve"> populácie</w:t>
      </w:r>
      <w:r w:rsidR="00530B42" w:rsidRPr="00393698">
        <w:rPr>
          <w:sz w:val="24"/>
          <w:szCs w:val="24"/>
          <w:lang w:val="sk-SK"/>
        </w:rPr>
        <w:t>,</w:t>
      </w:r>
      <w:r w:rsidR="00C2680B" w:rsidRPr="00393698">
        <w:rPr>
          <w:sz w:val="24"/>
          <w:szCs w:val="24"/>
          <w:lang w:val="sk-SK"/>
        </w:rPr>
        <w:t xml:space="preserve"> v dôsledku čoho </w:t>
      </w:r>
      <w:r w:rsidR="00D72161" w:rsidRPr="00393698">
        <w:rPr>
          <w:sz w:val="24"/>
          <w:szCs w:val="24"/>
          <w:lang w:val="sk-SK"/>
        </w:rPr>
        <w:t>sú obyvatelia rómskych komunít</w:t>
      </w:r>
      <w:r w:rsidR="00C2680B" w:rsidRPr="00393698">
        <w:rPr>
          <w:sz w:val="24"/>
          <w:szCs w:val="24"/>
          <w:lang w:val="sk-SK"/>
        </w:rPr>
        <w:t xml:space="preserve"> </w:t>
      </w:r>
      <w:r w:rsidR="00530B42" w:rsidRPr="00393698">
        <w:rPr>
          <w:sz w:val="24"/>
          <w:szCs w:val="24"/>
          <w:lang w:val="sk-SK"/>
        </w:rPr>
        <w:t xml:space="preserve">vo väčšej miere </w:t>
      </w:r>
      <w:r w:rsidR="00C2680B" w:rsidRPr="00393698">
        <w:rPr>
          <w:sz w:val="24"/>
          <w:szCs w:val="24"/>
          <w:lang w:val="sk-SK"/>
        </w:rPr>
        <w:t>vystaven</w:t>
      </w:r>
      <w:r w:rsidR="00D72161" w:rsidRPr="00393698">
        <w:rPr>
          <w:sz w:val="24"/>
          <w:szCs w:val="24"/>
          <w:lang w:val="sk-SK"/>
        </w:rPr>
        <w:t>í</w:t>
      </w:r>
      <w:r w:rsidR="00C2680B" w:rsidRPr="00393698">
        <w:rPr>
          <w:sz w:val="24"/>
          <w:szCs w:val="24"/>
          <w:lang w:val="sk-SK"/>
        </w:rPr>
        <w:t xml:space="preserve"> chudobe a sociálnemu vylúčeniu</w:t>
      </w:r>
      <w:r w:rsidRPr="00393698">
        <w:rPr>
          <w:sz w:val="24"/>
          <w:szCs w:val="24"/>
          <w:lang w:val="sk-SK"/>
        </w:rPr>
        <w:t xml:space="preserve">. Osobitne v znevýhodnenej pozícii sú rómske ženy, ktoré čelia diskriminácii </w:t>
      </w:r>
      <w:r w:rsidR="00C2680B" w:rsidRPr="00393698">
        <w:rPr>
          <w:sz w:val="24"/>
          <w:szCs w:val="24"/>
          <w:lang w:val="sk-SK"/>
        </w:rPr>
        <w:t xml:space="preserve">nielen </w:t>
      </w:r>
      <w:r w:rsidRPr="00393698">
        <w:rPr>
          <w:sz w:val="24"/>
          <w:szCs w:val="24"/>
          <w:lang w:val="sk-SK"/>
        </w:rPr>
        <w:t xml:space="preserve">na základe príslušnosti k etnickej </w:t>
      </w:r>
      <w:r w:rsidR="00C2680B" w:rsidRPr="00393698">
        <w:rPr>
          <w:sz w:val="24"/>
          <w:szCs w:val="24"/>
          <w:lang w:val="sk-SK"/>
        </w:rPr>
        <w:t>skupine</w:t>
      </w:r>
      <w:r w:rsidRPr="00393698">
        <w:rPr>
          <w:sz w:val="24"/>
          <w:szCs w:val="24"/>
          <w:lang w:val="sk-SK"/>
        </w:rPr>
        <w:t>, ale aj z dôvodu rodovej nerovnosti. Na základe viacnásobného znevýhodnenia a kumulácie bariér v prístupe na trh prá</w:t>
      </w:r>
      <w:r w:rsidR="00D72161" w:rsidRPr="00393698">
        <w:rPr>
          <w:sz w:val="24"/>
          <w:szCs w:val="24"/>
          <w:lang w:val="sk-SK"/>
        </w:rPr>
        <w:t>c</w:t>
      </w:r>
      <w:r w:rsidRPr="00393698">
        <w:rPr>
          <w:sz w:val="24"/>
          <w:szCs w:val="24"/>
          <w:lang w:val="sk-SK"/>
        </w:rPr>
        <w:t>e</w:t>
      </w:r>
      <w:r w:rsidR="00D72161" w:rsidRPr="00393698">
        <w:rPr>
          <w:sz w:val="24"/>
          <w:szCs w:val="24"/>
          <w:lang w:val="sk-SK"/>
        </w:rPr>
        <w:t xml:space="preserve"> majú</w:t>
      </w:r>
      <w:r w:rsidRPr="00393698">
        <w:rPr>
          <w:sz w:val="24"/>
          <w:szCs w:val="24"/>
          <w:lang w:val="sk-SK"/>
        </w:rPr>
        <w:t xml:space="preserve"> </w:t>
      </w:r>
      <w:r w:rsidR="00D72161" w:rsidRPr="00393698">
        <w:rPr>
          <w:sz w:val="24"/>
          <w:szCs w:val="24"/>
          <w:lang w:val="sk-SK"/>
        </w:rPr>
        <w:t xml:space="preserve">rómske </w:t>
      </w:r>
      <w:r w:rsidRPr="00393698">
        <w:rPr>
          <w:sz w:val="24"/>
          <w:szCs w:val="24"/>
          <w:lang w:val="sk-SK"/>
        </w:rPr>
        <w:t xml:space="preserve">ženy väčšiu pravdepodobnosť, že predčasne odídu zo školského systému </w:t>
      </w:r>
      <w:r w:rsidR="00C2680B" w:rsidRPr="00393698">
        <w:rPr>
          <w:sz w:val="24"/>
          <w:szCs w:val="24"/>
          <w:lang w:val="sk-SK"/>
        </w:rPr>
        <w:t xml:space="preserve">bez dokončenia kvalifikácie dostatočnej na uplatnenie sa na otvorenom trhu práce </w:t>
      </w:r>
      <w:r w:rsidRPr="00393698">
        <w:rPr>
          <w:sz w:val="24"/>
          <w:szCs w:val="24"/>
          <w:lang w:val="sk-SK"/>
        </w:rPr>
        <w:t>(než rómski muži, ale aj príslušníci/príslušníčky majoritnej spoločnosti)</w:t>
      </w:r>
      <w:r w:rsidR="00530B42" w:rsidRPr="00393698">
        <w:rPr>
          <w:sz w:val="24"/>
          <w:szCs w:val="24"/>
          <w:lang w:val="sk-SK"/>
        </w:rPr>
        <w:t xml:space="preserve"> a</w:t>
      </w:r>
      <w:r w:rsidR="00D72161" w:rsidRPr="00393698">
        <w:rPr>
          <w:sz w:val="24"/>
          <w:szCs w:val="24"/>
          <w:lang w:val="sk-SK"/>
        </w:rPr>
        <w:t xml:space="preserve"> </w:t>
      </w:r>
      <w:r w:rsidRPr="00393698">
        <w:rPr>
          <w:sz w:val="24"/>
          <w:szCs w:val="24"/>
          <w:lang w:val="sk-SK"/>
        </w:rPr>
        <w:t xml:space="preserve"> dosahujú</w:t>
      </w:r>
      <w:r w:rsidR="00C2680B" w:rsidRPr="00393698">
        <w:rPr>
          <w:sz w:val="24"/>
          <w:szCs w:val="24"/>
          <w:lang w:val="sk-SK"/>
        </w:rPr>
        <w:t xml:space="preserve"> v priemer</w:t>
      </w:r>
      <w:r w:rsidR="00D72161" w:rsidRPr="00393698">
        <w:rPr>
          <w:sz w:val="24"/>
          <w:szCs w:val="24"/>
          <w:lang w:val="sk-SK"/>
        </w:rPr>
        <w:t>e</w:t>
      </w:r>
      <w:r w:rsidRPr="00393698">
        <w:rPr>
          <w:sz w:val="24"/>
          <w:szCs w:val="24"/>
          <w:lang w:val="sk-SK"/>
        </w:rPr>
        <w:t xml:space="preserve"> nižšie vzdelani</w:t>
      </w:r>
      <w:r w:rsidR="00D72161" w:rsidRPr="00393698">
        <w:rPr>
          <w:sz w:val="24"/>
          <w:szCs w:val="24"/>
          <w:lang w:val="sk-SK"/>
        </w:rPr>
        <w:t>e, čo v</w:t>
      </w:r>
      <w:r w:rsidR="00530B42" w:rsidRPr="00393698">
        <w:rPr>
          <w:sz w:val="24"/>
          <w:szCs w:val="24"/>
          <w:lang w:val="sk-SK"/>
        </w:rPr>
        <w:t>edie</w:t>
      </w:r>
      <w:r w:rsidR="00D72161" w:rsidRPr="00393698">
        <w:rPr>
          <w:sz w:val="24"/>
          <w:szCs w:val="24"/>
          <w:lang w:val="sk-SK"/>
        </w:rPr>
        <w:t xml:space="preserve"> </w:t>
      </w:r>
      <w:r w:rsidR="00530B42" w:rsidRPr="00393698">
        <w:rPr>
          <w:sz w:val="24"/>
          <w:szCs w:val="24"/>
          <w:lang w:val="sk-SK"/>
        </w:rPr>
        <w:t xml:space="preserve">k </w:t>
      </w:r>
      <w:r w:rsidR="00D72161" w:rsidRPr="00393698">
        <w:rPr>
          <w:sz w:val="24"/>
          <w:szCs w:val="24"/>
          <w:lang w:val="sk-SK"/>
        </w:rPr>
        <w:t>ich nižšej participácii na trhu práce</w:t>
      </w:r>
      <w:r w:rsidRPr="00393698">
        <w:rPr>
          <w:sz w:val="24"/>
          <w:szCs w:val="24"/>
          <w:lang w:val="sk-SK"/>
        </w:rPr>
        <w:t xml:space="preserve">. </w:t>
      </w:r>
      <w:r w:rsidR="00C2680B" w:rsidRPr="00393698">
        <w:rPr>
          <w:sz w:val="24"/>
          <w:szCs w:val="24"/>
          <w:lang w:val="sk-SK"/>
        </w:rPr>
        <w:t>Nižši</w:t>
      </w:r>
      <w:r w:rsidR="00745EEA" w:rsidRPr="00393698">
        <w:rPr>
          <w:sz w:val="24"/>
          <w:szCs w:val="24"/>
          <w:lang w:val="sk-SK"/>
        </w:rPr>
        <w:t>a vzdelanostná úroveň a nižšia</w:t>
      </w:r>
      <w:r w:rsidR="00C2680B" w:rsidRPr="00393698">
        <w:rPr>
          <w:sz w:val="24"/>
          <w:szCs w:val="24"/>
          <w:lang w:val="sk-SK"/>
        </w:rPr>
        <w:t xml:space="preserve"> zamestnanosť</w:t>
      </w:r>
      <w:r w:rsidR="00745EEA" w:rsidRPr="00393698">
        <w:rPr>
          <w:sz w:val="24"/>
          <w:szCs w:val="24"/>
          <w:lang w:val="sk-SK"/>
        </w:rPr>
        <w:t xml:space="preserve"> rómskych žien ved</w:t>
      </w:r>
      <w:r w:rsidR="00D72161" w:rsidRPr="00393698">
        <w:rPr>
          <w:sz w:val="24"/>
          <w:szCs w:val="24"/>
          <w:lang w:val="sk-SK"/>
        </w:rPr>
        <w:t>ie</w:t>
      </w:r>
      <w:r w:rsidR="00745EEA" w:rsidRPr="00393698">
        <w:rPr>
          <w:sz w:val="24"/>
          <w:szCs w:val="24"/>
          <w:lang w:val="sk-SK"/>
        </w:rPr>
        <w:t xml:space="preserve"> </w:t>
      </w:r>
      <w:r w:rsidR="00C25EAD" w:rsidRPr="00393698">
        <w:rPr>
          <w:sz w:val="24"/>
          <w:szCs w:val="24"/>
          <w:lang w:val="sk-SK"/>
        </w:rPr>
        <w:t>častejšiemu</w:t>
      </w:r>
      <w:r w:rsidR="00745EEA" w:rsidRPr="00393698">
        <w:rPr>
          <w:sz w:val="24"/>
          <w:szCs w:val="24"/>
          <w:lang w:val="sk-SK"/>
        </w:rPr>
        <w:t xml:space="preserve"> vystaveniu sa chudobe</w:t>
      </w:r>
      <w:r w:rsidR="00C2680B" w:rsidRPr="00393698">
        <w:rPr>
          <w:sz w:val="24"/>
          <w:szCs w:val="24"/>
          <w:lang w:val="sk-SK"/>
        </w:rPr>
        <w:t>,</w:t>
      </w:r>
      <w:r w:rsidR="00D72161" w:rsidRPr="00393698">
        <w:rPr>
          <w:sz w:val="24"/>
          <w:szCs w:val="24"/>
          <w:lang w:val="sk-SK"/>
        </w:rPr>
        <w:t xml:space="preserve"> obmedzenejšiemu </w:t>
      </w:r>
      <w:r w:rsidR="00745EEA" w:rsidRPr="00393698">
        <w:rPr>
          <w:sz w:val="24"/>
          <w:szCs w:val="24"/>
          <w:lang w:val="sk-SK"/>
        </w:rPr>
        <w:t>prístup</w:t>
      </w:r>
      <w:r w:rsidR="00D72161" w:rsidRPr="00393698">
        <w:rPr>
          <w:sz w:val="24"/>
          <w:szCs w:val="24"/>
          <w:lang w:val="sk-SK"/>
        </w:rPr>
        <w:t>u</w:t>
      </w:r>
      <w:r w:rsidR="00745EEA" w:rsidRPr="00393698">
        <w:rPr>
          <w:sz w:val="24"/>
          <w:szCs w:val="24"/>
          <w:lang w:val="sk-SK"/>
        </w:rPr>
        <w:t xml:space="preserve"> k zdravotnej starostlivosti a možnostiam plánovaného rodičovstva</w:t>
      </w:r>
      <w:r w:rsidR="00D72161" w:rsidRPr="00393698">
        <w:rPr>
          <w:sz w:val="24"/>
          <w:szCs w:val="24"/>
          <w:lang w:val="sk-SK"/>
        </w:rPr>
        <w:t>, ako aj nižšej účasti na občianskom, politickom a kultúrnom živote.</w:t>
      </w:r>
      <w:r w:rsidR="0007572E" w:rsidRPr="00393698">
        <w:rPr>
          <w:sz w:val="24"/>
          <w:szCs w:val="24"/>
          <w:lang w:val="sk-SK"/>
        </w:rPr>
        <w:t xml:space="preserve"> </w:t>
      </w:r>
    </w:p>
    <w:p w14:paraId="7EC8670A" w14:textId="6352A8CC" w:rsidR="00C2680B" w:rsidRPr="00393698" w:rsidRDefault="0007572E" w:rsidP="0007572E">
      <w:pPr>
        <w:spacing w:after="0" w:line="360" w:lineRule="auto"/>
        <w:ind w:firstLine="708"/>
        <w:jc w:val="both"/>
        <w:rPr>
          <w:sz w:val="24"/>
          <w:szCs w:val="24"/>
          <w:lang w:val="sk-SK"/>
        </w:rPr>
      </w:pPr>
      <w:r w:rsidRPr="00393698">
        <w:rPr>
          <w:sz w:val="24"/>
          <w:szCs w:val="24"/>
          <w:lang w:val="sk-SK"/>
        </w:rPr>
        <w:t>Viacnásobnému znevýhodneniu rómskych žien na trhu práce sa vo verejnej politike na Slovensku venuje len malá pozornosť.</w:t>
      </w:r>
      <w:r w:rsidR="00745EEA" w:rsidRPr="00393698">
        <w:rPr>
          <w:sz w:val="24"/>
          <w:szCs w:val="24"/>
          <w:lang w:val="sk-SK"/>
        </w:rPr>
        <w:t xml:space="preserve"> </w:t>
      </w:r>
      <w:r w:rsidRPr="00393698">
        <w:rPr>
          <w:sz w:val="24"/>
          <w:szCs w:val="24"/>
          <w:lang w:val="sk-SK"/>
        </w:rPr>
        <w:t xml:space="preserve">Táto </w:t>
      </w:r>
      <w:r w:rsidR="00745EEA" w:rsidRPr="00393698">
        <w:rPr>
          <w:sz w:val="24"/>
          <w:szCs w:val="24"/>
          <w:lang w:val="sk-SK"/>
        </w:rPr>
        <w:t>k</w:t>
      </w:r>
      <w:r w:rsidR="00885572" w:rsidRPr="00393698">
        <w:rPr>
          <w:sz w:val="24"/>
          <w:szCs w:val="24"/>
          <w:lang w:val="sk-SK"/>
        </w:rPr>
        <w:t>apitola</w:t>
      </w:r>
      <w:r w:rsidRPr="00393698">
        <w:rPr>
          <w:sz w:val="24"/>
          <w:szCs w:val="24"/>
          <w:lang w:val="sk-SK"/>
        </w:rPr>
        <w:t xml:space="preserve"> bude preto</w:t>
      </w:r>
      <w:r w:rsidR="00885572" w:rsidRPr="00393698">
        <w:rPr>
          <w:sz w:val="24"/>
          <w:szCs w:val="24"/>
          <w:lang w:val="sk-SK"/>
        </w:rPr>
        <w:t xml:space="preserve"> slúžiť na zmapovanie situácie rómskych žien na trhu práce a identifikovanie špecifických</w:t>
      </w:r>
      <w:r w:rsidRPr="00393698">
        <w:rPr>
          <w:sz w:val="24"/>
          <w:szCs w:val="24"/>
          <w:lang w:val="sk-SK"/>
        </w:rPr>
        <w:t xml:space="preserve"> </w:t>
      </w:r>
      <w:r w:rsidR="00885572" w:rsidRPr="00393698">
        <w:rPr>
          <w:sz w:val="24"/>
          <w:szCs w:val="24"/>
          <w:lang w:val="sk-SK"/>
        </w:rPr>
        <w:t>bariér, ktorým čelia v prístupe k</w:t>
      </w:r>
      <w:r w:rsidR="00C2680B" w:rsidRPr="00393698">
        <w:rPr>
          <w:sz w:val="24"/>
          <w:szCs w:val="24"/>
          <w:lang w:val="sk-SK"/>
        </w:rPr>
        <w:t> </w:t>
      </w:r>
      <w:r w:rsidR="00885572" w:rsidRPr="00393698">
        <w:rPr>
          <w:sz w:val="24"/>
          <w:szCs w:val="24"/>
          <w:lang w:val="sk-SK"/>
        </w:rPr>
        <w:t>zamestnaniu</w:t>
      </w:r>
      <w:r w:rsidR="00C2680B" w:rsidRPr="00393698">
        <w:rPr>
          <w:sz w:val="24"/>
          <w:szCs w:val="24"/>
          <w:lang w:val="sk-SK"/>
        </w:rPr>
        <w:t>.</w:t>
      </w:r>
      <w:r w:rsidR="00885572" w:rsidRPr="00393698">
        <w:rPr>
          <w:sz w:val="24"/>
          <w:szCs w:val="24"/>
          <w:lang w:val="sk-SK"/>
        </w:rPr>
        <w:t xml:space="preserve"> Dôraz bude kladený na pochopenie viacnásobného znevýhodnenia v oblasti zamestnanosti a jeho zohľadnenie pri príprave a </w:t>
      </w:r>
      <w:r w:rsidRPr="00393698">
        <w:rPr>
          <w:sz w:val="24"/>
          <w:szCs w:val="24"/>
          <w:lang w:val="sk-SK"/>
        </w:rPr>
        <w:t>formulovaní</w:t>
      </w:r>
      <w:r w:rsidR="00885572" w:rsidRPr="00393698">
        <w:rPr>
          <w:sz w:val="24"/>
          <w:szCs w:val="24"/>
          <w:lang w:val="sk-SK"/>
        </w:rPr>
        <w:t xml:space="preserve"> verejných zamestnaneckých</w:t>
      </w:r>
      <w:r w:rsidRPr="00393698">
        <w:rPr>
          <w:sz w:val="24"/>
          <w:szCs w:val="24"/>
          <w:lang w:val="sk-SK"/>
        </w:rPr>
        <w:t>,</w:t>
      </w:r>
      <w:r w:rsidR="00885572" w:rsidRPr="00393698">
        <w:rPr>
          <w:sz w:val="24"/>
          <w:szCs w:val="24"/>
          <w:lang w:val="sk-SK"/>
        </w:rPr>
        <w:t xml:space="preserve"> sociálnych</w:t>
      </w:r>
      <w:r w:rsidRPr="00393698">
        <w:rPr>
          <w:sz w:val="24"/>
          <w:szCs w:val="24"/>
          <w:lang w:val="sk-SK"/>
        </w:rPr>
        <w:t xml:space="preserve"> a vzdelávacích</w:t>
      </w:r>
      <w:r w:rsidR="00885572" w:rsidRPr="00393698">
        <w:rPr>
          <w:sz w:val="24"/>
          <w:szCs w:val="24"/>
          <w:lang w:val="sk-SK"/>
        </w:rPr>
        <w:t xml:space="preserve"> politík. Na základe zmapovaných </w:t>
      </w:r>
      <w:r w:rsidR="00745EEA" w:rsidRPr="00393698">
        <w:rPr>
          <w:sz w:val="24"/>
          <w:szCs w:val="24"/>
          <w:lang w:val="sk-SK"/>
        </w:rPr>
        <w:t>faktorov vysokej nezamestnanosti rómskych žien na Slovensku</w:t>
      </w:r>
      <w:r w:rsidR="00885572" w:rsidRPr="00393698">
        <w:rPr>
          <w:sz w:val="24"/>
          <w:szCs w:val="24"/>
          <w:lang w:val="sk-SK"/>
        </w:rPr>
        <w:t xml:space="preserve"> a dobrej praxe</w:t>
      </w:r>
      <w:r w:rsidR="00745EEA" w:rsidRPr="00393698">
        <w:rPr>
          <w:sz w:val="24"/>
          <w:szCs w:val="24"/>
          <w:lang w:val="sk-SK"/>
        </w:rPr>
        <w:t xml:space="preserve"> </w:t>
      </w:r>
      <w:r w:rsidR="00885572" w:rsidRPr="00393698">
        <w:rPr>
          <w:sz w:val="24"/>
          <w:szCs w:val="24"/>
          <w:lang w:val="sk-SK"/>
        </w:rPr>
        <w:t xml:space="preserve">v zahraničí budú </w:t>
      </w:r>
      <w:r w:rsidRPr="00393698">
        <w:rPr>
          <w:sz w:val="24"/>
          <w:szCs w:val="24"/>
          <w:lang w:val="sk-SK"/>
        </w:rPr>
        <w:t xml:space="preserve">tiež </w:t>
      </w:r>
      <w:r w:rsidR="00885572" w:rsidRPr="00393698">
        <w:rPr>
          <w:sz w:val="24"/>
          <w:szCs w:val="24"/>
          <w:lang w:val="sk-SK"/>
        </w:rPr>
        <w:t>sformulované odporúčania pre verejné politiky zamerané na zvýšenie zamestnanosti tejto cieľovej skupiny</w:t>
      </w:r>
      <w:r w:rsidR="00A90873" w:rsidRPr="00393698">
        <w:rPr>
          <w:sz w:val="24"/>
          <w:szCs w:val="24"/>
          <w:lang w:val="sk-SK"/>
        </w:rPr>
        <w:t>.</w:t>
      </w:r>
    </w:p>
    <w:p w14:paraId="266E56CB" w14:textId="77777777" w:rsidR="00745EEA" w:rsidRPr="00393698" w:rsidRDefault="00745EEA" w:rsidP="001F2703">
      <w:pPr>
        <w:spacing w:after="0" w:line="360" w:lineRule="auto"/>
        <w:ind w:firstLine="708"/>
        <w:jc w:val="both"/>
        <w:rPr>
          <w:sz w:val="24"/>
          <w:szCs w:val="24"/>
          <w:lang w:val="sk-SK"/>
        </w:rPr>
      </w:pPr>
    </w:p>
    <w:p w14:paraId="65B3024E" w14:textId="3A4898D3" w:rsidR="00DD7760" w:rsidRPr="00393698" w:rsidRDefault="00C31269" w:rsidP="00C31269">
      <w:pPr>
        <w:pStyle w:val="Nadpis2"/>
        <w:rPr>
          <w:rFonts w:asciiTheme="minorHAnsi" w:hAnsiTheme="minorHAnsi"/>
          <w:sz w:val="24"/>
          <w:szCs w:val="24"/>
          <w:lang w:val="sk-SK"/>
        </w:rPr>
      </w:pPr>
      <w:r w:rsidRPr="00393698">
        <w:rPr>
          <w:rFonts w:asciiTheme="minorHAnsi" w:hAnsiTheme="minorHAnsi"/>
          <w:sz w:val="24"/>
          <w:szCs w:val="24"/>
          <w:lang w:val="sk-SK"/>
        </w:rPr>
        <w:t xml:space="preserve">1.1 </w:t>
      </w:r>
      <w:r w:rsidR="00C2680B" w:rsidRPr="00393698">
        <w:rPr>
          <w:rFonts w:asciiTheme="minorHAnsi" w:hAnsiTheme="minorHAnsi"/>
          <w:sz w:val="24"/>
          <w:szCs w:val="24"/>
          <w:lang w:val="sk-SK"/>
        </w:rPr>
        <w:t xml:space="preserve">Súčasné </w:t>
      </w:r>
      <w:r w:rsidR="001F2703" w:rsidRPr="00393698">
        <w:rPr>
          <w:rFonts w:asciiTheme="minorHAnsi" w:hAnsiTheme="minorHAnsi"/>
          <w:sz w:val="24"/>
          <w:szCs w:val="24"/>
          <w:lang w:val="sk-SK"/>
        </w:rPr>
        <w:t>údaje</w:t>
      </w:r>
      <w:r w:rsidR="00C2680B" w:rsidRPr="00393698">
        <w:rPr>
          <w:rFonts w:asciiTheme="minorHAnsi" w:hAnsiTheme="minorHAnsi"/>
          <w:sz w:val="24"/>
          <w:szCs w:val="24"/>
          <w:lang w:val="sk-SK"/>
        </w:rPr>
        <w:t xml:space="preserve"> o p</w:t>
      </w:r>
      <w:r w:rsidR="00DD7760" w:rsidRPr="00393698">
        <w:rPr>
          <w:rFonts w:asciiTheme="minorHAnsi" w:hAnsiTheme="minorHAnsi"/>
          <w:sz w:val="24"/>
          <w:szCs w:val="24"/>
          <w:lang w:val="sk-SK"/>
        </w:rPr>
        <w:t>articipác</w:t>
      </w:r>
      <w:r w:rsidR="00C2680B" w:rsidRPr="00393698">
        <w:rPr>
          <w:rFonts w:asciiTheme="minorHAnsi" w:hAnsiTheme="minorHAnsi"/>
          <w:sz w:val="24"/>
          <w:szCs w:val="24"/>
          <w:lang w:val="sk-SK"/>
        </w:rPr>
        <w:t>ii</w:t>
      </w:r>
      <w:r w:rsidR="00DD7760" w:rsidRPr="00393698">
        <w:rPr>
          <w:rFonts w:asciiTheme="minorHAnsi" w:hAnsiTheme="minorHAnsi"/>
          <w:sz w:val="24"/>
          <w:szCs w:val="24"/>
          <w:lang w:val="sk-SK"/>
        </w:rPr>
        <w:t xml:space="preserve"> rómskych žien na trhu práce</w:t>
      </w:r>
    </w:p>
    <w:p w14:paraId="5C6A6EFC" w14:textId="7698EE77" w:rsidR="00DD7760" w:rsidRPr="00393698" w:rsidRDefault="00DD7760" w:rsidP="001F2703">
      <w:pPr>
        <w:spacing w:line="360" w:lineRule="auto"/>
        <w:rPr>
          <w:sz w:val="24"/>
          <w:szCs w:val="24"/>
          <w:lang w:val="sk-SK"/>
        </w:rPr>
      </w:pPr>
    </w:p>
    <w:p w14:paraId="47BAF1AC" w14:textId="754631BD" w:rsidR="006418CB" w:rsidRPr="00393698" w:rsidRDefault="00E16233" w:rsidP="001F2703">
      <w:pPr>
        <w:spacing w:after="0" w:line="360" w:lineRule="auto"/>
        <w:ind w:firstLine="360"/>
        <w:jc w:val="both"/>
        <w:rPr>
          <w:sz w:val="24"/>
          <w:szCs w:val="24"/>
          <w:lang w:val="sk-SK"/>
        </w:rPr>
      </w:pPr>
      <w:r w:rsidRPr="00393698">
        <w:rPr>
          <w:sz w:val="24"/>
          <w:szCs w:val="24"/>
          <w:lang w:val="sk-SK"/>
        </w:rPr>
        <w:t xml:space="preserve">Nerovné postavenie rómskych žien sa ukazuje už pri </w:t>
      </w:r>
      <w:r w:rsidR="0007572E" w:rsidRPr="00393698">
        <w:rPr>
          <w:sz w:val="24"/>
          <w:szCs w:val="24"/>
          <w:lang w:val="sk-SK"/>
        </w:rPr>
        <w:t>ukazovateľoch</w:t>
      </w:r>
      <w:r w:rsidRPr="00393698">
        <w:rPr>
          <w:sz w:val="24"/>
          <w:szCs w:val="24"/>
          <w:lang w:val="sk-SK"/>
        </w:rPr>
        <w:t xml:space="preserve"> predčasného odchodu zo školy, ktorý je u rómskych dievčat a žien podstatne vyšší nielen v porovnaní s tzv. väčšinovou populáciou, ale </w:t>
      </w:r>
      <w:r w:rsidR="00C77F5E" w:rsidRPr="00393698">
        <w:rPr>
          <w:sz w:val="24"/>
          <w:szCs w:val="24"/>
          <w:lang w:val="sk-SK"/>
        </w:rPr>
        <w:t xml:space="preserve">aj </w:t>
      </w:r>
      <w:r w:rsidRPr="00393698">
        <w:rPr>
          <w:sz w:val="24"/>
          <w:szCs w:val="24"/>
          <w:lang w:val="sk-SK"/>
        </w:rPr>
        <w:t>s rómskymi mužmi, čo signalizuje rozmer znevýhodnenia nielen na základe etnickej príslušnosti, ale aj rodu</w:t>
      </w:r>
      <w:r w:rsidR="00880EE0" w:rsidRPr="00393698">
        <w:rPr>
          <w:sz w:val="24"/>
          <w:szCs w:val="24"/>
          <w:lang w:val="sk-SK"/>
        </w:rPr>
        <w:t>. Podľa údajov</w:t>
      </w:r>
      <w:r w:rsidR="0007572E" w:rsidRPr="00393698">
        <w:rPr>
          <w:sz w:val="24"/>
          <w:szCs w:val="24"/>
          <w:lang w:val="sk-SK"/>
        </w:rPr>
        <w:t xml:space="preserve"> Agentúry EÚ pre ľudské práva</w:t>
      </w:r>
      <w:r w:rsidR="00880EE0" w:rsidRPr="00393698">
        <w:rPr>
          <w:sz w:val="24"/>
          <w:szCs w:val="24"/>
          <w:lang w:val="sk-SK"/>
        </w:rPr>
        <w:t xml:space="preserve"> z roku 2016, až 61% rómskych žien vo veku 18-24 predčasne opustilo vzdelávanie v porovnaní s 54% rómskych mužov</w:t>
      </w:r>
      <w:r w:rsidR="0007572E" w:rsidRPr="00393698">
        <w:rPr>
          <w:sz w:val="24"/>
          <w:szCs w:val="24"/>
          <w:lang w:val="sk-SK"/>
        </w:rPr>
        <w:t xml:space="preserve"> (FRA, 2016)</w:t>
      </w:r>
      <w:r w:rsidR="00880EE0" w:rsidRPr="00393698">
        <w:rPr>
          <w:sz w:val="24"/>
          <w:szCs w:val="24"/>
          <w:lang w:val="sk-SK"/>
        </w:rPr>
        <w:t>. Podiel tých</w:t>
      </w:r>
      <w:r w:rsidR="0007572E" w:rsidRPr="00393698">
        <w:rPr>
          <w:sz w:val="24"/>
          <w:szCs w:val="24"/>
          <w:lang w:val="sk-SK"/>
        </w:rPr>
        <w:t>, ktorý</w:t>
      </w:r>
      <w:r w:rsidR="00880EE0" w:rsidRPr="00393698">
        <w:rPr>
          <w:sz w:val="24"/>
          <w:szCs w:val="24"/>
          <w:lang w:val="sk-SK"/>
        </w:rPr>
        <w:t xml:space="preserve"> predčasne ukončili školu v roku 2016 na </w:t>
      </w:r>
      <w:r w:rsidR="00880EE0" w:rsidRPr="00393698">
        <w:rPr>
          <w:sz w:val="24"/>
          <w:szCs w:val="24"/>
          <w:lang w:val="sk-SK"/>
        </w:rPr>
        <w:lastRenderedPageBreak/>
        <w:t xml:space="preserve">Slovensku za všeobecnú </w:t>
      </w:r>
      <w:r w:rsidR="0007572E" w:rsidRPr="00393698">
        <w:rPr>
          <w:sz w:val="24"/>
          <w:szCs w:val="24"/>
          <w:lang w:val="sk-SK"/>
        </w:rPr>
        <w:t>populáciu</w:t>
      </w:r>
      <w:r w:rsidR="00880EE0" w:rsidRPr="00393698">
        <w:rPr>
          <w:sz w:val="24"/>
          <w:szCs w:val="24"/>
          <w:lang w:val="sk-SK"/>
        </w:rPr>
        <w:t xml:space="preserve"> sa</w:t>
      </w:r>
      <w:r w:rsidR="0007572E" w:rsidRPr="00393698">
        <w:rPr>
          <w:sz w:val="24"/>
          <w:szCs w:val="24"/>
          <w:lang w:val="sk-SK"/>
        </w:rPr>
        <w:t xml:space="preserve"> pritom</w:t>
      </w:r>
      <w:r w:rsidR="00880EE0" w:rsidRPr="00393698">
        <w:rPr>
          <w:sz w:val="24"/>
          <w:szCs w:val="24"/>
          <w:lang w:val="sk-SK"/>
        </w:rPr>
        <w:t xml:space="preserve"> v roku 2016 pohyboval</w:t>
      </w:r>
      <w:r w:rsidR="001F2703" w:rsidRPr="00393698">
        <w:rPr>
          <w:sz w:val="24"/>
          <w:szCs w:val="24"/>
          <w:lang w:val="sk-SK"/>
        </w:rPr>
        <w:t xml:space="preserve"> </w:t>
      </w:r>
      <w:r w:rsidR="0007572E" w:rsidRPr="00393698">
        <w:rPr>
          <w:sz w:val="24"/>
          <w:szCs w:val="24"/>
          <w:lang w:val="sk-SK"/>
        </w:rPr>
        <w:t xml:space="preserve">len </w:t>
      </w:r>
      <w:r w:rsidR="001F2703" w:rsidRPr="00393698">
        <w:rPr>
          <w:sz w:val="24"/>
          <w:szCs w:val="24"/>
          <w:lang w:val="sk-SK"/>
        </w:rPr>
        <w:t>približne na úrovni 7% (</w:t>
      </w:r>
      <w:proofErr w:type="spellStart"/>
      <w:r w:rsidR="001F2703" w:rsidRPr="00393698">
        <w:rPr>
          <w:sz w:val="24"/>
          <w:szCs w:val="24"/>
          <w:lang w:val="sk-SK"/>
        </w:rPr>
        <w:t>Eurostat</w:t>
      </w:r>
      <w:proofErr w:type="spellEnd"/>
      <w:r w:rsidR="001F2703" w:rsidRPr="00393698">
        <w:rPr>
          <w:sz w:val="24"/>
          <w:szCs w:val="24"/>
          <w:lang w:val="sk-SK"/>
        </w:rPr>
        <w:t>, 201</w:t>
      </w:r>
      <w:r w:rsidR="009F62ED" w:rsidRPr="00393698">
        <w:rPr>
          <w:sz w:val="24"/>
          <w:szCs w:val="24"/>
          <w:lang w:val="sk-SK"/>
        </w:rPr>
        <w:t>9</w:t>
      </w:r>
      <w:r w:rsidR="001F2703" w:rsidRPr="00393698">
        <w:rPr>
          <w:sz w:val="24"/>
          <w:szCs w:val="24"/>
          <w:lang w:val="sk-SK"/>
        </w:rPr>
        <w:t>)</w:t>
      </w:r>
      <w:r w:rsidR="00880EE0" w:rsidRPr="00393698">
        <w:rPr>
          <w:sz w:val="24"/>
          <w:szCs w:val="24"/>
          <w:lang w:val="sk-SK"/>
        </w:rPr>
        <w:t xml:space="preserve">. </w:t>
      </w:r>
    </w:p>
    <w:p w14:paraId="64013600" w14:textId="0470314E" w:rsidR="00C2680B" w:rsidRPr="00393698" w:rsidRDefault="00E16233" w:rsidP="001F2703">
      <w:pPr>
        <w:spacing w:after="0" w:line="360" w:lineRule="auto"/>
        <w:ind w:firstLine="360"/>
        <w:jc w:val="both"/>
        <w:rPr>
          <w:sz w:val="24"/>
          <w:szCs w:val="24"/>
          <w:lang w:val="sk-SK"/>
        </w:rPr>
      </w:pPr>
      <w:r w:rsidRPr="00393698">
        <w:rPr>
          <w:sz w:val="24"/>
          <w:szCs w:val="24"/>
          <w:lang w:val="sk-SK"/>
        </w:rPr>
        <w:t>Napriek tomu, že dlhodobo bola miera predčasného odchodu zo školy na Slovensku nižšia než bol priemer krajín</w:t>
      </w:r>
      <w:r w:rsidR="00C31269" w:rsidRPr="00393698">
        <w:rPr>
          <w:sz w:val="24"/>
          <w:szCs w:val="24"/>
          <w:lang w:val="sk-SK"/>
        </w:rPr>
        <w:t xml:space="preserve"> Európskej únie</w:t>
      </w:r>
      <w:r w:rsidRPr="00393698">
        <w:rPr>
          <w:sz w:val="24"/>
          <w:szCs w:val="24"/>
          <w:lang w:val="sk-SK"/>
        </w:rPr>
        <w:t>, v súčasnosti môžeme</w:t>
      </w:r>
      <w:r w:rsidR="00C77F5E" w:rsidRPr="00393698">
        <w:rPr>
          <w:sz w:val="24"/>
          <w:szCs w:val="24"/>
          <w:lang w:val="sk-SK"/>
        </w:rPr>
        <w:t xml:space="preserve"> pri tomto ukazovateli</w:t>
      </w:r>
      <w:r w:rsidRPr="00393698">
        <w:rPr>
          <w:sz w:val="24"/>
          <w:szCs w:val="24"/>
          <w:lang w:val="sk-SK"/>
        </w:rPr>
        <w:t xml:space="preserve"> pozorovať zvyšujúci sa trend</w:t>
      </w:r>
      <w:r w:rsidR="0007572E" w:rsidRPr="00393698">
        <w:rPr>
          <w:sz w:val="24"/>
          <w:szCs w:val="24"/>
          <w:lang w:val="sk-SK"/>
        </w:rPr>
        <w:t>.</w:t>
      </w:r>
      <w:r w:rsidRPr="00393698">
        <w:rPr>
          <w:sz w:val="24"/>
          <w:szCs w:val="24"/>
          <w:lang w:val="sk-SK"/>
        </w:rPr>
        <w:t xml:space="preserve"> </w:t>
      </w:r>
      <w:r w:rsidR="0007572E" w:rsidRPr="00393698">
        <w:rPr>
          <w:sz w:val="24"/>
          <w:szCs w:val="24"/>
          <w:lang w:val="sk-SK"/>
        </w:rPr>
        <w:t>Z</w:t>
      </w:r>
      <w:r w:rsidRPr="00393698">
        <w:rPr>
          <w:sz w:val="24"/>
          <w:szCs w:val="24"/>
          <w:lang w:val="sk-SK"/>
        </w:rPr>
        <w:t xml:space="preserve">atiaľ čo </w:t>
      </w:r>
      <w:r w:rsidR="00B07FC3" w:rsidRPr="00393698">
        <w:rPr>
          <w:sz w:val="24"/>
          <w:szCs w:val="24"/>
          <w:lang w:val="sk-SK"/>
        </w:rPr>
        <w:t xml:space="preserve">v roku 2008 bola </w:t>
      </w:r>
      <w:r w:rsidRPr="00393698">
        <w:rPr>
          <w:sz w:val="24"/>
          <w:szCs w:val="24"/>
          <w:lang w:val="sk-SK"/>
        </w:rPr>
        <w:t xml:space="preserve">miera predčasného odchodu zo školy na Slovensku </w:t>
      </w:r>
      <w:r w:rsidR="00B07FC3" w:rsidRPr="00393698">
        <w:rPr>
          <w:sz w:val="24"/>
          <w:szCs w:val="24"/>
          <w:lang w:val="sk-SK"/>
        </w:rPr>
        <w:t>na úrovni 4</w:t>
      </w:r>
      <w:r w:rsidR="00C77F5E" w:rsidRPr="00393698">
        <w:rPr>
          <w:sz w:val="24"/>
          <w:szCs w:val="24"/>
          <w:lang w:val="sk-SK"/>
        </w:rPr>
        <w:t>,</w:t>
      </w:r>
      <w:r w:rsidR="00B07FC3" w:rsidRPr="00393698">
        <w:rPr>
          <w:sz w:val="24"/>
          <w:szCs w:val="24"/>
          <w:lang w:val="sk-SK"/>
        </w:rPr>
        <w:t xml:space="preserve">9%, v roku 2018 </w:t>
      </w:r>
      <w:r w:rsidRPr="00393698">
        <w:rPr>
          <w:sz w:val="24"/>
          <w:szCs w:val="24"/>
          <w:lang w:val="sk-SK"/>
        </w:rPr>
        <w:t>predstavovala</w:t>
      </w:r>
      <w:r w:rsidR="00B07FC3" w:rsidRPr="00393698">
        <w:rPr>
          <w:sz w:val="24"/>
          <w:szCs w:val="24"/>
          <w:lang w:val="sk-SK"/>
        </w:rPr>
        <w:t xml:space="preserve"> už 8</w:t>
      </w:r>
      <w:r w:rsidR="00C77F5E" w:rsidRPr="00393698">
        <w:rPr>
          <w:sz w:val="24"/>
          <w:szCs w:val="24"/>
          <w:lang w:val="sk-SK"/>
        </w:rPr>
        <w:t>,</w:t>
      </w:r>
      <w:r w:rsidR="00B07FC3" w:rsidRPr="00393698">
        <w:rPr>
          <w:sz w:val="24"/>
          <w:szCs w:val="24"/>
          <w:lang w:val="sk-SK"/>
        </w:rPr>
        <w:t>6%</w:t>
      </w:r>
      <w:r w:rsidR="009F62ED" w:rsidRPr="00393698">
        <w:rPr>
          <w:sz w:val="24"/>
          <w:szCs w:val="24"/>
          <w:lang w:val="sk-SK"/>
        </w:rPr>
        <w:t>. Priemer EÚ krajín bol v roku 2008 na úrovni 14,1 %, v roku 2018 išlo o 10,6%</w:t>
      </w:r>
      <w:r w:rsidR="00B07FC3" w:rsidRPr="00393698">
        <w:rPr>
          <w:sz w:val="24"/>
          <w:szCs w:val="24"/>
          <w:lang w:val="sk-SK"/>
        </w:rPr>
        <w:t xml:space="preserve">. </w:t>
      </w:r>
      <w:r w:rsidR="009F62ED" w:rsidRPr="00393698">
        <w:rPr>
          <w:sz w:val="24"/>
          <w:szCs w:val="24"/>
          <w:lang w:val="sk-SK"/>
        </w:rPr>
        <w:t xml:space="preserve">Podiel skorých odchodov zo vzdelávacieho systému </w:t>
      </w:r>
      <w:r w:rsidR="00C77F5E" w:rsidRPr="00393698">
        <w:rPr>
          <w:sz w:val="24"/>
          <w:szCs w:val="24"/>
          <w:lang w:val="sk-SK"/>
        </w:rPr>
        <w:t xml:space="preserve">teda </w:t>
      </w:r>
      <w:r w:rsidR="009F62ED" w:rsidRPr="00393698">
        <w:rPr>
          <w:sz w:val="24"/>
          <w:szCs w:val="24"/>
          <w:lang w:val="sk-SK"/>
        </w:rPr>
        <w:t>naprieč krajinami EÚ klesá</w:t>
      </w:r>
      <w:r w:rsidR="00C77F5E" w:rsidRPr="00393698">
        <w:rPr>
          <w:sz w:val="24"/>
          <w:szCs w:val="24"/>
          <w:lang w:val="sk-SK"/>
        </w:rPr>
        <w:t>,</w:t>
      </w:r>
      <w:r w:rsidR="009F62ED" w:rsidRPr="00393698">
        <w:rPr>
          <w:sz w:val="24"/>
          <w:szCs w:val="24"/>
          <w:lang w:val="sk-SK"/>
        </w:rPr>
        <w:t xml:space="preserve"> Slovensko je </w:t>
      </w:r>
      <w:r w:rsidR="00C77F5E" w:rsidRPr="00393698">
        <w:rPr>
          <w:sz w:val="24"/>
          <w:szCs w:val="24"/>
          <w:lang w:val="sk-SK"/>
        </w:rPr>
        <w:t xml:space="preserve">však </w:t>
      </w:r>
      <w:r w:rsidR="009F62ED" w:rsidRPr="00393698">
        <w:rPr>
          <w:sz w:val="24"/>
          <w:szCs w:val="24"/>
          <w:lang w:val="sk-SK"/>
        </w:rPr>
        <w:t xml:space="preserve">výnimkou. </w:t>
      </w:r>
      <w:r w:rsidR="00B07FC3" w:rsidRPr="00393698">
        <w:rPr>
          <w:sz w:val="24"/>
          <w:szCs w:val="24"/>
          <w:lang w:val="sk-SK"/>
        </w:rPr>
        <w:t xml:space="preserve">Vzhľadom na nedostatok </w:t>
      </w:r>
      <w:r w:rsidR="0007572E" w:rsidRPr="00393698">
        <w:rPr>
          <w:sz w:val="24"/>
          <w:szCs w:val="24"/>
          <w:lang w:val="sk-SK"/>
        </w:rPr>
        <w:t xml:space="preserve">empirických </w:t>
      </w:r>
      <w:r w:rsidR="00B07FC3" w:rsidRPr="00393698">
        <w:rPr>
          <w:sz w:val="24"/>
          <w:szCs w:val="24"/>
          <w:lang w:val="sk-SK"/>
        </w:rPr>
        <w:t>dát</w:t>
      </w:r>
      <w:r w:rsidR="0007572E" w:rsidRPr="00393698">
        <w:rPr>
          <w:sz w:val="24"/>
          <w:szCs w:val="24"/>
          <w:lang w:val="sk-SK"/>
        </w:rPr>
        <w:t xml:space="preserve"> (vrátane etnických)</w:t>
      </w:r>
      <w:r w:rsidR="00B07FC3" w:rsidRPr="00393698">
        <w:rPr>
          <w:sz w:val="24"/>
          <w:szCs w:val="24"/>
          <w:lang w:val="sk-SK"/>
        </w:rPr>
        <w:t xml:space="preserve"> nie je zrejmé, do akej miery sa tento nárast týka rómskej menšin</w:t>
      </w:r>
      <w:r w:rsidR="00C31269" w:rsidRPr="00393698">
        <w:rPr>
          <w:sz w:val="24"/>
          <w:szCs w:val="24"/>
          <w:lang w:val="sk-SK"/>
        </w:rPr>
        <w:t>y</w:t>
      </w:r>
      <w:r w:rsidR="00B07FC3" w:rsidRPr="00393698">
        <w:rPr>
          <w:sz w:val="24"/>
          <w:szCs w:val="24"/>
          <w:lang w:val="sk-SK"/>
        </w:rPr>
        <w:t xml:space="preserve"> na Slovensku, ani to, aké sú faktory za </w:t>
      </w:r>
      <w:r w:rsidR="00A90873" w:rsidRPr="00393698">
        <w:rPr>
          <w:sz w:val="24"/>
          <w:szCs w:val="24"/>
          <w:lang w:val="sk-SK"/>
        </w:rPr>
        <w:t xml:space="preserve">týmto </w:t>
      </w:r>
      <w:r w:rsidR="00B07FC3" w:rsidRPr="00393698">
        <w:rPr>
          <w:sz w:val="24"/>
          <w:szCs w:val="24"/>
          <w:lang w:val="sk-SK"/>
        </w:rPr>
        <w:t>zvyšujúcim trendom</w:t>
      </w:r>
      <w:r w:rsidR="00A90873" w:rsidRPr="00393698">
        <w:rPr>
          <w:sz w:val="24"/>
          <w:szCs w:val="24"/>
          <w:lang w:val="sk-SK"/>
        </w:rPr>
        <w:t>.</w:t>
      </w:r>
      <w:r w:rsidR="00B07FC3" w:rsidRPr="00393698">
        <w:rPr>
          <w:sz w:val="24"/>
          <w:szCs w:val="24"/>
          <w:lang w:val="sk-SK"/>
        </w:rPr>
        <w:t xml:space="preserve"> </w:t>
      </w:r>
    </w:p>
    <w:p w14:paraId="7A911EEC" w14:textId="08C5E2E5" w:rsidR="00B07FC3" w:rsidRPr="00393698" w:rsidRDefault="009F62ED" w:rsidP="001F2703">
      <w:pPr>
        <w:spacing w:after="0" w:line="360" w:lineRule="auto"/>
        <w:ind w:firstLine="360"/>
        <w:jc w:val="both"/>
        <w:rPr>
          <w:sz w:val="24"/>
          <w:szCs w:val="24"/>
          <w:lang w:val="sk-SK"/>
        </w:rPr>
      </w:pPr>
      <w:r w:rsidRPr="00393698">
        <w:rPr>
          <w:sz w:val="24"/>
          <w:szCs w:val="24"/>
          <w:lang w:val="sk-SK"/>
        </w:rPr>
        <w:t>D</w:t>
      </w:r>
      <w:r w:rsidR="000D01B2" w:rsidRPr="00393698">
        <w:rPr>
          <w:sz w:val="24"/>
          <w:szCs w:val="24"/>
          <w:lang w:val="sk-SK"/>
        </w:rPr>
        <w:t xml:space="preserve">ôsledkom skorého odchodu zo školy sú rómske ženy </w:t>
      </w:r>
      <w:r w:rsidRPr="00393698">
        <w:rPr>
          <w:sz w:val="24"/>
          <w:szCs w:val="24"/>
          <w:lang w:val="sk-SK"/>
        </w:rPr>
        <w:t>viac zastúpené</w:t>
      </w:r>
      <w:r w:rsidR="000D01B2" w:rsidRPr="00393698">
        <w:rPr>
          <w:sz w:val="24"/>
          <w:szCs w:val="24"/>
          <w:lang w:val="sk-SK"/>
        </w:rPr>
        <w:t xml:space="preserve"> v skupine NEET</w:t>
      </w:r>
      <w:r w:rsidR="005861A2" w:rsidRPr="00393698">
        <w:rPr>
          <w:rStyle w:val="Odkaznapoznmkupodiarou"/>
          <w:sz w:val="24"/>
          <w:szCs w:val="24"/>
          <w:lang w:val="sk-SK"/>
        </w:rPr>
        <w:footnoteReference w:id="1"/>
      </w:r>
      <w:r w:rsidRPr="00393698">
        <w:rPr>
          <w:sz w:val="24"/>
          <w:szCs w:val="24"/>
          <w:lang w:val="sk-SK"/>
        </w:rPr>
        <w:t xml:space="preserve">, </w:t>
      </w:r>
      <w:r w:rsidR="000D01B2" w:rsidRPr="00393698">
        <w:rPr>
          <w:sz w:val="24"/>
          <w:szCs w:val="24"/>
          <w:lang w:val="sk-SK"/>
        </w:rPr>
        <w:t>a teda tých</w:t>
      </w:r>
      <w:r w:rsidR="00A60E01" w:rsidRPr="00393698">
        <w:rPr>
          <w:sz w:val="24"/>
          <w:szCs w:val="24"/>
          <w:lang w:val="sk-SK"/>
        </w:rPr>
        <w:t xml:space="preserve"> mladých</w:t>
      </w:r>
      <w:r w:rsidR="000D01B2" w:rsidRPr="00393698">
        <w:rPr>
          <w:sz w:val="24"/>
          <w:szCs w:val="24"/>
          <w:lang w:val="sk-SK"/>
        </w:rPr>
        <w:t xml:space="preserve">, ktorí nie sú zamestnaní </w:t>
      </w:r>
      <w:r w:rsidR="00A60E01" w:rsidRPr="00393698">
        <w:rPr>
          <w:sz w:val="24"/>
          <w:szCs w:val="24"/>
          <w:lang w:val="sk-SK"/>
        </w:rPr>
        <w:t xml:space="preserve">a </w:t>
      </w:r>
      <w:r w:rsidR="000D01B2" w:rsidRPr="00393698">
        <w:rPr>
          <w:sz w:val="24"/>
          <w:szCs w:val="24"/>
          <w:lang w:val="sk-SK"/>
        </w:rPr>
        <w:t>ani v procese vzdelávania</w:t>
      </w:r>
      <w:r w:rsidR="00A60E01" w:rsidRPr="00393698">
        <w:rPr>
          <w:sz w:val="24"/>
          <w:szCs w:val="24"/>
          <w:lang w:val="sk-SK"/>
        </w:rPr>
        <w:t>, či</w:t>
      </w:r>
      <w:r w:rsidR="000D01B2" w:rsidRPr="00393698">
        <w:rPr>
          <w:sz w:val="24"/>
          <w:szCs w:val="24"/>
          <w:lang w:val="sk-SK"/>
        </w:rPr>
        <w:t xml:space="preserve"> odbornej prípravy. Podľa údajov prieskumu EU-MIDIS II </w:t>
      </w:r>
      <w:r w:rsidR="00A60E01" w:rsidRPr="00393698">
        <w:rPr>
          <w:sz w:val="24"/>
          <w:szCs w:val="24"/>
          <w:lang w:val="sk-SK"/>
        </w:rPr>
        <w:t xml:space="preserve">až </w:t>
      </w:r>
      <w:r w:rsidR="000D01B2" w:rsidRPr="00393698">
        <w:rPr>
          <w:sz w:val="24"/>
          <w:szCs w:val="24"/>
          <w:lang w:val="sk-SK"/>
        </w:rPr>
        <w:t>5</w:t>
      </w:r>
      <w:r w:rsidR="00B07FC3" w:rsidRPr="00393698">
        <w:rPr>
          <w:sz w:val="24"/>
          <w:szCs w:val="24"/>
          <w:lang w:val="sk-SK"/>
        </w:rPr>
        <w:t>8</w:t>
      </w:r>
      <w:r w:rsidR="000D01B2" w:rsidRPr="00393698">
        <w:rPr>
          <w:sz w:val="24"/>
          <w:szCs w:val="24"/>
          <w:lang w:val="sk-SK"/>
        </w:rPr>
        <w:t xml:space="preserve">% mladých Rómov </w:t>
      </w:r>
      <w:r w:rsidR="00A60E01" w:rsidRPr="00393698">
        <w:rPr>
          <w:sz w:val="24"/>
          <w:szCs w:val="24"/>
          <w:lang w:val="sk-SK"/>
        </w:rPr>
        <w:t>(</w:t>
      </w:r>
      <w:r w:rsidR="000D01B2" w:rsidRPr="00393698">
        <w:rPr>
          <w:sz w:val="24"/>
          <w:szCs w:val="24"/>
          <w:lang w:val="sk-SK"/>
        </w:rPr>
        <w:t>vo veku 16-24</w:t>
      </w:r>
      <w:r w:rsidR="00A60E01" w:rsidRPr="00393698">
        <w:rPr>
          <w:sz w:val="24"/>
          <w:szCs w:val="24"/>
          <w:lang w:val="sk-SK"/>
        </w:rPr>
        <w:t>)</w:t>
      </w:r>
      <w:r w:rsidR="000D01B2" w:rsidRPr="00393698">
        <w:rPr>
          <w:sz w:val="24"/>
          <w:szCs w:val="24"/>
          <w:lang w:val="sk-SK"/>
        </w:rPr>
        <w:t xml:space="preserve"> </w:t>
      </w:r>
      <w:r w:rsidR="00B07FC3" w:rsidRPr="00393698">
        <w:rPr>
          <w:sz w:val="24"/>
          <w:szCs w:val="24"/>
          <w:lang w:val="sk-SK"/>
        </w:rPr>
        <w:t>tvoria</w:t>
      </w:r>
      <w:r w:rsidR="000D01B2" w:rsidRPr="00393698">
        <w:rPr>
          <w:sz w:val="24"/>
          <w:szCs w:val="24"/>
          <w:lang w:val="sk-SK"/>
        </w:rPr>
        <w:t xml:space="preserve"> NEET, </w:t>
      </w:r>
      <w:r w:rsidR="00B07FC3" w:rsidRPr="00393698">
        <w:rPr>
          <w:sz w:val="24"/>
          <w:szCs w:val="24"/>
          <w:lang w:val="sk-SK"/>
        </w:rPr>
        <w:t>pričom</w:t>
      </w:r>
      <w:r w:rsidR="00A60E01" w:rsidRPr="00393698">
        <w:rPr>
          <w:sz w:val="24"/>
          <w:szCs w:val="24"/>
          <w:lang w:val="sk-SK"/>
        </w:rPr>
        <w:t xml:space="preserve"> rozdiely medzi pohlaviami sú zásadné. Až </w:t>
      </w:r>
      <w:r w:rsidR="000D01B2" w:rsidRPr="00393698">
        <w:rPr>
          <w:sz w:val="24"/>
          <w:szCs w:val="24"/>
          <w:lang w:val="sk-SK"/>
        </w:rPr>
        <w:t>77% rómskych žien</w:t>
      </w:r>
      <w:r w:rsidR="00A60E01" w:rsidRPr="00393698">
        <w:rPr>
          <w:sz w:val="24"/>
          <w:szCs w:val="24"/>
          <w:lang w:val="sk-SK"/>
        </w:rPr>
        <w:t xml:space="preserve"> v rovnakom vekovom rozmedzí boli v prieskume identifikované ako NEET</w:t>
      </w:r>
      <w:r w:rsidR="000D01B2" w:rsidRPr="00393698">
        <w:rPr>
          <w:sz w:val="24"/>
          <w:szCs w:val="24"/>
          <w:lang w:val="sk-SK"/>
        </w:rPr>
        <w:t xml:space="preserve"> v porovnaní s</w:t>
      </w:r>
      <w:r w:rsidR="00B07FC3" w:rsidRPr="00393698">
        <w:rPr>
          <w:sz w:val="24"/>
          <w:szCs w:val="24"/>
          <w:lang w:val="sk-SK"/>
        </w:rPr>
        <w:t> 52% rómsky</w:t>
      </w:r>
      <w:r w:rsidR="00A60E01" w:rsidRPr="00393698">
        <w:rPr>
          <w:sz w:val="24"/>
          <w:szCs w:val="24"/>
          <w:lang w:val="sk-SK"/>
        </w:rPr>
        <w:t>mi</w:t>
      </w:r>
      <w:r w:rsidR="00B07FC3" w:rsidRPr="00393698">
        <w:rPr>
          <w:sz w:val="24"/>
          <w:szCs w:val="24"/>
          <w:lang w:val="sk-SK"/>
        </w:rPr>
        <w:t xml:space="preserve"> muž</w:t>
      </w:r>
      <w:r w:rsidR="00A60E01" w:rsidRPr="00393698">
        <w:rPr>
          <w:sz w:val="24"/>
          <w:szCs w:val="24"/>
          <w:lang w:val="sk-SK"/>
        </w:rPr>
        <w:t>mi</w:t>
      </w:r>
      <w:r w:rsidR="00B07FC3" w:rsidRPr="00393698">
        <w:rPr>
          <w:sz w:val="24"/>
          <w:szCs w:val="24"/>
          <w:lang w:val="sk-SK"/>
        </w:rPr>
        <w:t>. Celková miera NEET je pritom na Slovensku na úrovni 17</w:t>
      </w:r>
      <w:r w:rsidR="005861A2" w:rsidRPr="00393698">
        <w:rPr>
          <w:sz w:val="24"/>
          <w:szCs w:val="24"/>
          <w:lang w:val="sk-SK"/>
        </w:rPr>
        <w:t>,</w:t>
      </w:r>
      <w:r w:rsidR="00B07FC3" w:rsidRPr="00393698">
        <w:rPr>
          <w:sz w:val="24"/>
          <w:szCs w:val="24"/>
          <w:lang w:val="sk-SK"/>
        </w:rPr>
        <w:t>2% v porovnaní s</w:t>
      </w:r>
      <w:r w:rsidR="005861A2" w:rsidRPr="00393698">
        <w:rPr>
          <w:sz w:val="24"/>
          <w:szCs w:val="24"/>
          <w:lang w:val="sk-SK"/>
        </w:rPr>
        <w:t> </w:t>
      </w:r>
      <w:r w:rsidR="00B07FC3" w:rsidRPr="00393698">
        <w:rPr>
          <w:sz w:val="24"/>
          <w:szCs w:val="24"/>
          <w:lang w:val="sk-SK"/>
        </w:rPr>
        <w:t>14</w:t>
      </w:r>
      <w:r w:rsidR="005861A2" w:rsidRPr="00393698">
        <w:rPr>
          <w:sz w:val="24"/>
          <w:szCs w:val="24"/>
          <w:lang w:val="sk-SK"/>
        </w:rPr>
        <w:t>,</w:t>
      </w:r>
      <w:r w:rsidR="00B07FC3" w:rsidRPr="00393698">
        <w:rPr>
          <w:sz w:val="24"/>
          <w:szCs w:val="24"/>
          <w:lang w:val="sk-SK"/>
        </w:rPr>
        <w:t>1% európskeho priemeru za rok 2018</w:t>
      </w:r>
      <w:r w:rsidR="00A60E01" w:rsidRPr="00393698">
        <w:rPr>
          <w:sz w:val="24"/>
          <w:szCs w:val="24"/>
          <w:lang w:val="sk-SK"/>
        </w:rPr>
        <w:t xml:space="preserve"> (FRA, 2018)</w:t>
      </w:r>
      <w:r w:rsidR="00B07FC3" w:rsidRPr="00393698">
        <w:rPr>
          <w:sz w:val="24"/>
          <w:szCs w:val="24"/>
          <w:lang w:val="sk-SK"/>
        </w:rPr>
        <w:t xml:space="preserve">. </w:t>
      </w:r>
    </w:p>
    <w:p w14:paraId="6DCCD6CC" w14:textId="14F83008" w:rsidR="006418CB" w:rsidRPr="00393698" w:rsidRDefault="006418CB" w:rsidP="001F2703">
      <w:pPr>
        <w:spacing w:after="0" w:line="360" w:lineRule="auto"/>
        <w:ind w:firstLine="360"/>
        <w:jc w:val="both"/>
        <w:rPr>
          <w:sz w:val="24"/>
          <w:szCs w:val="24"/>
          <w:lang w:val="sk-SK"/>
        </w:rPr>
      </w:pPr>
      <w:r w:rsidRPr="00393698">
        <w:rPr>
          <w:sz w:val="24"/>
          <w:szCs w:val="24"/>
          <w:lang w:val="sk-SK"/>
        </w:rPr>
        <w:t>Dôsledkom skorého odchodu zo školy a nedosiahnutia kvalifikácie potrebnej na pracovnú integráciu zamestnanosť rómskych žien výrazne zaostáva za zamestnanosťou rómskych mužov, ale aj mužov a žien z celkovej populácie. Zistenia Inštitútu finančnej politiky ukazujú, že zamestnanosť rómskych žien (16-64 ročných) na Slovensku sa pohybuje len na úrovni 16% oproti 26% u rómskych mužov. Vo všeobecnej populácii sa úroveň zamestnanosti mužov pohybuje na úrovni 55%, pričom u žien 50%</w:t>
      </w:r>
      <w:r w:rsidR="0007572E" w:rsidRPr="00393698">
        <w:rPr>
          <w:sz w:val="24"/>
          <w:szCs w:val="24"/>
          <w:lang w:val="sk-SK"/>
        </w:rPr>
        <w:t xml:space="preserve"> (</w:t>
      </w:r>
      <w:r w:rsidR="000165E3" w:rsidRPr="00393698">
        <w:rPr>
          <w:sz w:val="24"/>
          <w:szCs w:val="24"/>
          <w:lang w:val="sk-SK"/>
        </w:rPr>
        <w:t xml:space="preserve">ÚHP, IFP a ISP, </w:t>
      </w:r>
      <w:r w:rsidR="0007572E" w:rsidRPr="00393698">
        <w:rPr>
          <w:sz w:val="24"/>
          <w:szCs w:val="24"/>
          <w:lang w:val="sk-SK"/>
        </w:rPr>
        <w:t xml:space="preserve"> 2020)</w:t>
      </w:r>
      <w:r w:rsidRPr="00393698">
        <w:rPr>
          <w:sz w:val="24"/>
          <w:szCs w:val="24"/>
          <w:lang w:val="sk-SK"/>
        </w:rPr>
        <w:t>.</w:t>
      </w:r>
      <w:r w:rsidR="000D1240" w:rsidRPr="00393698">
        <w:rPr>
          <w:sz w:val="24"/>
          <w:szCs w:val="24"/>
          <w:lang w:val="sk-SK"/>
        </w:rPr>
        <w:t xml:space="preserve"> </w:t>
      </w:r>
      <w:r w:rsidR="005861A2" w:rsidRPr="00393698">
        <w:rPr>
          <w:sz w:val="24"/>
          <w:szCs w:val="24"/>
          <w:lang w:val="sk-SK"/>
        </w:rPr>
        <w:t>Aj tu sa teda</w:t>
      </w:r>
      <w:r w:rsidR="00A60E01" w:rsidRPr="00393698">
        <w:rPr>
          <w:sz w:val="24"/>
          <w:szCs w:val="24"/>
          <w:lang w:val="sk-SK"/>
        </w:rPr>
        <w:t xml:space="preserve"> ukazuje súhra medzi znevýhodnením na základe etnickej príslušnosti a rodu, keďže r</w:t>
      </w:r>
      <w:r w:rsidR="000D1240" w:rsidRPr="00393698">
        <w:rPr>
          <w:sz w:val="24"/>
          <w:szCs w:val="24"/>
          <w:lang w:val="sk-SK"/>
        </w:rPr>
        <w:t>odové rozdiely v zamestnanosti Rómov sú väčšie ako rodové rozdiely v zamestnanosti u všeobecnej populácie</w:t>
      </w:r>
      <w:r w:rsidR="0007572E" w:rsidRPr="00393698">
        <w:rPr>
          <w:sz w:val="24"/>
          <w:szCs w:val="24"/>
          <w:lang w:val="sk-SK"/>
        </w:rPr>
        <w:t>.</w:t>
      </w:r>
    </w:p>
    <w:p w14:paraId="3C24C30F" w14:textId="33A4FE30" w:rsidR="00B4421C" w:rsidRPr="00393698" w:rsidRDefault="00A60E01" w:rsidP="001F2703">
      <w:pPr>
        <w:spacing w:after="0" w:line="360" w:lineRule="auto"/>
        <w:ind w:firstLine="360"/>
        <w:jc w:val="both"/>
        <w:rPr>
          <w:sz w:val="24"/>
          <w:szCs w:val="24"/>
          <w:lang w:val="sk-SK"/>
        </w:rPr>
      </w:pPr>
      <w:r w:rsidRPr="00393698">
        <w:rPr>
          <w:sz w:val="24"/>
          <w:szCs w:val="24"/>
          <w:lang w:val="sk-SK"/>
        </w:rPr>
        <w:t xml:space="preserve">  </w:t>
      </w:r>
      <w:r w:rsidR="00B4421C" w:rsidRPr="00393698">
        <w:rPr>
          <w:sz w:val="24"/>
          <w:szCs w:val="24"/>
          <w:lang w:val="sk-SK"/>
        </w:rPr>
        <w:t>Nižšiu mieru pracovnej integrácie rómskych žien dokazujú aj výsledky prieskumu EU-MIDIS II</w:t>
      </w:r>
      <w:r w:rsidR="00336478" w:rsidRPr="00393698">
        <w:rPr>
          <w:sz w:val="24"/>
          <w:szCs w:val="24"/>
          <w:lang w:val="sk-SK"/>
        </w:rPr>
        <w:t>, ktorá zachytáva</w:t>
      </w:r>
      <w:r w:rsidR="00E47DD5" w:rsidRPr="00393698">
        <w:rPr>
          <w:sz w:val="24"/>
          <w:szCs w:val="24"/>
          <w:lang w:val="sk-SK"/>
        </w:rPr>
        <w:t xml:space="preserve"> nielen bežné zamestnanie, ale aj</w:t>
      </w:r>
      <w:r w:rsidR="00336478" w:rsidRPr="00393698">
        <w:rPr>
          <w:sz w:val="24"/>
          <w:szCs w:val="24"/>
          <w:lang w:val="sk-SK"/>
        </w:rPr>
        <w:t xml:space="preserve"> </w:t>
      </w:r>
      <w:r w:rsidR="00C31269" w:rsidRPr="00393698">
        <w:rPr>
          <w:sz w:val="24"/>
          <w:szCs w:val="24"/>
          <w:lang w:val="sk-SK"/>
        </w:rPr>
        <w:t xml:space="preserve">zapojenie do </w:t>
      </w:r>
      <w:r w:rsidR="00336478" w:rsidRPr="00393698">
        <w:rPr>
          <w:sz w:val="24"/>
          <w:szCs w:val="24"/>
          <w:lang w:val="sk-SK"/>
        </w:rPr>
        <w:t>občas</w:t>
      </w:r>
      <w:r w:rsidR="00C31269" w:rsidRPr="00393698">
        <w:rPr>
          <w:sz w:val="24"/>
          <w:szCs w:val="24"/>
          <w:lang w:val="sk-SK"/>
        </w:rPr>
        <w:t>nej</w:t>
      </w:r>
      <w:r w:rsidR="00336478" w:rsidRPr="00393698">
        <w:rPr>
          <w:sz w:val="24"/>
          <w:szCs w:val="24"/>
          <w:lang w:val="sk-SK"/>
        </w:rPr>
        <w:t xml:space="preserve"> platen</w:t>
      </w:r>
      <w:r w:rsidR="00C31269" w:rsidRPr="00393698">
        <w:rPr>
          <w:sz w:val="24"/>
          <w:szCs w:val="24"/>
          <w:lang w:val="sk-SK"/>
        </w:rPr>
        <w:t>ej</w:t>
      </w:r>
      <w:r w:rsidR="00336478" w:rsidRPr="00393698">
        <w:rPr>
          <w:sz w:val="24"/>
          <w:szCs w:val="24"/>
          <w:lang w:val="sk-SK"/>
        </w:rPr>
        <w:t xml:space="preserve"> prác</w:t>
      </w:r>
      <w:r w:rsidR="001D6651" w:rsidRPr="00393698">
        <w:rPr>
          <w:sz w:val="24"/>
          <w:szCs w:val="24"/>
          <w:lang w:val="sk-SK"/>
        </w:rPr>
        <w:t>e</w:t>
      </w:r>
      <w:r w:rsidR="00E47DD5" w:rsidRPr="00393698">
        <w:rPr>
          <w:sz w:val="24"/>
          <w:szCs w:val="24"/>
          <w:lang w:val="sk-SK"/>
        </w:rPr>
        <w:t>.</w:t>
      </w:r>
      <w:r w:rsidR="0007572E" w:rsidRPr="00393698">
        <w:rPr>
          <w:sz w:val="24"/>
          <w:szCs w:val="24"/>
          <w:lang w:val="sk-SK"/>
        </w:rPr>
        <w:t xml:space="preserve"> </w:t>
      </w:r>
      <w:r w:rsidR="00E47DD5" w:rsidRPr="00393698">
        <w:rPr>
          <w:sz w:val="24"/>
          <w:szCs w:val="24"/>
          <w:lang w:val="sk-SK"/>
        </w:rPr>
        <w:t>D</w:t>
      </w:r>
      <w:r w:rsidR="0007572E" w:rsidRPr="00393698">
        <w:rPr>
          <w:sz w:val="24"/>
          <w:szCs w:val="24"/>
          <w:lang w:val="sk-SK"/>
        </w:rPr>
        <w:t xml:space="preserve">o </w:t>
      </w:r>
      <w:r w:rsidR="00E47DD5" w:rsidRPr="00393698">
        <w:rPr>
          <w:sz w:val="24"/>
          <w:szCs w:val="24"/>
          <w:lang w:val="sk-SK"/>
        </w:rPr>
        <w:t>tej</w:t>
      </w:r>
      <w:r w:rsidR="0007572E" w:rsidRPr="00393698">
        <w:rPr>
          <w:sz w:val="24"/>
          <w:szCs w:val="24"/>
          <w:lang w:val="sk-SK"/>
        </w:rPr>
        <w:t xml:space="preserve"> môže spadať aj práca bez riadnej pracovnej zmluvy</w:t>
      </w:r>
      <w:r w:rsidR="00E47DD5" w:rsidRPr="00393698">
        <w:rPr>
          <w:sz w:val="24"/>
          <w:szCs w:val="24"/>
          <w:lang w:val="sk-SK"/>
        </w:rPr>
        <w:t xml:space="preserve"> alebo krátkodobé zamestnanie</w:t>
      </w:r>
      <w:r w:rsidR="00B4421C" w:rsidRPr="00393698">
        <w:rPr>
          <w:sz w:val="24"/>
          <w:szCs w:val="24"/>
          <w:lang w:val="sk-SK"/>
        </w:rPr>
        <w:t xml:space="preserve">. </w:t>
      </w:r>
      <w:r w:rsidR="00336478" w:rsidRPr="00393698">
        <w:rPr>
          <w:sz w:val="24"/>
          <w:szCs w:val="24"/>
          <w:lang w:val="sk-SK"/>
        </w:rPr>
        <w:t>Aj v tomto ukazovateli rómske ženy výrazne zaostávajú</w:t>
      </w:r>
      <w:r w:rsidR="0007572E" w:rsidRPr="00393698">
        <w:rPr>
          <w:sz w:val="24"/>
          <w:szCs w:val="24"/>
          <w:lang w:val="sk-SK"/>
        </w:rPr>
        <w:t>, keďže</w:t>
      </w:r>
      <w:r w:rsidR="00336478" w:rsidRPr="00393698">
        <w:rPr>
          <w:sz w:val="24"/>
          <w:szCs w:val="24"/>
          <w:lang w:val="sk-SK"/>
        </w:rPr>
        <w:t xml:space="preserve"> </w:t>
      </w:r>
      <w:r w:rsidR="0007572E" w:rsidRPr="00393698">
        <w:rPr>
          <w:sz w:val="24"/>
          <w:szCs w:val="24"/>
          <w:lang w:val="sk-SK"/>
        </w:rPr>
        <w:t>iba</w:t>
      </w:r>
      <w:r w:rsidR="00B4421C" w:rsidRPr="00393698">
        <w:rPr>
          <w:sz w:val="24"/>
          <w:szCs w:val="24"/>
          <w:lang w:val="sk-SK"/>
        </w:rPr>
        <w:t xml:space="preserve"> 32% rómskych </w:t>
      </w:r>
      <w:r w:rsidR="00B4421C" w:rsidRPr="00393698">
        <w:rPr>
          <w:sz w:val="24"/>
          <w:szCs w:val="24"/>
          <w:lang w:val="sk-SK"/>
        </w:rPr>
        <w:lastRenderedPageBreak/>
        <w:t>žien v porovnaní s 54% rómskych mužov uviedlo, že mali za posledné štyri týždne platenú prácu vykonanej vo forme živnosti alebo príležitostn</w:t>
      </w:r>
      <w:r w:rsidRPr="00393698">
        <w:rPr>
          <w:sz w:val="24"/>
          <w:szCs w:val="24"/>
          <w:lang w:val="sk-SK"/>
        </w:rPr>
        <w:t>ej</w:t>
      </w:r>
      <w:r w:rsidR="00B4421C" w:rsidRPr="00393698">
        <w:rPr>
          <w:sz w:val="24"/>
          <w:szCs w:val="24"/>
          <w:lang w:val="sk-SK"/>
        </w:rPr>
        <w:t xml:space="preserve"> prác</w:t>
      </w:r>
      <w:r w:rsidRPr="00393698">
        <w:rPr>
          <w:sz w:val="24"/>
          <w:szCs w:val="24"/>
          <w:lang w:val="sk-SK"/>
        </w:rPr>
        <w:t>e</w:t>
      </w:r>
      <w:r w:rsidR="00336478" w:rsidRPr="00393698">
        <w:rPr>
          <w:sz w:val="24"/>
          <w:szCs w:val="24"/>
          <w:lang w:val="sk-SK"/>
        </w:rPr>
        <w:t xml:space="preserve"> (FRA</w:t>
      </w:r>
      <w:r w:rsidR="00E47DD5" w:rsidRPr="00393698">
        <w:rPr>
          <w:sz w:val="24"/>
          <w:szCs w:val="24"/>
          <w:lang w:val="sk-SK"/>
        </w:rPr>
        <w:t>,</w:t>
      </w:r>
      <w:r w:rsidR="00336478" w:rsidRPr="00393698">
        <w:rPr>
          <w:sz w:val="24"/>
          <w:szCs w:val="24"/>
          <w:lang w:val="sk-SK"/>
        </w:rPr>
        <w:t xml:space="preserve"> 201</w:t>
      </w:r>
      <w:r w:rsidR="00A90873" w:rsidRPr="00393698">
        <w:rPr>
          <w:sz w:val="24"/>
          <w:szCs w:val="24"/>
          <w:lang w:val="sk-SK"/>
        </w:rPr>
        <w:t>9</w:t>
      </w:r>
      <w:r w:rsidR="00336478" w:rsidRPr="00393698">
        <w:rPr>
          <w:sz w:val="24"/>
          <w:szCs w:val="24"/>
          <w:lang w:val="sk-SK"/>
        </w:rPr>
        <w:t>)</w:t>
      </w:r>
      <w:r w:rsidR="00B4421C" w:rsidRPr="00393698">
        <w:rPr>
          <w:sz w:val="24"/>
          <w:szCs w:val="24"/>
          <w:lang w:val="sk-SK"/>
        </w:rPr>
        <w:t>.</w:t>
      </w:r>
      <w:r w:rsidR="00336478" w:rsidRPr="00393698">
        <w:rPr>
          <w:sz w:val="24"/>
          <w:szCs w:val="24"/>
          <w:lang w:val="sk-SK"/>
        </w:rPr>
        <w:t xml:space="preserve"> </w:t>
      </w:r>
      <w:r w:rsidR="00440C25" w:rsidRPr="00393698">
        <w:rPr>
          <w:sz w:val="24"/>
          <w:szCs w:val="24"/>
          <w:lang w:val="sk-SK"/>
        </w:rPr>
        <w:t>To znamená, že nielenže rómske ženy nie sú zastúpené v</w:t>
      </w:r>
      <w:r w:rsidR="0007572E" w:rsidRPr="00393698">
        <w:rPr>
          <w:sz w:val="24"/>
          <w:szCs w:val="24"/>
          <w:lang w:val="sk-SK"/>
        </w:rPr>
        <w:t> trvalom zamestnaní</w:t>
      </w:r>
      <w:r w:rsidR="00440C25" w:rsidRPr="00393698">
        <w:rPr>
          <w:sz w:val="24"/>
          <w:szCs w:val="24"/>
          <w:lang w:val="sk-SK"/>
        </w:rPr>
        <w:t>, majú tiež málo možností si zarobiť príležitostne a aspoň čiastočne</w:t>
      </w:r>
      <w:r w:rsidR="00A90873" w:rsidRPr="00393698">
        <w:rPr>
          <w:sz w:val="24"/>
          <w:szCs w:val="24"/>
          <w:lang w:val="sk-SK"/>
        </w:rPr>
        <w:t xml:space="preserve"> </w:t>
      </w:r>
      <w:r w:rsidR="00440C25" w:rsidRPr="00393698">
        <w:rPr>
          <w:sz w:val="24"/>
          <w:szCs w:val="24"/>
          <w:lang w:val="sk-SK"/>
        </w:rPr>
        <w:t>z</w:t>
      </w:r>
      <w:r w:rsidR="00E47DD5" w:rsidRPr="00393698">
        <w:rPr>
          <w:sz w:val="24"/>
          <w:szCs w:val="24"/>
          <w:lang w:val="sk-SK"/>
        </w:rPr>
        <w:t>výšiť</w:t>
      </w:r>
      <w:r w:rsidR="00440C25" w:rsidRPr="00393698">
        <w:rPr>
          <w:sz w:val="24"/>
          <w:szCs w:val="24"/>
          <w:lang w:val="sk-SK"/>
        </w:rPr>
        <w:t xml:space="preserve"> svoj životný štandard. </w:t>
      </w:r>
      <w:r w:rsidR="00301E4A" w:rsidRPr="00393698">
        <w:rPr>
          <w:sz w:val="24"/>
          <w:szCs w:val="24"/>
          <w:lang w:val="sk-SK"/>
        </w:rPr>
        <w:t xml:space="preserve">Je pravdepodobné, že rómski muži na rozdiel od žien majú </w:t>
      </w:r>
      <w:r w:rsidR="00E47DD5" w:rsidRPr="00393698">
        <w:rPr>
          <w:sz w:val="24"/>
          <w:szCs w:val="24"/>
          <w:lang w:val="sk-SK"/>
        </w:rPr>
        <w:t xml:space="preserve">lepší prístup k aspoň občasným pracovným </w:t>
      </w:r>
      <w:r w:rsidR="00301E4A" w:rsidRPr="00393698">
        <w:rPr>
          <w:sz w:val="24"/>
          <w:szCs w:val="24"/>
          <w:lang w:val="sk-SK"/>
        </w:rPr>
        <w:t>príležitosti</w:t>
      </w:r>
      <w:r w:rsidR="00E47DD5" w:rsidRPr="00393698">
        <w:rPr>
          <w:sz w:val="24"/>
          <w:szCs w:val="24"/>
          <w:lang w:val="sk-SK"/>
        </w:rPr>
        <w:t>am</w:t>
      </w:r>
      <w:r w:rsidR="00301E4A" w:rsidRPr="00393698">
        <w:rPr>
          <w:sz w:val="24"/>
          <w:szCs w:val="24"/>
          <w:lang w:val="sk-SK"/>
        </w:rPr>
        <w:t>, napríklad sezónn</w:t>
      </w:r>
      <w:r w:rsidR="00E47DD5" w:rsidRPr="00393698">
        <w:rPr>
          <w:sz w:val="24"/>
          <w:szCs w:val="24"/>
          <w:lang w:val="sk-SK"/>
        </w:rPr>
        <w:t xml:space="preserve">ym </w:t>
      </w:r>
      <w:r w:rsidR="00301E4A" w:rsidRPr="00393698">
        <w:rPr>
          <w:sz w:val="24"/>
          <w:szCs w:val="24"/>
          <w:lang w:val="sk-SK"/>
        </w:rPr>
        <w:t>prác</w:t>
      </w:r>
      <w:r w:rsidR="00E47DD5" w:rsidRPr="00393698">
        <w:rPr>
          <w:sz w:val="24"/>
          <w:szCs w:val="24"/>
          <w:lang w:val="sk-SK"/>
        </w:rPr>
        <w:t>am</w:t>
      </w:r>
      <w:r w:rsidR="004F1831" w:rsidRPr="00393698">
        <w:rPr>
          <w:sz w:val="24"/>
          <w:szCs w:val="24"/>
          <w:lang w:val="sk-SK"/>
        </w:rPr>
        <w:t xml:space="preserve">, a môžu </w:t>
      </w:r>
      <w:r w:rsidR="00E47DD5" w:rsidRPr="00393698">
        <w:rPr>
          <w:sz w:val="24"/>
          <w:szCs w:val="24"/>
          <w:lang w:val="sk-SK"/>
        </w:rPr>
        <w:t xml:space="preserve">tiež </w:t>
      </w:r>
      <w:r w:rsidR="004F1831" w:rsidRPr="00393698">
        <w:rPr>
          <w:sz w:val="24"/>
          <w:szCs w:val="24"/>
          <w:lang w:val="sk-SK"/>
        </w:rPr>
        <w:t>za prácou cestovať, keďže starostlivosť za rodinu a domácnosť je primárne vyžadovaná predovšetkým od žien a dievčat</w:t>
      </w:r>
      <w:r w:rsidR="00301E4A" w:rsidRPr="00393698">
        <w:rPr>
          <w:sz w:val="24"/>
          <w:szCs w:val="24"/>
          <w:lang w:val="sk-SK"/>
        </w:rPr>
        <w:t>.</w:t>
      </w:r>
      <w:r w:rsidR="00C31269" w:rsidRPr="00393698">
        <w:rPr>
          <w:sz w:val="24"/>
          <w:szCs w:val="24"/>
          <w:lang w:val="sk-SK"/>
        </w:rPr>
        <w:t xml:space="preserve"> </w:t>
      </w:r>
    </w:p>
    <w:p w14:paraId="338B3403" w14:textId="7E57216A" w:rsidR="00DD7760" w:rsidRPr="00393698" w:rsidRDefault="00DD7760" w:rsidP="00DD7760">
      <w:pPr>
        <w:rPr>
          <w:sz w:val="24"/>
          <w:szCs w:val="24"/>
          <w:lang w:val="sk-SK"/>
        </w:rPr>
      </w:pPr>
    </w:p>
    <w:p w14:paraId="19488599" w14:textId="1AF9A73D" w:rsidR="00DD7760" w:rsidRPr="00393698" w:rsidRDefault="00C2680B" w:rsidP="00C31269">
      <w:pPr>
        <w:pStyle w:val="Nadpis2"/>
        <w:rPr>
          <w:rFonts w:asciiTheme="minorHAnsi" w:hAnsiTheme="minorHAnsi"/>
          <w:sz w:val="24"/>
          <w:szCs w:val="24"/>
          <w:lang w:val="sk-SK"/>
        </w:rPr>
      </w:pPr>
      <w:r w:rsidRPr="00393698">
        <w:rPr>
          <w:rFonts w:asciiTheme="minorHAnsi" w:hAnsiTheme="minorHAnsi"/>
          <w:sz w:val="24"/>
          <w:szCs w:val="24"/>
          <w:lang w:val="sk-SK"/>
        </w:rPr>
        <w:t xml:space="preserve">1.2 </w:t>
      </w:r>
      <w:r w:rsidR="00DD7760" w:rsidRPr="00393698">
        <w:rPr>
          <w:rFonts w:asciiTheme="minorHAnsi" w:hAnsiTheme="minorHAnsi"/>
          <w:sz w:val="24"/>
          <w:szCs w:val="24"/>
          <w:lang w:val="sk-SK"/>
        </w:rPr>
        <w:t>Bariéry pri vstupe na trh práce</w:t>
      </w:r>
    </w:p>
    <w:p w14:paraId="3AF8AD42" w14:textId="37107E9C" w:rsidR="000D1240" w:rsidRPr="00393698" w:rsidRDefault="000D1240" w:rsidP="00B52CD3">
      <w:pPr>
        <w:pStyle w:val="Odsekzoznamu"/>
        <w:ind w:left="360"/>
        <w:rPr>
          <w:sz w:val="24"/>
          <w:szCs w:val="24"/>
          <w:lang w:val="sk-SK"/>
        </w:rPr>
      </w:pPr>
    </w:p>
    <w:p w14:paraId="0ED6011D" w14:textId="1985294B" w:rsidR="00936351" w:rsidRPr="00393698" w:rsidRDefault="008A3E2B" w:rsidP="00A90873">
      <w:pPr>
        <w:spacing w:after="0" w:line="360" w:lineRule="auto"/>
        <w:ind w:firstLine="708"/>
        <w:jc w:val="both"/>
        <w:rPr>
          <w:sz w:val="24"/>
          <w:szCs w:val="24"/>
          <w:lang w:val="sk-SK"/>
        </w:rPr>
      </w:pPr>
      <w:r w:rsidRPr="00393698">
        <w:rPr>
          <w:sz w:val="24"/>
          <w:szCs w:val="24"/>
          <w:lang w:val="sk-SK"/>
        </w:rPr>
        <w:t>Príčinou nerovného postavenia rómskych žien na trhu práce je fakt, že čelia viacnásobnému znevýhodneniu</w:t>
      </w:r>
      <w:r w:rsidR="00B36830" w:rsidRPr="00393698">
        <w:rPr>
          <w:sz w:val="24"/>
          <w:szCs w:val="24"/>
          <w:lang w:val="sk-SK"/>
        </w:rPr>
        <w:t xml:space="preserve">, ktoré je založené nielen na základe ich etnického pôvodu, ale aj rodu. </w:t>
      </w:r>
      <w:r w:rsidR="00B7627A" w:rsidRPr="00393698">
        <w:rPr>
          <w:sz w:val="24"/>
          <w:szCs w:val="24"/>
          <w:lang w:val="sk-SK"/>
        </w:rPr>
        <w:t>Viacnásobné znevýhodnenie je úzko prepojené s k</w:t>
      </w:r>
      <w:r w:rsidR="00B36830" w:rsidRPr="00393698">
        <w:rPr>
          <w:sz w:val="24"/>
          <w:szCs w:val="24"/>
          <w:lang w:val="sk-SK"/>
        </w:rPr>
        <w:t>oncept</w:t>
      </w:r>
      <w:r w:rsidR="00B7627A" w:rsidRPr="00393698">
        <w:rPr>
          <w:sz w:val="24"/>
          <w:szCs w:val="24"/>
          <w:lang w:val="sk-SK"/>
        </w:rPr>
        <w:t>om</w:t>
      </w:r>
      <w:r w:rsidR="00B36830" w:rsidRPr="00393698">
        <w:rPr>
          <w:sz w:val="24"/>
          <w:szCs w:val="24"/>
          <w:lang w:val="sk-SK"/>
        </w:rPr>
        <w:t xml:space="preserve"> </w:t>
      </w:r>
      <w:proofErr w:type="spellStart"/>
      <w:r w:rsidR="00B36830" w:rsidRPr="00393698">
        <w:rPr>
          <w:sz w:val="24"/>
          <w:szCs w:val="24"/>
          <w:lang w:val="sk-SK"/>
        </w:rPr>
        <w:t>intersekcionality</w:t>
      </w:r>
      <w:proofErr w:type="spellEnd"/>
      <w:r w:rsidR="00B36830" w:rsidRPr="00393698">
        <w:rPr>
          <w:sz w:val="24"/>
          <w:szCs w:val="24"/>
          <w:lang w:val="sk-SK"/>
        </w:rPr>
        <w:t xml:space="preserve"> (</w:t>
      </w:r>
      <w:proofErr w:type="spellStart"/>
      <w:r w:rsidR="00B36830" w:rsidRPr="00393698">
        <w:rPr>
          <w:i/>
          <w:iCs/>
          <w:sz w:val="24"/>
          <w:szCs w:val="24"/>
          <w:lang w:val="sk-SK"/>
        </w:rPr>
        <w:t>ang</w:t>
      </w:r>
      <w:proofErr w:type="spellEnd"/>
      <w:r w:rsidR="00B36830" w:rsidRPr="00393698">
        <w:rPr>
          <w:i/>
          <w:iCs/>
          <w:sz w:val="24"/>
          <w:szCs w:val="24"/>
          <w:lang w:val="sk-SK"/>
        </w:rPr>
        <w:t xml:space="preserve">. </w:t>
      </w:r>
      <w:proofErr w:type="spellStart"/>
      <w:r w:rsidR="00B36830" w:rsidRPr="00393698">
        <w:rPr>
          <w:i/>
          <w:iCs/>
          <w:sz w:val="24"/>
          <w:szCs w:val="24"/>
          <w:lang w:val="sk-SK"/>
        </w:rPr>
        <w:t>intersectionality</w:t>
      </w:r>
      <w:proofErr w:type="spellEnd"/>
      <w:r w:rsidR="00B36830" w:rsidRPr="00393698">
        <w:rPr>
          <w:sz w:val="24"/>
          <w:szCs w:val="24"/>
          <w:lang w:val="sk-SK"/>
        </w:rPr>
        <w:t>)</w:t>
      </w:r>
      <w:r w:rsidR="00B7627A" w:rsidRPr="00393698">
        <w:rPr>
          <w:sz w:val="24"/>
          <w:szCs w:val="24"/>
          <w:lang w:val="sk-SK"/>
        </w:rPr>
        <w:t>, ktorý</w:t>
      </w:r>
      <w:r w:rsidR="00B36830" w:rsidRPr="00393698">
        <w:rPr>
          <w:sz w:val="24"/>
          <w:szCs w:val="24"/>
          <w:lang w:val="sk-SK"/>
        </w:rPr>
        <w:t xml:space="preserve"> hovorí o tom, že rôzne formy diskriminácie medzi sebou </w:t>
      </w:r>
      <w:r w:rsidR="00B7627A" w:rsidRPr="00393698">
        <w:rPr>
          <w:sz w:val="24"/>
          <w:szCs w:val="24"/>
          <w:lang w:val="sk-SK"/>
        </w:rPr>
        <w:t xml:space="preserve">vzájomne </w:t>
      </w:r>
      <w:r w:rsidR="00B36830" w:rsidRPr="00393698">
        <w:rPr>
          <w:sz w:val="24"/>
          <w:szCs w:val="24"/>
          <w:lang w:val="sk-SK"/>
        </w:rPr>
        <w:t>pôsobia a vytvárajú tak viacdimenzionálnu</w:t>
      </w:r>
      <w:r w:rsidR="00B7627A" w:rsidRPr="00393698">
        <w:rPr>
          <w:sz w:val="24"/>
          <w:szCs w:val="24"/>
          <w:lang w:val="sk-SK"/>
        </w:rPr>
        <w:t xml:space="preserve"> nerovnosť</w:t>
      </w:r>
      <w:r w:rsidR="00B36830" w:rsidRPr="00393698">
        <w:rPr>
          <w:sz w:val="24"/>
          <w:szCs w:val="24"/>
          <w:lang w:val="sk-SK"/>
        </w:rPr>
        <w:t xml:space="preserve"> (</w:t>
      </w:r>
      <w:proofErr w:type="spellStart"/>
      <w:r w:rsidR="00B36830" w:rsidRPr="00393698">
        <w:rPr>
          <w:sz w:val="24"/>
          <w:szCs w:val="24"/>
          <w:lang w:val="sk-SK"/>
        </w:rPr>
        <w:t>Crenshaw</w:t>
      </w:r>
      <w:proofErr w:type="spellEnd"/>
      <w:r w:rsidR="00B36830" w:rsidRPr="00393698">
        <w:rPr>
          <w:sz w:val="24"/>
          <w:szCs w:val="24"/>
          <w:lang w:val="sk-SK"/>
        </w:rPr>
        <w:t xml:space="preserve">, 1994). Rómske ženy tak na základe svojej etnicity a rodu zažívajú odlišné skúsenosti s nerovnosťami než napríklad ženy tzv. väčšinovej spoločnosti alebo muži rómskeho </w:t>
      </w:r>
      <w:r w:rsidR="00A90873" w:rsidRPr="00393698">
        <w:rPr>
          <w:sz w:val="24"/>
          <w:szCs w:val="24"/>
          <w:lang w:val="sk-SK"/>
        </w:rPr>
        <w:t xml:space="preserve">alebo iného etnického </w:t>
      </w:r>
      <w:r w:rsidR="00B36830" w:rsidRPr="00393698">
        <w:rPr>
          <w:sz w:val="24"/>
          <w:szCs w:val="24"/>
          <w:lang w:val="sk-SK"/>
        </w:rPr>
        <w:t xml:space="preserve">pôvodu. Viacnásobné znevýhodnenie a jeho dôsledky na kvalitu života jednotlivcov si </w:t>
      </w:r>
      <w:r w:rsidR="00B7627A" w:rsidRPr="00393698">
        <w:rPr>
          <w:sz w:val="24"/>
          <w:szCs w:val="24"/>
          <w:lang w:val="sk-SK"/>
        </w:rPr>
        <w:t xml:space="preserve">preto </w:t>
      </w:r>
      <w:r w:rsidR="00B36830" w:rsidRPr="00393698">
        <w:rPr>
          <w:sz w:val="24"/>
          <w:szCs w:val="24"/>
          <w:lang w:val="sk-SK"/>
        </w:rPr>
        <w:t>z</w:t>
      </w:r>
      <w:r w:rsidR="00B7627A" w:rsidRPr="00393698">
        <w:rPr>
          <w:sz w:val="24"/>
          <w:szCs w:val="24"/>
          <w:lang w:val="sk-SK"/>
        </w:rPr>
        <w:t> </w:t>
      </w:r>
      <w:r w:rsidR="00B36830" w:rsidRPr="00393698">
        <w:rPr>
          <w:sz w:val="24"/>
          <w:szCs w:val="24"/>
          <w:lang w:val="sk-SK"/>
        </w:rPr>
        <w:t>hľadiska</w:t>
      </w:r>
      <w:r w:rsidR="00B7627A" w:rsidRPr="00393698">
        <w:rPr>
          <w:sz w:val="24"/>
          <w:szCs w:val="24"/>
          <w:lang w:val="sk-SK"/>
        </w:rPr>
        <w:t xml:space="preserve"> tvorby </w:t>
      </w:r>
      <w:r w:rsidR="00B36830" w:rsidRPr="00393698">
        <w:rPr>
          <w:sz w:val="24"/>
          <w:szCs w:val="24"/>
          <w:lang w:val="sk-SK"/>
        </w:rPr>
        <w:t>verejnej politiky zasluhuje odlišný prístup</w:t>
      </w:r>
      <w:r w:rsidR="00B7627A" w:rsidRPr="00393698">
        <w:rPr>
          <w:sz w:val="24"/>
          <w:szCs w:val="24"/>
          <w:lang w:val="sk-SK"/>
        </w:rPr>
        <w:t xml:space="preserve"> než riešenie jednodimenzionálnej nerovnosti</w:t>
      </w:r>
      <w:r w:rsidR="00B36830" w:rsidRPr="00393698">
        <w:rPr>
          <w:sz w:val="24"/>
          <w:szCs w:val="24"/>
          <w:lang w:val="sk-SK"/>
        </w:rPr>
        <w:t xml:space="preserve">. Ako poukazuje </w:t>
      </w:r>
      <w:proofErr w:type="spellStart"/>
      <w:r w:rsidR="00B36830" w:rsidRPr="00393698">
        <w:rPr>
          <w:sz w:val="24"/>
          <w:szCs w:val="24"/>
          <w:lang w:val="sk-SK"/>
        </w:rPr>
        <w:t>Kozcé</w:t>
      </w:r>
      <w:proofErr w:type="spellEnd"/>
      <w:r w:rsidR="00B36830" w:rsidRPr="00393698">
        <w:rPr>
          <w:sz w:val="24"/>
          <w:szCs w:val="24"/>
          <w:lang w:val="sk-SK"/>
        </w:rPr>
        <w:t xml:space="preserve"> a Popa (2009) nie je vhodné sa pri odstraňovaní nerovností sústreďovať na  kategórie</w:t>
      </w:r>
      <w:r w:rsidR="00B7627A" w:rsidRPr="00393698">
        <w:rPr>
          <w:sz w:val="24"/>
          <w:szCs w:val="24"/>
          <w:lang w:val="sk-SK"/>
        </w:rPr>
        <w:t xml:space="preserve"> ako je rod, etnicita, </w:t>
      </w:r>
      <w:r w:rsidR="00A90873" w:rsidRPr="00393698">
        <w:rPr>
          <w:sz w:val="24"/>
          <w:szCs w:val="24"/>
          <w:lang w:val="sk-SK"/>
        </w:rPr>
        <w:t>sociálne postavenie</w:t>
      </w:r>
      <w:r w:rsidR="00B36830" w:rsidRPr="00393698">
        <w:rPr>
          <w:sz w:val="24"/>
          <w:szCs w:val="24"/>
          <w:lang w:val="sk-SK"/>
        </w:rPr>
        <w:t xml:space="preserve"> oddelene, ale vnímať ich v spoločnom pôsobení.</w:t>
      </w:r>
      <w:r w:rsidR="00A90873" w:rsidRPr="00393698">
        <w:rPr>
          <w:sz w:val="24"/>
          <w:szCs w:val="24"/>
          <w:lang w:val="sk-SK"/>
        </w:rPr>
        <w:t xml:space="preserve"> P</w:t>
      </w:r>
      <w:r w:rsidRPr="00393698">
        <w:rPr>
          <w:sz w:val="24"/>
          <w:szCs w:val="24"/>
          <w:lang w:val="sk-SK"/>
        </w:rPr>
        <w:t xml:space="preserve">ochopenie viacnásobnej diskriminácie a nerovnosti je kľúčové pre komplexný prístup k vyriešeniu sociálneho vylúčenia rómskych žien a nastavenie takého súboru nástrojov, ktoré túto komplexnosť účinne adresuje. </w:t>
      </w:r>
      <w:r w:rsidR="00B7627A" w:rsidRPr="00393698">
        <w:rPr>
          <w:sz w:val="24"/>
          <w:szCs w:val="24"/>
          <w:lang w:val="sk-SK"/>
        </w:rPr>
        <w:t>V ďalšej časti textu sú pre to predstavené jednotlivé bariéry, ktoré zažívajú rómske ženy v prístupe k</w:t>
      </w:r>
      <w:r w:rsidR="00A90873" w:rsidRPr="00393698">
        <w:rPr>
          <w:sz w:val="24"/>
          <w:szCs w:val="24"/>
          <w:lang w:val="sk-SK"/>
        </w:rPr>
        <w:t> </w:t>
      </w:r>
      <w:r w:rsidR="00B7627A" w:rsidRPr="00393698">
        <w:rPr>
          <w:sz w:val="24"/>
          <w:szCs w:val="24"/>
          <w:lang w:val="sk-SK"/>
        </w:rPr>
        <w:t>zamestnaniu</w:t>
      </w:r>
      <w:r w:rsidR="00A90873" w:rsidRPr="00393698">
        <w:rPr>
          <w:sz w:val="24"/>
          <w:szCs w:val="24"/>
          <w:lang w:val="sk-SK"/>
        </w:rPr>
        <w:t xml:space="preserve"> a ich vzájomná interakcia</w:t>
      </w:r>
      <w:r w:rsidR="00B7627A" w:rsidRPr="00393698">
        <w:rPr>
          <w:sz w:val="24"/>
          <w:szCs w:val="24"/>
          <w:lang w:val="sk-SK"/>
        </w:rPr>
        <w:t>.</w:t>
      </w:r>
    </w:p>
    <w:p w14:paraId="19CE9785" w14:textId="77777777" w:rsidR="001D6651" w:rsidRPr="00393698" w:rsidRDefault="001D6651" w:rsidP="00C31269">
      <w:pPr>
        <w:pStyle w:val="Nadpis3"/>
        <w:rPr>
          <w:rFonts w:asciiTheme="minorHAnsi" w:hAnsiTheme="minorHAnsi"/>
          <w:lang w:val="sk-SK"/>
        </w:rPr>
      </w:pPr>
    </w:p>
    <w:p w14:paraId="0DB45D64" w14:textId="31E78463" w:rsidR="00936351" w:rsidRPr="00393698" w:rsidRDefault="00936351" w:rsidP="00C31269">
      <w:pPr>
        <w:pStyle w:val="Nadpis3"/>
        <w:rPr>
          <w:rFonts w:asciiTheme="minorHAnsi" w:hAnsiTheme="minorHAnsi"/>
          <w:lang w:val="sk-SK"/>
        </w:rPr>
      </w:pPr>
      <w:r w:rsidRPr="00393698">
        <w:rPr>
          <w:rFonts w:asciiTheme="minorHAnsi" w:hAnsiTheme="minorHAnsi"/>
          <w:lang w:val="sk-SK"/>
        </w:rPr>
        <w:t>Nízka úroveň vzdelania a zručností</w:t>
      </w:r>
    </w:p>
    <w:p w14:paraId="3F411C2C" w14:textId="77777777" w:rsidR="00936351" w:rsidRPr="00393698" w:rsidRDefault="00936351" w:rsidP="000D1240">
      <w:pPr>
        <w:spacing w:after="0" w:line="360" w:lineRule="auto"/>
        <w:ind w:firstLine="360"/>
        <w:jc w:val="both"/>
        <w:rPr>
          <w:sz w:val="24"/>
          <w:szCs w:val="24"/>
          <w:lang w:val="sk-SK"/>
        </w:rPr>
      </w:pPr>
    </w:p>
    <w:p w14:paraId="0488A8CB" w14:textId="343F8051" w:rsidR="00440C25" w:rsidRPr="00393698" w:rsidRDefault="00A60E01" w:rsidP="00F203BE">
      <w:pPr>
        <w:spacing w:after="0" w:line="360" w:lineRule="auto"/>
        <w:ind w:firstLine="360"/>
        <w:jc w:val="both"/>
        <w:rPr>
          <w:sz w:val="24"/>
          <w:szCs w:val="24"/>
          <w:lang w:val="sk-SK"/>
        </w:rPr>
      </w:pPr>
      <w:r w:rsidRPr="00393698">
        <w:rPr>
          <w:sz w:val="24"/>
          <w:szCs w:val="24"/>
          <w:lang w:val="sk-SK"/>
        </w:rPr>
        <w:t xml:space="preserve">Jedným z kľúčových </w:t>
      </w:r>
      <w:r w:rsidR="004F1831" w:rsidRPr="00393698">
        <w:rPr>
          <w:sz w:val="24"/>
          <w:szCs w:val="24"/>
          <w:lang w:val="sk-SK"/>
        </w:rPr>
        <w:t>dôvodov</w:t>
      </w:r>
      <w:r w:rsidRPr="00393698">
        <w:rPr>
          <w:sz w:val="24"/>
          <w:szCs w:val="24"/>
          <w:lang w:val="sk-SK"/>
        </w:rPr>
        <w:t xml:space="preserve"> nižš</w:t>
      </w:r>
      <w:r w:rsidR="004F1831" w:rsidRPr="00393698">
        <w:rPr>
          <w:sz w:val="24"/>
          <w:szCs w:val="24"/>
          <w:lang w:val="sk-SK"/>
        </w:rPr>
        <w:t>ej</w:t>
      </w:r>
      <w:r w:rsidRPr="00393698">
        <w:rPr>
          <w:sz w:val="24"/>
          <w:szCs w:val="24"/>
          <w:lang w:val="sk-SK"/>
        </w:rPr>
        <w:t xml:space="preserve"> participáci</w:t>
      </w:r>
      <w:r w:rsidR="004F1831" w:rsidRPr="00393698">
        <w:rPr>
          <w:sz w:val="24"/>
          <w:szCs w:val="24"/>
          <w:lang w:val="sk-SK"/>
        </w:rPr>
        <w:t>i</w:t>
      </w:r>
      <w:r w:rsidRPr="00393698">
        <w:rPr>
          <w:sz w:val="24"/>
          <w:szCs w:val="24"/>
          <w:lang w:val="sk-SK"/>
        </w:rPr>
        <w:t xml:space="preserve"> rómskych žien na trhu práce je ich nižšie dosiahnuté formálne vzdelanie a nedostatok zručností potrebných pre pracovný trh. </w:t>
      </w:r>
      <w:r w:rsidR="00C31269" w:rsidRPr="00393698">
        <w:rPr>
          <w:sz w:val="24"/>
          <w:szCs w:val="24"/>
          <w:lang w:val="sk-SK"/>
        </w:rPr>
        <w:t xml:space="preserve">To je nižšie nielen v porovnaní s mužmi a ženami s tzv. väčšinovej spoločnosti, ale aj v porovnaní </w:t>
      </w:r>
      <w:r w:rsidR="00C31269" w:rsidRPr="00393698">
        <w:rPr>
          <w:sz w:val="24"/>
          <w:szCs w:val="24"/>
          <w:lang w:val="sk-SK"/>
        </w:rPr>
        <w:lastRenderedPageBreak/>
        <w:t>s rómskymi mužmi</w:t>
      </w:r>
      <w:r w:rsidR="00E47DD5" w:rsidRPr="00393698">
        <w:rPr>
          <w:sz w:val="24"/>
          <w:szCs w:val="24"/>
          <w:lang w:val="sk-SK"/>
        </w:rPr>
        <w:t>.</w:t>
      </w:r>
      <w:r w:rsidR="00C31269" w:rsidRPr="00393698">
        <w:rPr>
          <w:sz w:val="24"/>
          <w:szCs w:val="24"/>
          <w:lang w:val="sk-SK"/>
        </w:rPr>
        <w:t xml:space="preserve"> </w:t>
      </w:r>
      <w:r w:rsidR="00E47DD5" w:rsidRPr="00393698">
        <w:rPr>
          <w:sz w:val="24"/>
          <w:szCs w:val="24"/>
          <w:lang w:val="sk-SK"/>
        </w:rPr>
        <w:t>P</w:t>
      </w:r>
      <w:r w:rsidR="00C31269" w:rsidRPr="00393698">
        <w:rPr>
          <w:sz w:val="24"/>
          <w:szCs w:val="24"/>
          <w:lang w:val="sk-SK"/>
        </w:rPr>
        <w:t xml:space="preserve">odľa údajov EU-MIDIS II, </w:t>
      </w:r>
      <w:r w:rsidR="00A90873" w:rsidRPr="00393698">
        <w:rPr>
          <w:sz w:val="24"/>
          <w:szCs w:val="24"/>
          <w:lang w:val="sk-SK"/>
        </w:rPr>
        <w:t>iba</w:t>
      </w:r>
      <w:r w:rsidR="00F203BE" w:rsidRPr="00393698">
        <w:rPr>
          <w:sz w:val="24"/>
          <w:szCs w:val="24"/>
          <w:lang w:val="sk-SK"/>
        </w:rPr>
        <w:t xml:space="preserve"> 26% rómskych žien vo veku od 16-24 rokov </w:t>
      </w:r>
      <w:r w:rsidR="00A90873" w:rsidRPr="00393698">
        <w:rPr>
          <w:sz w:val="24"/>
          <w:szCs w:val="24"/>
          <w:lang w:val="sk-SK"/>
        </w:rPr>
        <w:t>u</w:t>
      </w:r>
      <w:r w:rsidR="00F203BE" w:rsidRPr="00393698">
        <w:rPr>
          <w:sz w:val="24"/>
          <w:szCs w:val="24"/>
          <w:lang w:val="sk-SK"/>
        </w:rPr>
        <w:t>končilo vyššie stredné vzdelanie oproti 31% rómskych mužov. V prípade vyšších vekových kategórií sú dokonca rozdiely medzi pohlaviami vyššie</w:t>
      </w:r>
      <w:r w:rsidR="004F1831" w:rsidRPr="00393698">
        <w:rPr>
          <w:sz w:val="24"/>
          <w:szCs w:val="24"/>
          <w:lang w:val="sk-SK"/>
        </w:rPr>
        <w:t>.</w:t>
      </w:r>
      <w:r w:rsidR="00F203BE" w:rsidRPr="00393698">
        <w:rPr>
          <w:sz w:val="24"/>
          <w:szCs w:val="24"/>
          <w:lang w:val="sk-SK"/>
        </w:rPr>
        <w:t xml:space="preserve"> </w:t>
      </w:r>
      <w:r w:rsidR="004F1831" w:rsidRPr="00393698">
        <w:rPr>
          <w:sz w:val="24"/>
          <w:szCs w:val="24"/>
          <w:lang w:val="sk-SK"/>
        </w:rPr>
        <w:t>V</w:t>
      </w:r>
      <w:r w:rsidR="00F203BE" w:rsidRPr="00393698">
        <w:rPr>
          <w:sz w:val="24"/>
          <w:szCs w:val="24"/>
          <w:lang w:val="sk-SK"/>
        </w:rPr>
        <w:t xml:space="preserve">o vekovej kategórii 25-44 </w:t>
      </w:r>
      <w:r w:rsidR="00A90873" w:rsidRPr="00393698">
        <w:rPr>
          <w:sz w:val="24"/>
          <w:szCs w:val="24"/>
          <w:lang w:val="sk-SK"/>
        </w:rPr>
        <w:t>len</w:t>
      </w:r>
      <w:r w:rsidR="00F203BE" w:rsidRPr="00393698">
        <w:rPr>
          <w:sz w:val="24"/>
          <w:szCs w:val="24"/>
          <w:lang w:val="sk-SK"/>
        </w:rPr>
        <w:t xml:space="preserve"> 33% rómskych žien ukončilo vyššie stredné vzdelanie oproti 44% rómskych mužov. Vo vekovej kategórii nad 45 rokov</w:t>
      </w:r>
      <w:r w:rsidR="004F1831" w:rsidRPr="00393698">
        <w:rPr>
          <w:sz w:val="24"/>
          <w:szCs w:val="24"/>
          <w:lang w:val="sk-SK"/>
        </w:rPr>
        <w:t xml:space="preserve"> iba približne</w:t>
      </w:r>
      <w:r w:rsidR="00F203BE" w:rsidRPr="00393698">
        <w:rPr>
          <w:sz w:val="24"/>
          <w:szCs w:val="24"/>
          <w:lang w:val="sk-SK"/>
        </w:rPr>
        <w:t xml:space="preserve"> 22 % rómskych žien získalo vyššie stredné vzdelanie oproti 34% </w:t>
      </w:r>
      <w:r w:rsidR="00A90873" w:rsidRPr="00393698">
        <w:rPr>
          <w:sz w:val="24"/>
          <w:szCs w:val="24"/>
          <w:lang w:val="sk-SK"/>
        </w:rPr>
        <w:t xml:space="preserve">rómskych mužov </w:t>
      </w:r>
      <w:r w:rsidR="00C31269" w:rsidRPr="00393698">
        <w:rPr>
          <w:sz w:val="24"/>
          <w:szCs w:val="24"/>
          <w:lang w:val="sk-SK"/>
        </w:rPr>
        <w:t>(FRA, 201</w:t>
      </w:r>
      <w:r w:rsidR="001A421B" w:rsidRPr="00393698">
        <w:rPr>
          <w:sz w:val="24"/>
          <w:szCs w:val="24"/>
          <w:lang w:val="sk-SK"/>
        </w:rPr>
        <w:t>9</w:t>
      </w:r>
      <w:r w:rsidR="00C31269" w:rsidRPr="00393698">
        <w:rPr>
          <w:sz w:val="24"/>
          <w:szCs w:val="24"/>
          <w:lang w:val="sk-SK"/>
        </w:rPr>
        <w:t xml:space="preserve">). </w:t>
      </w:r>
    </w:p>
    <w:p w14:paraId="49766F02" w14:textId="74EC2208" w:rsidR="009F3935" w:rsidRPr="00393698" w:rsidRDefault="00440C25" w:rsidP="001D6651">
      <w:pPr>
        <w:spacing w:after="0" w:line="360" w:lineRule="auto"/>
        <w:ind w:firstLine="360"/>
        <w:jc w:val="both"/>
        <w:rPr>
          <w:sz w:val="24"/>
          <w:szCs w:val="24"/>
          <w:lang w:val="sk-SK"/>
        </w:rPr>
      </w:pPr>
      <w:r w:rsidRPr="00393698">
        <w:rPr>
          <w:sz w:val="24"/>
          <w:szCs w:val="24"/>
          <w:lang w:val="sk-SK"/>
        </w:rPr>
        <w:t>Ako je spo</w:t>
      </w:r>
      <w:r w:rsidR="00301E4A" w:rsidRPr="00393698">
        <w:rPr>
          <w:sz w:val="24"/>
          <w:szCs w:val="24"/>
          <w:lang w:val="sk-SK"/>
        </w:rPr>
        <w:t>menuté vyššie, jedným z podstatných dôvodov nízkeho dosiahnutého vzdelania je skorý odchod zo školy, ktorý sa disproporčne dotýka rómskych žien. V súčasnosti neexistujú spoľahlivé dáta o tom, aké sú hlavné príčiny skorého odchodu u rómskych mladých a osobitne u rómskych žien a</w:t>
      </w:r>
      <w:r w:rsidR="004F1831" w:rsidRPr="00393698">
        <w:rPr>
          <w:sz w:val="24"/>
          <w:szCs w:val="24"/>
          <w:lang w:val="sk-SK"/>
        </w:rPr>
        <w:t> </w:t>
      </w:r>
      <w:r w:rsidR="00301E4A" w:rsidRPr="00393698">
        <w:rPr>
          <w:sz w:val="24"/>
          <w:szCs w:val="24"/>
          <w:lang w:val="sk-SK"/>
        </w:rPr>
        <w:t>dievčat</w:t>
      </w:r>
      <w:r w:rsidR="004F1831" w:rsidRPr="00393698">
        <w:rPr>
          <w:sz w:val="24"/>
          <w:szCs w:val="24"/>
          <w:lang w:val="sk-SK"/>
        </w:rPr>
        <w:t xml:space="preserve"> na Slovensku</w:t>
      </w:r>
      <w:r w:rsidR="00301E4A" w:rsidRPr="00393698">
        <w:rPr>
          <w:sz w:val="24"/>
          <w:szCs w:val="24"/>
          <w:lang w:val="sk-SK"/>
        </w:rPr>
        <w:t xml:space="preserve">. </w:t>
      </w:r>
      <w:r w:rsidR="00E47DD5" w:rsidRPr="00393698">
        <w:rPr>
          <w:sz w:val="24"/>
          <w:szCs w:val="24"/>
          <w:lang w:val="sk-SK"/>
        </w:rPr>
        <w:t>Výskumy uskutočnené v zahraničí</w:t>
      </w:r>
      <w:r w:rsidR="00301E4A" w:rsidRPr="00393698">
        <w:rPr>
          <w:sz w:val="24"/>
          <w:szCs w:val="24"/>
          <w:lang w:val="sk-SK"/>
        </w:rPr>
        <w:t>, ktoré sa venujú skorému odchodu zo školy u zraniteľných skupín mladých (</w:t>
      </w:r>
      <w:r w:rsidR="00E47DD5" w:rsidRPr="00393698">
        <w:rPr>
          <w:sz w:val="24"/>
          <w:szCs w:val="24"/>
          <w:lang w:val="sk-SK"/>
        </w:rPr>
        <w:t xml:space="preserve">predovšetkým </w:t>
      </w:r>
      <w:r w:rsidR="00301E4A" w:rsidRPr="00393698">
        <w:rPr>
          <w:sz w:val="24"/>
          <w:szCs w:val="24"/>
          <w:lang w:val="sk-SK"/>
        </w:rPr>
        <w:t xml:space="preserve">etnické </w:t>
      </w:r>
      <w:r w:rsidR="00E47DD5" w:rsidRPr="00393698">
        <w:rPr>
          <w:sz w:val="24"/>
          <w:szCs w:val="24"/>
          <w:lang w:val="sk-SK"/>
        </w:rPr>
        <w:t>menšiny</w:t>
      </w:r>
      <w:r w:rsidR="00301E4A" w:rsidRPr="00393698">
        <w:rPr>
          <w:sz w:val="24"/>
          <w:szCs w:val="24"/>
          <w:lang w:val="sk-SK"/>
        </w:rPr>
        <w:t xml:space="preserve"> vrátane rómskych komunít, sociálne vylúčení</w:t>
      </w:r>
      <w:r w:rsidR="004F1831" w:rsidRPr="00393698">
        <w:rPr>
          <w:sz w:val="24"/>
          <w:szCs w:val="24"/>
          <w:lang w:val="sk-SK"/>
        </w:rPr>
        <w:t xml:space="preserve"> a pod.</w:t>
      </w:r>
      <w:r w:rsidR="00301E4A" w:rsidRPr="00393698">
        <w:rPr>
          <w:sz w:val="24"/>
          <w:szCs w:val="24"/>
          <w:lang w:val="sk-SK"/>
        </w:rPr>
        <w:t>) hovoria o súhre viacerých faktorov</w:t>
      </w:r>
      <w:r w:rsidR="009F3935" w:rsidRPr="00393698">
        <w:rPr>
          <w:sz w:val="24"/>
          <w:szCs w:val="24"/>
          <w:lang w:val="sk-SK"/>
        </w:rPr>
        <w:t>, ktoré sa týkajú rodinného zázemia a finančnej situácie v rodine, kvalit</w:t>
      </w:r>
      <w:r w:rsidR="00E47DD5" w:rsidRPr="00393698">
        <w:rPr>
          <w:sz w:val="24"/>
          <w:szCs w:val="24"/>
          <w:lang w:val="sk-SK"/>
        </w:rPr>
        <w:t>y</w:t>
      </w:r>
      <w:r w:rsidR="009F3935" w:rsidRPr="00393698">
        <w:rPr>
          <w:sz w:val="24"/>
          <w:szCs w:val="24"/>
          <w:lang w:val="sk-SK"/>
        </w:rPr>
        <w:t xml:space="preserve"> vzdelávacieho systému a tiež zdravotného stavu študentov a študentiek.</w:t>
      </w:r>
    </w:p>
    <w:p w14:paraId="6236D248" w14:textId="589A0664" w:rsidR="009F3935" w:rsidRPr="00393698" w:rsidRDefault="009F3935" w:rsidP="001D6651">
      <w:pPr>
        <w:spacing w:after="0" w:line="360" w:lineRule="auto"/>
        <w:ind w:firstLine="360"/>
        <w:jc w:val="both"/>
        <w:rPr>
          <w:rFonts w:cstheme="minorHAnsi"/>
          <w:sz w:val="24"/>
          <w:szCs w:val="24"/>
          <w:lang w:val="sk-SK"/>
        </w:rPr>
      </w:pPr>
      <w:r w:rsidRPr="00393698">
        <w:rPr>
          <w:sz w:val="24"/>
          <w:szCs w:val="24"/>
          <w:lang w:val="sk-SK"/>
        </w:rPr>
        <w:t>Zistenia zo zahraničných výskumov ukazujú, že p</w:t>
      </w:r>
      <w:r w:rsidR="00936351" w:rsidRPr="00393698">
        <w:rPr>
          <w:sz w:val="24"/>
          <w:szCs w:val="24"/>
          <w:lang w:val="sk-SK"/>
        </w:rPr>
        <w:t>ríčiny skorého odchodu zo vzdelávacieho systému</w:t>
      </w:r>
      <w:r w:rsidRPr="00393698">
        <w:rPr>
          <w:sz w:val="24"/>
          <w:szCs w:val="24"/>
          <w:lang w:val="sk-SK"/>
        </w:rPr>
        <w:t xml:space="preserve"> osobitne</w:t>
      </w:r>
      <w:r w:rsidR="00936351" w:rsidRPr="00393698">
        <w:rPr>
          <w:sz w:val="24"/>
          <w:szCs w:val="24"/>
          <w:lang w:val="sk-SK"/>
        </w:rPr>
        <w:t xml:space="preserve"> u etnických a marginalizovaných skupín</w:t>
      </w:r>
      <w:r w:rsidRPr="00393698">
        <w:rPr>
          <w:sz w:val="24"/>
          <w:szCs w:val="24"/>
          <w:lang w:val="sk-SK"/>
        </w:rPr>
        <w:t xml:space="preserve"> sú</w:t>
      </w:r>
      <w:r w:rsidR="004F1831" w:rsidRPr="00393698">
        <w:rPr>
          <w:sz w:val="24"/>
          <w:szCs w:val="24"/>
          <w:lang w:val="sk-SK"/>
        </w:rPr>
        <w:t xml:space="preserve"> </w:t>
      </w:r>
      <w:r w:rsidR="00936351" w:rsidRPr="00393698">
        <w:rPr>
          <w:sz w:val="24"/>
          <w:szCs w:val="24"/>
          <w:lang w:val="sk-SK"/>
        </w:rPr>
        <w:t xml:space="preserve">úzko spojené s vysokou nezamestnanosťou a nízkymi príjmami rodičov </w:t>
      </w:r>
      <w:r w:rsidR="00936351" w:rsidRPr="00393698">
        <w:rPr>
          <w:rFonts w:cstheme="minorHAnsi"/>
          <w:sz w:val="24"/>
          <w:szCs w:val="24"/>
          <w:lang w:val="sk-SK"/>
        </w:rPr>
        <w:t xml:space="preserve">(De </w:t>
      </w:r>
      <w:proofErr w:type="spellStart"/>
      <w:r w:rsidR="00936351" w:rsidRPr="00393698">
        <w:rPr>
          <w:rFonts w:cstheme="minorHAnsi"/>
          <w:sz w:val="24"/>
          <w:szCs w:val="24"/>
          <w:lang w:val="sk-SK"/>
        </w:rPr>
        <w:t>Witte</w:t>
      </w:r>
      <w:proofErr w:type="spellEnd"/>
      <w:r w:rsidR="008E6503" w:rsidRPr="00393698">
        <w:rPr>
          <w:rFonts w:cstheme="minorHAnsi"/>
          <w:sz w:val="24"/>
          <w:szCs w:val="24"/>
          <w:lang w:val="sk-SK"/>
        </w:rPr>
        <w:t xml:space="preserve"> a kol</w:t>
      </w:r>
      <w:r w:rsidR="00936351" w:rsidRPr="00393698">
        <w:rPr>
          <w:rFonts w:cstheme="minorHAnsi"/>
          <w:sz w:val="24"/>
          <w:szCs w:val="24"/>
          <w:lang w:val="sk-SK"/>
        </w:rPr>
        <w:t xml:space="preserve">., 2013; </w:t>
      </w:r>
      <w:proofErr w:type="spellStart"/>
      <w:r w:rsidR="00936351" w:rsidRPr="00393698">
        <w:rPr>
          <w:rFonts w:cstheme="minorHAnsi"/>
          <w:sz w:val="24"/>
          <w:szCs w:val="24"/>
          <w:lang w:val="sk-SK"/>
        </w:rPr>
        <w:t>Flennaugh</w:t>
      </w:r>
      <w:proofErr w:type="spellEnd"/>
      <w:r w:rsidR="00936351" w:rsidRPr="00393698">
        <w:rPr>
          <w:rFonts w:cstheme="minorHAnsi"/>
          <w:sz w:val="24"/>
          <w:szCs w:val="24"/>
          <w:lang w:val="sk-SK"/>
        </w:rPr>
        <w:t xml:space="preserve"> </w:t>
      </w:r>
      <w:r w:rsidR="008E6503" w:rsidRPr="00393698">
        <w:rPr>
          <w:rFonts w:cstheme="minorHAnsi"/>
          <w:sz w:val="24"/>
          <w:szCs w:val="24"/>
          <w:lang w:val="sk-SK"/>
        </w:rPr>
        <w:t>a kol</w:t>
      </w:r>
      <w:r w:rsidR="00936351" w:rsidRPr="00393698">
        <w:rPr>
          <w:rFonts w:cstheme="minorHAnsi"/>
          <w:sz w:val="24"/>
          <w:szCs w:val="24"/>
          <w:lang w:val="sk-SK"/>
        </w:rPr>
        <w:t>., 2018) s tým súvisiacou nutnosť</w:t>
      </w:r>
      <w:r w:rsidR="004F1831" w:rsidRPr="00393698">
        <w:rPr>
          <w:rFonts w:cstheme="minorHAnsi"/>
          <w:sz w:val="24"/>
          <w:szCs w:val="24"/>
          <w:lang w:val="sk-SK"/>
        </w:rPr>
        <w:t>ou pracovať a zarábať už v mladom veku, ktorý tlačí ml</w:t>
      </w:r>
      <w:r w:rsidRPr="00393698">
        <w:rPr>
          <w:rFonts w:cstheme="minorHAnsi"/>
          <w:sz w:val="24"/>
          <w:szCs w:val="24"/>
          <w:lang w:val="sk-SK"/>
        </w:rPr>
        <w:t>adých</w:t>
      </w:r>
      <w:r w:rsidR="004F1831" w:rsidRPr="00393698">
        <w:rPr>
          <w:rFonts w:cstheme="minorHAnsi"/>
          <w:sz w:val="24"/>
          <w:szCs w:val="24"/>
          <w:lang w:val="sk-SK"/>
        </w:rPr>
        <w:t xml:space="preserve"> k tomu, aby </w:t>
      </w:r>
      <w:r w:rsidR="00A90873" w:rsidRPr="00393698">
        <w:rPr>
          <w:rFonts w:cstheme="minorHAnsi"/>
          <w:sz w:val="24"/>
          <w:szCs w:val="24"/>
          <w:lang w:val="sk-SK"/>
        </w:rPr>
        <w:t>opustili školu a </w:t>
      </w:r>
      <w:r w:rsidR="004F1831" w:rsidRPr="00393698">
        <w:rPr>
          <w:rFonts w:cstheme="minorHAnsi"/>
          <w:sz w:val="24"/>
          <w:szCs w:val="24"/>
          <w:lang w:val="sk-SK"/>
        </w:rPr>
        <w:t>hľadal</w:t>
      </w:r>
      <w:r w:rsidRPr="00393698">
        <w:rPr>
          <w:rFonts w:cstheme="minorHAnsi"/>
          <w:sz w:val="24"/>
          <w:szCs w:val="24"/>
          <w:lang w:val="sk-SK"/>
        </w:rPr>
        <w:t>i</w:t>
      </w:r>
      <w:r w:rsidR="00A90873" w:rsidRPr="00393698">
        <w:rPr>
          <w:rFonts w:cstheme="minorHAnsi"/>
          <w:sz w:val="24"/>
          <w:szCs w:val="24"/>
          <w:lang w:val="sk-SK"/>
        </w:rPr>
        <w:t xml:space="preserve"> si</w:t>
      </w:r>
      <w:r w:rsidR="004F1831" w:rsidRPr="00393698">
        <w:rPr>
          <w:rFonts w:cstheme="minorHAnsi"/>
          <w:sz w:val="24"/>
          <w:szCs w:val="24"/>
          <w:lang w:val="sk-SK"/>
        </w:rPr>
        <w:t xml:space="preserve"> zamestnanie</w:t>
      </w:r>
      <w:r w:rsidR="00936351" w:rsidRPr="00393698">
        <w:rPr>
          <w:rFonts w:cstheme="minorHAnsi"/>
          <w:sz w:val="24"/>
          <w:szCs w:val="24"/>
          <w:lang w:val="sk-SK"/>
        </w:rPr>
        <w:t xml:space="preserve"> </w:t>
      </w:r>
      <w:r w:rsidR="00936351" w:rsidRPr="00393698">
        <w:rPr>
          <w:rFonts w:cstheme="minorHAnsi"/>
          <w:b/>
          <w:bCs/>
          <w:sz w:val="24"/>
          <w:szCs w:val="24"/>
          <w:lang w:val="sk-SK"/>
        </w:rPr>
        <w:t xml:space="preserve"> </w:t>
      </w:r>
      <w:r w:rsidR="00936351" w:rsidRPr="00393698">
        <w:rPr>
          <w:rFonts w:cstheme="minorHAnsi"/>
          <w:sz w:val="24"/>
          <w:szCs w:val="24"/>
          <w:lang w:val="sk-SK"/>
        </w:rPr>
        <w:t>(</w:t>
      </w:r>
      <w:proofErr w:type="spellStart"/>
      <w:r w:rsidR="00936351" w:rsidRPr="00393698">
        <w:rPr>
          <w:rFonts w:cstheme="minorHAnsi"/>
          <w:sz w:val="24"/>
          <w:szCs w:val="24"/>
          <w:lang w:val="sk-SK"/>
        </w:rPr>
        <w:t>McGregor</w:t>
      </w:r>
      <w:proofErr w:type="spellEnd"/>
      <w:r w:rsidR="00936351" w:rsidRPr="00393698">
        <w:rPr>
          <w:rFonts w:cstheme="minorHAnsi"/>
          <w:sz w:val="24"/>
          <w:szCs w:val="24"/>
          <w:lang w:val="sk-SK"/>
        </w:rPr>
        <w:t xml:space="preserve"> &amp; </w:t>
      </w:r>
      <w:proofErr w:type="spellStart"/>
      <w:r w:rsidR="00936351" w:rsidRPr="00393698">
        <w:rPr>
          <w:rFonts w:cstheme="minorHAnsi"/>
          <w:sz w:val="24"/>
          <w:szCs w:val="24"/>
          <w:lang w:val="sk-SK"/>
        </w:rPr>
        <w:t>Mills</w:t>
      </w:r>
      <w:proofErr w:type="spellEnd"/>
      <w:r w:rsidR="00936351" w:rsidRPr="00393698">
        <w:rPr>
          <w:rFonts w:cstheme="minorHAnsi"/>
          <w:sz w:val="24"/>
          <w:szCs w:val="24"/>
          <w:lang w:val="sk-SK"/>
        </w:rPr>
        <w:t xml:space="preserve">, 2012; </w:t>
      </w:r>
      <w:proofErr w:type="spellStart"/>
      <w:r w:rsidR="00936351" w:rsidRPr="00393698">
        <w:rPr>
          <w:rFonts w:cstheme="minorHAnsi"/>
          <w:sz w:val="24"/>
          <w:szCs w:val="24"/>
          <w:lang w:val="sk-SK"/>
        </w:rPr>
        <w:t>Polidano</w:t>
      </w:r>
      <w:proofErr w:type="spellEnd"/>
      <w:r w:rsidR="00936351" w:rsidRPr="00393698">
        <w:rPr>
          <w:rFonts w:cstheme="minorHAnsi"/>
          <w:sz w:val="24"/>
          <w:szCs w:val="24"/>
          <w:lang w:val="sk-SK"/>
        </w:rPr>
        <w:t xml:space="preserve"> </w:t>
      </w:r>
      <w:r w:rsidR="008E6503" w:rsidRPr="00393698">
        <w:rPr>
          <w:rFonts w:cstheme="minorHAnsi"/>
          <w:sz w:val="24"/>
          <w:szCs w:val="24"/>
          <w:lang w:val="sk-SK"/>
        </w:rPr>
        <w:t>a kol.</w:t>
      </w:r>
      <w:r w:rsidR="00936351" w:rsidRPr="00393698">
        <w:rPr>
          <w:rFonts w:cstheme="minorHAnsi"/>
          <w:sz w:val="24"/>
          <w:szCs w:val="24"/>
          <w:lang w:val="sk-SK"/>
        </w:rPr>
        <w:t>, 2015). Skorý odchod zo školy</w:t>
      </w:r>
      <w:r w:rsidR="00E47DD5" w:rsidRPr="00393698">
        <w:rPr>
          <w:rFonts w:cstheme="minorHAnsi"/>
          <w:sz w:val="24"/>
          <w:szCs w:val="24"/>
          <w:lang w:val="sk-SK"/>
        </w:rPr>
        <w:t xml:space="preserve"> u mladých je viac pravdepodobný</w:t>
      </w:r>
      <w:r w:rsidR="00936351" w:rsidRPr="00393698">
        <w:rPr>
          <w:rFonts w:cstheme="minorHAnsi"/>
          <w:sz w:val="24"/>
          <w:szCs w:val="24"/>
          <w:lang w:val="sk-SK"/>
        </w:rPr>
        <w:t xml:space="preserve"> </w:t>
      </w:r>
      <w:r w:rsidR="00E47DD5" w:rsidRPr="00393698">
        <w:rPr>
          <w:rFonts w:cstheme="minorHAnsi"/>
          <w:sz w:val="24"/>
          <w:szCs w:val="24"/>
          <w:lang w:val="sk-SK"/>
        </w:rPr>
        <w:t>v rodinách s jedným rodičom</w:t>
      </w:r>
      <w:r w:rsidR="00936351" w:rsidRPr="00393698">
        <w:rPr>
          <w:rFonts w:cstheme="minorHAnsi"/>
          <w:sz w:val="24"/>
          <w:szCs w:val="24"/>
          <w:lang w:val="sk-SK"/>
        </w:rPr>
        <w:t xml:space="preserve"> (</w:t>
      </w:r>
      <w:proofErr w:type="spellStart"/>
      <w:r w:rsidR="00936351" w:rsidRPr="00393698">
        <w:rPr>
          <w:rFonts w:cstheme="minorHAnsi"/>
          <w:sz w:val="24"/>
          <w:szCs w:val="24"/>
          <w:lang w:val="sk-SK"/>
        </w:rPr>
        <w:t>Weihua</w:t>
      </w:r>
      <w:proofErr w:type="spellEnd"/>
      <w:r w:rsidR="00936351" w:rsidRPr="00393698">
        <w:rPr>
          <w:rFonts w:cstheme="minorHAnsi"/>
          <w:sz w:val="24"/>
          <w:szCs w:val="24"/>
          <w:lang w:val="sk-SK"/>
        </w:rPr>
        <w:t xml:space="preserve">, F. &amp; </w:t>
      </w:r>
      <w:proofErr w:type="spellStart"/>
      <w:r w:rsidR="00936351" w:rsidRPr="00393698">
        <w:rPr>
          <w:rFonts w:cstheme="minorHAnsi"/>
          <w:sz w:val="24"/>
          <w:szCs w:val="24"/>
          <w:lang w:val="sk-SK"/>
        </w:rPr>
        <w:t>Wolters</w:t>
      </w:r>
      <w:proofErr w:type="spellEnd"/>
      <w:r w:rsidR="00936351" w:rsidRPr="00393698">
        <w:rPr>
          <w:rFonts w:cstheme="minorHAnsi"/>
          <w:sz w:val="24"/>
          <w:szCs w:val="24"/>
          <w:lang w:val="sk-SK"/>
        </w:rPr>
        <w:t xml:space="preserve">., </w:t>
      </w:r>
      <w:proofErr w:type="spellStart"/>
      <w:r w:rsidR="00936351" w:rsidRPr="00393698">
        <w:rPr>
          <w:rFonts w:cstheme="minorHAnsi"/>
          <w:sz w:val="24"/>
          <w:szCs w:val="24"/>
          <w:lang w:val="sk-SK"/>
        </w:rPr>
        <w:t>Ch.A</w:t>
      </w:r>
      <w:proofErr w:type="spellEnd"/>
      <w:r w:rsidR="00936351" w:rsidRPr="00393698">
        <w:rPr>
          <w:rFonts w:cstheme="minorHAnsi"/>
          <w:sz w:val="24"/>
          <w:szCs w:val="24"/>
          <w:lang w:val="sk-SK"/>
        </w:rPr>
        <w:t>., 2014) a</w:t>
      </w:r>
      <w:r w:rsidR="00E47DD5" w:rsidRPr="00393698">
        <w:rPr>
          <w:rFonts w:cstheme="minorHAnsi"/>
          <w:sz w:val="24"/>
          <w:szCs w:val="24"/>
          <w:lang w:val="sk-SK"/>
        </w:rPr>
        <w:t xml:space="preserve"> tiež pokiaľ </w:t>
      </w:r>
      <w:r w:rsidR="00936351" w:rsidRPr="00393698">
        <w:rPr>
          <w:rFonts w:cstheme="minorHAnsi"/>
          <w:sz w:val="24"/>
          <w:szCs w:val="24"/>
          <w:lang w:val="sk-SK"/>
        </w:rPr>
        <w:t> </w:t>
      </w:r>
      <w:r w:rsidR="00E47DD5" w:rsidRPr="00393698">
        <w:rPr>
          <w:rFonts w:cstheme="minorHAnsi"/>
          <w:sz w:val="24"/>
          <w:szCs w:val="24"/>
          <w:lang w:val="sk-SK"/>
        </w:rPr>
        <w:t xml:space="preserve">rodičia </w:t>
      </w:r>
      <w:r w:rsidR="00A90873" w:rsidRPr="00393698">
        <w:rPr>
          <w:rFonts w:cstheme="minorHAnsi"/>
          <w:sz w:val="24"/>
          <w:szCs w:val="24"/>
          <w:lang w:val="sk-SK"/>
        </w:rPr>
        <w:t>dosiahli</w:t>
      </w:r>
      <w:r w:rsidR="00E47DD5" w:rsidRPr="00393698">
        <w:rPr>
          <w:rFonts w:cstheme="minorHAnsi"/>
          <w:sz w:val="24"/>
          <w:szCs w:val="24"/>
          <w:lang w:val="sk-SK"/>
        </w:rPr>
        <w:t xml:space="preserve"> nízke vzdelanie</w:t>
      </w:r>
      <w:r w:rsidR="00936351" w:rsidRPr="00393698">
        <w:rPr>
          <w:rFonts w:cstheme="minorHAnsi"/>
          <w:sz w:val="24"/>
          <w:szCs w:val="24"/>
          <w:lang w:val="sk-SK"/>
        </w:rPr>
        <w:t xml:space="preserve"> </w:t>
      </w:r>
      <w:r w:rsidR="00E1094A" w:rsidRPr="00393698">
        <w:rPr>
          <w:rFonts w:cstheme="minorHAnsi"/>
          <w:sz w:val="24"/>
          <w:szCs w:val="24"/>
          <w:lang w:val="sk-SK"/>
        </w:rPr>
        <w:t>(</w:t>
      </w:r>
      <w:proofErr w:type="spellStart"/>
      <w:r w:rsidR="00E1094A" w:rsidRPr="00393698">
        <w:rPr>
          <w:rFonts w:cstheme="minorHAnsi"/>
          <w:sz w:val="24"/>
          <w:szCs w:val="24"/>
          <w:lang w:val="sk-SK"/>
        </w:rPr>
        <w:t>Tomás</w:t>
      </w:r>
      <w:proofErr w:type="spellEnd"/>
      <w:r w:rsidR="00E1094A" w:rsidRPr="00393698">
        <w:rPr>
          <w:rFonts w:cstheme="minorHAnsi"/>
          <w:sz w:val="24"/>
          <w:szCs w:val="24"/>
          <w:lang w:val="sk-SK"/>
        </w:rPr>
        <w:t xml:space="preserve"> </w:t>
      </w:r>
      <w:r w:rsidR="008E6503" w:rsidRPr="00393698">
        <w:rPr>
          <w:rFonts w:cstheme="minorHAnsi"/>
          <w:sz w:val="24"/>
          <w:szCs w:val="24"/>
          <w:lang w:val="sk-SK"/>
        </w:rPr>
        <w:t>a kol.</w:t>
      </w:r>
      <w:r w:rsidR="00E1094A" w:rsidRPr="00393698">
        <w:rPr>
          <w:rFonts w:cstheme="minorHAnsi"/>
          <w:sz w:val="24"/>
          <w:szCs w:val="24"/>
          <w:lang w:val="sk-SK"/>
        </w:rPr>
        <w:t>, 2012</w:t>
      </w:r>
      <w:r w:rsidR="00E47DD5" w:rsidRPr="00393698">
        <w:rPr>
          <w:rFonts w:cstheme="minorHAnsi"/>
          <w:sz w:val="24"/>
          <w:szCs w:val="24"/>
          <w:lang w:val="sk-SK"/>
        </w:rPr>
        <w:t>), čo</w:t>
      </w:r>
      <w:r w:rsidRPr="00393698">
        <w:rPr>
          <w:rFonts w:cstheme="minorHAnsi"/>
          <w:sz w:val="24"/>
          <w:szCs w:val="24"/>
          <w:lang w:val="sk-SK"/>
        </w:rPr>
        <w:t xml:space="preserve"> </w:t>
      </w:r>
      <w:r w:rsidR="00A90873" w:rsidRPr="00393698">
        <w:rPr>
          <w:rFonts w:cstheme="minorHAnsi"/>
          <w:sz w:val="24"/>
          <w:szCs w:val="24"/>
          <w:lang w:val="sk-SK"/>
        </w:rPr>
        <w:t xml:space="preserve">opäť </w:t>
      </w:r>
      <w:r w:rsidRPr="00393698">
        <w:rPr>
          <w:rFonts w:cstheme="minorHAnsi"/>
          <w:sz w:val="24"/>
          <w:szCs w:val="24"/>
          <w:lang w:val="sk-SK"/>
        </w:rPr>
        <w:t>súvisí s nízkymi príjmami rodiny</w:t>
      </w:r>
      <w:r w:rsidR="00E47DD5" w:rsidRPr="00393698">
        <w:rPr>
          <w:rFonts w:cstheme="minorHAnsi"/>
          <w:sz w:val="24"/>
          <w:szCs w:val="24"/>
          <w:lang w:val="sk-SK"/>
        </w:rPr>
        <w:t xml:space="preserve"> a teda finančnými podmienkami</w:t>
      </w:r>
      <w:r w:rsidRPr="00393698">
        <w:rPr>
          <w:rFonts w:cstheme="minorHAnsi"/>
          <w:sz w:val="24"/>
          <w:szCs w:val="24"/>
          <w:lang w:val="sk-SK"/>
        </w:rPr>
        <w:t>.</w:t>
      </w:r>
      <w:r w:rsidR="00E1094A" w:rsidRPr="00393698">
        <w:rPr>
          <w:rFonts w:cstheme="minorHAnsi"/>
          <w:sz w:val="24"/>
          <w:szCs w:val="24"/>
          <w:lang w:val="sk-SK"/>
        </w:rPr>
        <w:t xml:space="preserve"> </w:t>
      </w:r>
      <w:r w:rsidRPr="00393698">
        <w:rPr>
          <w:sz w:val="24"/>
          <w:szCs w:val="24"/>
          <w:lang w:val="sk-SK"/>
        </w:rPr>
        <w:t>Socioekonomická situácia v </w:t>
      </w:r>
      <w:r w:rsidR="00A90873" w:rsidRPr="00393698">
        <w:rPr>
          <w:sz w:val="24"/>
          <w:szCs w:val="24"/>
          <w:lang w:val="sk-SK"/>
        </w:rPr>
        <w:t xml:space="preserve"> </w:t>
      </w:r>
      <w:r w:rsidRPr="00393698">
        <w:rPr>
          <w:sz w:val="24"/>
          <w:szCs w:val="24"/>
          <w:lang w:val="sk-SK"/>
        </w:rPr>
        <w:t xml:space="preserve">rodine </w:t>
      </w:r>
      <w:r w:rsidR="00A90873" w:rsidRPr="00393698">
        <w:rPr>
          <w:sz w:val="24"/>
          <w:szCs w:val="24"/>
          <w:lang w:val="sk-SK"/>
        </w:rPr>
        <w:t xml:space="preserve">a finančné podmienky pre pravidelnú dochádzku do školy preto zohrávajú kľúčovú rolu v rozhodovaní o pokračovaní v štúdiu. </w:t>
      </w:r>
    </w:p>
    <w:p w14:paraId="3A5212D3" w14:textId="27F4061E" w:rsidR="009F3935" w:rsidRPr="00393698" w:rsidRDefault="00CD4BEA" w:rsidP="001D6651">
      <w:pPr>
        <w:spacing w:after="0" w:line="360" w:lineRule="auto"/>
        <w:ind w:firstLine="360"/>
        <w:jc w:val="both"/>
        <w:rPr>
          <w:rFonts w:cstheme="minorHAnsi"/>
          <w:sz w:val="24"/>
          <w:szCs w:val="24"/>
          <w:lang w:val="sk-SK"/>
        </w:rPr>
      </w:pPr>
      <w:r w:rsidRPr="00393698">
        <w:rPr>
          <w:rFonts w:cstheme="minorHAnsi"/>
          <w:sz w:val="24"/>
          <w:szCs w:val="24"/>
          <w:lang w:val="sk-SK"/>
        </w:rPr>
        <w:t>Rozhodnutie opustiť školu</w:t>
      </w:r>
      <w:r w:rsidR="00E1094A" w:rsidRPr="00393698">
        <w:rPr>
          <w:rFonts w:cstheme="minorHAnsi"/>
          <w:sz w:val="24"/>
          <w:szCs w:val="24"/>
          <w:lang w:val="sk-SK"/>
        </w:rPr>
        <w:t xml:space="preserve"> </w:t>
      </w:r>
      <w:r w:rsidRPr="00393698">
        <w:rPr>
          <w:rFonts w:cstheme="minorHAnsi"/>
          <w:sz w:val="24"/>
          <w:szCs w:val="24"/>
          <w:lang w:val="sk-SK"/>
        </w:rPr>
        <w:t>je ovplyvnené aj</w:t>
      </w:r>
      <w:r w:rsidR="00E1094A" w:rsidRPr="00393698">
        <w:rPr>
          <w:rFonts w:cstheme="minorHAnsi"/>
          <w:sz w:val="24"/>
          <w:szCs w:val="24"/>
          <w:lang w:val="sk-SK"/>
        </w:rPr>
        <w:t xml:space="preserve"> slab</w:t>
      </w:r>
      <w:r w:rsidRPr="00393698">
        <w:rPr>
          <w:rFonts w:cstheme="minorHAnsi"/>
          <w:sz w:val="24"/>
          <w:szCs w:val="24"/>
          <w:lang w:val="sk-SK"/>
        </w:rPr>
        <w:t>ými</w:t>
      </w:r>
      <w:r w:rsidR="00E1094A" w:rsidRPr="00393698">
        <w:rPr>
          <w:rFonts w:cstheme="minorHAnsi"/>
          <w:sz w:val="24"/>
          <w:szCs w:val="24"/>
          <w:lang w:val="sk-SK"/>
        </w:rPr>
        <w:t xml:space="preserve"> akademick</w:t>
      </w:r>
      <w:r w:rsidRPr="00393698">
        <w:rPr>
          <w:rFonts w:cstheme="minorHAnsi"/>
          <w:sz w:val="24"/>
          <w:szCs w:val="24"/>
          <w:lang w:val="sk-SK"/>
        </w:rPr>
        <w:t>ými</w:t>
      </w:r>
      <w:r w:rsidR="00E1094A" w:rsidRPr="00393698">
        <w:rPr>
          <w:rFonts w:cstheme="minorHAnsi"/>
          <w:sz w:val="24"/>
          <w:szCs w:val="24"/>
          <w:lang w:val="sk-SK"/>
        </w:rPr>
        <w:t xml:space="preserve"> výsledk</w:t>
      </w:r>
      <w:r w:rsidRPr="00393698">
        <w:rPr>
          <w:rFonts w:cstheme="minorHAnsi"/>
          <w:sz w:val="24"/>
          <w:szCs w:val="24"/>
          <w:lang w:val="sk-SK"/>
        </w:rPr>
        <w:t>ami</w:t>
      </w:r>
      <w:r w:rsidR="00E1094A" w:rsidRPr="00393698">
        <w:rPr>
          <w:rFonts w:cstheme="minorHAnsi"/>
          <w:sz w:val="24"/>
          <w:szCs w:val="24"/>
          <w:lang w:val="sk-SK"/>
        </w:rPr>
        <w:t xml:space="preserve"> (</w:t>
      </w:r>
      <w:proofErr w:type="spellStart"/>
      <w:r w:rsidR="00E1094A" w:rsidRPr="00393698">
        <w:rPr>
          <w:rFonts w:cstheme="minorHAnsi"/>
          <w:sz w:val="24"/>
          <w:szCs w:val="24"/>
          <w:lang w:val="sk-SK"/>
        </w:rPr>
        <w:t>Ripamonti</w:t>
      </w:r>
      <w:proofErr w:type="spellEnd"/>
      <w:r w:rsidR="00E1094A" w:rsidRPr="00393698">
        <w:rPr>
          <w:rFonts w:cstheme="minorHAnsi"/>
          <w:sz w:val="24"/>
          <w:szCs w:val="24"/>
          <w:lang w:val="sk-SK"/>
        </w:rPr>
        <w:t>, 2017) a nízk</w:t>
      </w:r>
      <w:r w:rsidRPr="00393698">
        <w:rPr>
          <w:rFonts w:cstheme="minorHAnsi"/>
          <w:sz w:val="24"/>
          <w:szCs w:val="24"/>
          <w:lang w:val="sk-SK"/>
        </w:rPr>
        <w:t>ou</w:t>
      </w:r>
      <w:r w:rsidR="00E1094A" w:rsidRPr="00393698">
        <w:rPr>
          <w:rFonts w:cstheme="minorHAnsi"/>
          <w:sz w:val="24"/>
          <w:szCs w:val="24"/>
          <w:lang w:val="sk-SK"/>
        </w:rPr>
        <w:t xml:space="preserve"> mier</w:t>
      </w:r>
      <w:r w:rsidRPr="00393698">
        <w:rPr>
          <w:rFonts w:cstheme="minorHAnsi"/>
          <w:sz w:val="24"/>
          <w:szCs w:val="24"/>
          <w:lang w:val="sk-SK"/>
        </w:rPr>
        <w:t>ou</w:t>
      </w:r>
      <w:r w:rsidR="00E1094A" w:rsidRPr="00393698">
        <w:rPr>
          <w:rFonts w:cstheme="minorHAnsi"/>
          <w:sz w:val="24"/>
          <w:szCs w:val="24"/>
          <w:lang w:val="sk-SK"/>
        </w:rPr>
        <w:t xml:space="preserve"> zapojenia študentov a študentiek do mimoškolských aktivít (</w:t>
      </w:r>
      <w:proofErr w:type="spellStart"/>
      <w:r w:rsidR="00E1094A" w:rsidRPr="00393698">
        <w:rPr>
          <w:rFonts w:cstheme="minorHAnsi"/>
          <w:sz w:val="24"/>
          <w:szCs w:val="24"/>
          <w:lang w:val="sk-SK"/>
        </w:rPr>
        <w:t>Weihua</w:t>
      </w:r>
      <w:proofErr w:type="spellEnd"/>
      <w:r w:rsidR="00E1094A" w:rsidRPr="00393698">
        <w:rPr>
          <w:rFonts w:cstheme="minorHAnsi"/>
          <w:sz w:val="24"/>
          <w:szCs w:val="24"/>
          <w:lang w:val="sk-SK"/>
        </w:rPr>
        <w:t xml:space="preserve"> &amp; </w:t>
      </w:r>
      <w:proofErr w:type="spellStart"/>
      <w:r w:rsidR="00E1094A" w:rsidRPr="00393698">
        <w:rPr>
          <w:rFonts w:cstheme="minorHAnsi"/>
          <w:sz w:val="24"/>
          <w:szCs w:val="24"/>
          <w:lang w:val="sk-SK"/>
        </w:rPr>
        <w:t>Wolters</w:t>
      </w:r>
      <w:proofErr w:type="spellEnd"/>
      <w:r w:rsidR="00E1094A" w:rsidRPr="00393698">
        <w:rPr>
          <w:rFonts w:cstheme="minorHAnsi"/>
          <w:sz w:val="24"/>
          <w:szCs w:val="24"/>
          <w:lang w:val="sk-SK"/>
        </w:rPr>
        <w:t xml:space="preserve">, 2014). Tie </w:t>
      </w:r>
      <w:r w:rsidRPr="00393698">
        <w:rPr>
          <w:rFonts w:cstheme="minorHAnsi"/>
          <w:sz w:val="24"/>
          <w:szCs w:val="24"/>
          <w:lang w:val="sk-SK"/>
        </w:rPr>
        <w:t xml:space="preserve">dva faktory </w:t>
      </w:r>
      <w:r w:rsidR="00E1094A" w:rsidRPr="00393698">
        <w:rPr>
          <w:rFonts w:cstheme="minorHAnsi"/>
          <w:sz w:val="24"/>
          <w:szCs w:val="24"/>
          <w:lang w:val="sk-SK"/>
        </w:rPr>
        <w:t xml:space="preserve">sú </w:t>
      </w:r>
      <w:r w:rsidRPr="00393698">
        <w:rPr>
          <w:rFonts w:cstheme="minorHAnsi"/>
          <w:sz w:val="24"/>
          <w:szCs w:val="24"/>
          <w:lang w:val="sk-SK"/>
        </w:rPr>
        <w:t xml:space="preserve">previazané s </w:t>
      </w:r>
      <w:r w:rsidR="00E1094A" w:rsidRPr="00393698">
        <w:rPr>
          <w:rFonts w:cstheme="minorHAnsi"/>
          <w:sz w:val="24"/>
          <w:szCs w:val="24"/>
          <w:lang w:val="sk-SK"/>
        </w:rPr>
        <w:t>nízkou kvalitou vzdelávacieho systému a</w:t>
      </w:r>
      <w:r w:rsidR="001D6651" w:rsidRPr="00393698">
        <w:rPr>
          <w:rFonts w:cstheme="minorHAnsi"/>
          <w:sz w:val="24"/>
          <w:szCs w:val="24"/>
          <w:lang w:val="sk-SK"/>
        </w:rPr>
        <w:t> nepriazniv</w:t>
      </w:r>
      <w:r w:rsidR="001B2AE1" w:rsidRPr="00393698">
        <w:rPr>
          <w:rFonts w:cstheme="minorHAnsi"/>
          <w:sz w:val="24"/>
          <w:szCs w:val="24"/>
          <w:lang w:val="sk-SK"/>
        </w:rPr>
        <w:t>ou</w:t>
      </w:r>
      <w:r w:rsidR="001D6651" w:rsidRPr="00393698">
        <w:rPr>
          <w:rFonts w:cstheme="minorHAnsi"/>
          <w:sz w:val="24"/>
          <w:szCs w:val="24"/>
          <w:lang w:val="sk-SK"/>
        </w:rPr>
        <w:t xml:space="preserve"> </w:t>
      </w:r>
      <w:r w:rsidR="00E1094A" w:rsidRPr="00393698">
        <w:rPr>
          <w:rFonts w:cstheme="minorHAnsi"/>
          <w:sz w:val="24"/>
          <w:szCs w:val="24"/>
          <w:lang w:val="sk-SK"/>
        </w:rPr>
        <w:t>školsk</w:t>
      </w:r>
      <w:r w:rsidR="001B2AE1" w:rsidRPr="00393698">
        <w:rPr>
          <w:rFonts w:cstheme="minorHAnsi"/>
          <w:sz w:val="24"/>
          <w:szCs w:val="24"/>
          <w:lang w:val="sk-SK"/>
        </w:rPr>
        <w:t>ou</w:t>
      </w:r>
      <w:r w:rsidR="00E1094A" w:rsidRPr="00393698">
        <w:rPr>
          <w:rFonts w:cstheme="minorHAnsi"/>
          <w:sz w:val="24"/>
          <w:szCs w:val="24"/>
          <w:lang w:val="sk-SK"/>
        </w:rPr>
        <w:t xml:space="preserve"> atmosfér</w:t>
      </w:r>
      <w:r w:rsidR="001B2AE1" w:rsidRPr="00393698">
        <w:rPr>
          <w:rFonts w:cstheme="minorHAnsi"/>
          <w:sz w:val="24"/>
          <w:szCs w:val="24"/>
          <w:lang w:val="sk-SK"/>
        </w:rPr>
        <w:t>ou</w:t>
      </w:r>
      <w:r w:rsidR="00E1094A" w:rsidRPr="00393698">
        <w:rPr>
          <w:rFonts w:cstheme="minorHAnsi"/>
          <w:sz w:val="24"/>
          <w:szCs w:val="24"/>
          <w:lang w:val="sk-SK"/>
        </w:rPr>
        <w:t xml:space="preserve"> (</w:t>
      </w:r>
      <w:proofErr w:type="spellStart"/>
      <w:r w:rsidR="00E1094A" w:rsidRPr="00393698">
        <w:rPr>
          <w:rFonts w:cstheme="minorHAnsi"/>
          <w:sz w:val="24"/>
          <w:szCs w:val="24"/>
          <w:lang w:val="sk-SK"/>
        </w:rPr>
        <w:t>Day</w:t>
      </w:r>
      <w:proofErr w:type="spellEnd"/>
      <w:r w:rsidR="00E1094A" w:rsidRPr="00393698">
        <w:rPr>
          <w:rFonts w:cstheme="minorHAnsi"/>
          <w:sz w:val="24"/>
          <w:szCs w:val="24"/>
          <w:lang w:val="sk-SK"/>
        </w:rPr>
        <w:t xml:space="preserve"> </w:t>
      </w:r>
      <w:r w:rsidR="008E6503" w:rsidRPr="00393698">
        <w:rPr>
          <w:rFonts w:cstheme="minorHAnsi"/>
          <w:sz w:val="24"/>
          <w:szCs w:val="24"/>
          <w:lang w:val="sk-SK"/>
        </w:rPr>
        <w:t>a kol.</w:t>
      </w:r>
      <w:r w:rsidR="00E1094A" w:rsidRPr="00393698">
        <w:rPr>
          <w:rFonts w:cstheme="minorHAnsi"/>
          <w:sz w:val="24"/>
          <w:szCs w:val="24"/>
          <w:lang w:val="sk-SK"/>
        </w:rPr>
        <w:t xml:space="preserve">, 2014) vrátane nepriaznivých vzťahov </w:t>
      </w:r>
      <w:r w:rsidR="004F1831" w:rsidRPr="00393698">
        <w:rPr>
          <w:rFonts w:cstheme="minorHAnsi"/>
          <w:sz w:val="24"/>
          <w:szCs w:val="24"/>
          <w:lang w:val="sk-SK"/>
        </w:rPr>
        <w:t xml:space="preserve"> medzi študentmi a študentkami na jednej strane</w:t>
      </w:r>
      <w:r w:rsidR="00A90873" w:rsidRPr="00393698">
        <w:rPr>
          <w:rFonts w:cstheme="minorHAnsi"/>
          <w:sz w:val="24"/>
          <w:szCs w:val="24"/>
          <w:lang w:val="sk-SK"/>
        </w:rPr>
        <w:t>,</w:t>
      </w:r>
      <w:r w:rsidR="004F1831" w:rsidRPr="00393698">
        <w:rPr>
          <w:rFonts w:cstheme="minorHAnsi"/>
          <w:sz w:val="24"/>
          <w:szCs w:val="24"/>
          <w:lang w:val="sk-SK"/>
        </w:rPr>
        <w:t xml:space="preserve"> a </w:t>
      </w:r>
      <w:r w:rsidR="00E1094A" w:rsidRPr="00393698">
        <w:rPr>
          <w:rFonts w:cstheme="minorHAnsi"/>
          <w:sz w:val="24"/>
          <w:szCs w:val="24"/>
          <w:lang w:val="sk-SK"/>
        </w:rPr>
        <w:t>s pedagogickým personálom</w:t>
      </w:r>
      <w:r w:rsidR="004F1831" w:rsidRPr="00393698">
        <w:rPr>
          <w:rFonts w:cstheme="minorHAnsi"/>
          <w:sz w:val="24"/>
          <w:szCs w:val="24"/>
          <w:lang w:val="sk-SK"/>
        </w:rPr>
        <w:t xml:space="preserve"> alebo vedením školy na strane druhej</w:t>
      </w:r>
      <w:r w:rsidR="00E1094A" w:rsidRPr="00393698">
        <w:rPr>
          <w:rFonts w:cstheme="minorHAnsi"/>
          <w:sz w:val="24"/>
          <w:szCs w:val="24"/>
          <w:lang w:val="sk-SK"/>
        </w:rPr>
        <w:t xml:space="preserve"> (</w:t>
      </w:r>
      <w:r w:rsidR="00E1094A" w:rsidRPr="00393698">
        <w:rPr>
          <w:rFonts w:cstheme="minorHAnsi"/>
          <w:sz w:val="24"/>
          <w:szCs w:val="24"/>
        </w:rPr>
        <w:t>McGregor et al., 2015</w:t>
      </w:r>
      <w:r w:rsidR="00E1094A" w:rsidRPr="00393698">
        <w:rPr>
          <w:rFonts w:cstheme="minorHAnsi"/>
          <w:sz w:val="24"/>
          <w:szCs w:val="24"/>
          <w:lang w:val="sk-SK"/>
        </w:rPr>
        <w:t>) alebo nedostatkom podpory</w:t>
      </w:r>
      <w:r w:rsidR="001D6651" w:rsidRPr="00393698">
        <w:rPr>
          <w:rFonts w:cstheme="minorHAnsi"/>
          <w:sz w:val="24"/>
          <w:szCs w:val="24"/>
          <w:lang w:val="sk-SK"/>
        </w:rPr>
        <w:t>, ktorí študenti a študentky z marginalizovaných skupín dostávajú</w:t>
      </w:r>
      <w:r w:rsidR="00E1094A" w:rsidRPr="00393698">
        <w:rPr>
          <w:rFonts w:cstheme="minorHAnsi"/>
          <w:sz w:val="24"/>
          <w:szCs w:val="24"/>
          <w:lang w:val="sk-SK"/>
        </w:rPr>
        <w:t xml:space="preserve"> </w:t>
      </w:r>
      <w:r w:rsidRPr="00393698">
        <w:rPr>
          <w:rFonts w:cstheme="minorHAnsi"/>
          <w:sz w:val="24"/>
          <w:szCs w:val="24"/>
          <w:lang w:val="sk-SK"/>
        </w:rPr>
        <w:t xml:space="preserve">zo strany </w:t>
      </w:r>
      <w:r w:rsidR="001D6651" w:rsidRPr="00393698">
        <w:rPr>
          <w:rFonts w:cstheme="minorHAnsi"/>
          <w:sz w:val="24"/>
          <w:szCs w:val="24"/>
          <w:lang w:val="sk-SK"/>
        </w:rPr>
        <w:t>vzdelávacích inštitúcií</w:t>
      </w:r>
      <w:r w:rsidRPr="00393698">
        <w:rPr>
          <w:rFonts w:cstheme="minorHAnsi"/>
          <w:sz w:val="24"/>
          <w:szCs w:val="24"/>
          <w:lang w:val="sk-SK"/>
        </w:rPr>
        <w:t xml:space="preserve"> </w:t>
      </w:r>
      <w:r w:rsidR="00E1094A" w:rsidRPr="00393698">
        <w:rPr>
          <w:rFonts w:cstheme="minorHAnsi"/>
          <w:sz w:val="24"/>
          <w:szCs w:val="24"/>
          <w:lang w:val="sk-SK"/>
        </w:rPr>
        <w:t>(</w:t>
      </w:r>
      <w:r w:rsidR="00E1094A" w:rsidRPr="00393698">
        <w:rPr>
          <w:rFonts w:cstheme="minorHAnsi"/>
          <w:sz w:val="24"/>
          <w:szCs w:val="24"/>
        </w:rPr>
        <w:t>Hobbs &amp; Power, 2013)</w:t>
      </w:r>
      <w:r w:rsidR="00E1094A" w:rsidRPr="00393698">
        <w:rPr>
          <w:rFonts w:cstheme="minorHAnsi"/>
          <w:sz w:val="24"/>
          <w:szCs w:val="24"/>
          <w:lang w:val="sk-SK"/>
        </w:rPr>
        <w:t xml:space="preserve">. </w:t>
      </w:r>
    </w:p>
    <w:p w14:paraId="2DC14F74" w14:textId="471B4FF4" w:rsidR="00440C25" w:rsidRPr="00393698" w:rsidRDefault="00CD4BEA" w:rsidP="001B2AE1">
      <w:pPr>
        <w:spacing w:after="0" w:line="360" w:lineRule="auto"/>
        <w:ind w:firstLine="360"/>
        <w:jc w:val="both"/>
        <w:rPr>
          <w:sz w:val="24"/>
          <w:szCs w:val="24"/>
          <w:lang w:val="sk-SK"/>
        </w:rPr>
      </w:pPr>
      <w:r w:rsidRPr="00393698">
        <w:rPr>
          <w:rFonts w:cstheme="minorHAnsi"/>
          <w:sz w:val="24"/>
          <w:szCs w:val="24"/>
          <w:lang w:val="sk-SK"/>
        </w:rPr>
        <w:lastRenderedPageBreak/>
        <w:t xml:space="preserve">Osobitnú úlohu tiež zohráva zhoršený zdravotný stav spôsobený životom v nepriaznivom </w:t>
      </w:r>
      <w:proofErr w:type="spellStart"/>
      <w:r w:rsidRPr="00393698">
        <w:rPr>
          <w:rFonts w:cstheme="minorHAnsi"/>
          <w:sz w:val="24"/>
          <w:szCs w:val="24"/>
          <w:lang w:val="sk-SK"/>
        </w:rPr>
        <w:t>socio</w:t>
      </w:r>
      <w:proofErr w:type="spellEnd"/>
      <w:r w:rsidRPr="00393698">
        <w:rPr>
          <w:rFonts w:cstheme="minorHAnsi"/>
          <w:sz w:val="24"/>
          <w:szCs w:val="24"/>
          <w:lang w:val="sk-SK"/>
        </w:rPr>
        <w:t>-ekonomickom prostredí (</w:t>
      </w:r>
      <w:r w:rsidR="00FA04CB" w:rsidRPr="00393698">
        <w:rPr>
          <w:rFonts w:cstheme="minorHAnsi"/>
          <w:sz w:val="24"/>
          <w:szCs w:val="24"/>
        </w:rPr>
        <w:t>Kearney, 2008</w:t>
      </w:r>
      <w:r w:rsidRPr="00393698">
        <w:rPr>
          <w:rFonts w:cstheme="minorHAnsi"/>
          <w:sz w:val="24"/>
          <w:szCs w:val="24"/>
          <w:lang w:val="sk-SK"/>
        </w:rPr>
        <w:t>)</w:t>
      </w:r>
      <w:r w:rsidR="00FA04CB" w:rsidRPr="00393698">
        <w:rPr>
          <w:rFonts w:cstheme="minorHAnsi"/>
          <w:sz w:val="24"/>
          <w:szCs w:val="24"/>
          <w:lang w:val="sk-SK"/>
        </w:rPr>
        <w:t xml:space="preserve"> ako aj nízke sebavedomie a</w:t>
      </w:r>
      <w:r w:rsidR="001D6651" w:rsidRPr="00393698">
        <w:rPr>
          <w:rFonts w:cstheme="minorHAnsi"/>
          <w:sz w:val="24"/>
          <w:szCs w:val="24"/>
          <w:lang w:val="sk-SK"/>
        </w:rPr>
        <w:t> nízke ambície mladých z etnických skupín</w:t>
      </w:r>
      <w:r w:rsidR="00FA04CB" w:rsidRPr="00393698">
        <w:rPr>
          <w:rFonts w:cstheme="minorHAnsi"/>
          <w:sz w:val="24"/>
          <w:szCs w:val="24"/>
          <w:lang w:val="sk-SK"/>
        </w:rPr>
        <w:t xml:space="preserve"> (</w:t>
      </w:r>
      <w:proofErr w:type="spellStart"/>
      <w:r w:rsidR="00FA04CB" w:rsidRPr="00393698">
        <w:rPr>
          <w:rFonts w:cstheme="minorHAnsi"/>
          <w:sz w:val="24"/>
          <w:szCs w:val="24"/>
        </w:rPr>
        <w:t>Hardre</w:t>
      </w:r>
      <w:proofErr w:type="spellEnd"/>
      <w:r w:rsidR="00FA04CB" w:rsidRPr="00393698">
        <w:rPr>
          <w:rFonts w:cstheme="minorHAnsi"/>
          <w:sz w:val="24"/>
          <w:szCs w:val="24"/>
        </w:rPr>
        <w:t xml:space="preserve"> &amp; Reeve, 2003</w:t>
      </w:r>
      <w:r w:rsidR="00BA38C8" w:rsidRPr="00393698">
        <w:rPr>
          <w:rFonts w:cstheme="minorHAnsi"/>
          <w:sz w:val="24"/>
          <w:szCs w:val="24"/>
        </w:rPr>
        <w:t>)</w:t>
      </w:r>
      <w:r w:rsidR="00326086" w:rsidRPr="00393698">
        <w:rPr>
          <w:rFonts w:cstheme="minorHAnsi"/>
          <w:sz w:val="24"/>
          <w:szCs w:val="24"/>
        </w:rPr>
        <w:t xml:space="preserve">, </w:t>
      </w:r>
      <w:r w:rsidR="00326086" w:rsidRPr="00393698">
        <w:rPr>
          <w:rFonts w:cstheme="minorHAnsi"/>
          <w:sz w:val="24"/>
          <w:szCs w:val="24"/>
          <w:lang w:val="sk-SK"/>
        </w:rPr>
        <w:t xml:space="preserve">ktoré </w:t>
      </w:r>
      <w:r w:rsidR="00AD6A00" w:rsidRPr="00393698">
        <w:rPr>
          <w:rFonts w:cstheme="minorHAnsi"/>
          <w:sz w:val="24"/>
          <w:szCs w:val="24"/>
          <w:lang w:val="sk-SK"/>
        </w:rPr>
        <w:t>sú</w:t>
      </w:r>
      <w:r w:rsidR="00326086" w:rsidRPr="00393698">
        <w:rPr>
          <w:rFonts w:cstheme="minorHAnsi"/>
          <w:sz w:val="24"/>
          <w:szCs w:val="24"/>
          <w:lang w:val="sk-SK"/>
        </w:rPr>
        <w:t xml:space="preserve"> determinujúce pre </w:t>
      </w:r>
      <w:r w:rsidR="004002D6" w:rsidRPr="00393698">
        <w:rPr>
          <w:rFonts w:cstheme="minorHAnsi"/>
          <w:sz w:val="24"/>
          <w:szCs w:val="24"/>
          <w:lang w:val="sk-SK"/>
        </w:rPr>
        <w:t>ich akademický výkon a rozhodovanie o vzdelávacích a kariérnych cestách</w:t>
      </w:r>
      <w:r w:rsidR="00BA38C8" w:rsidRPr="00393698">
        <w:rPr>
          <w:rFonts w:cstheme="minorHAnsi"/>
          <w:sz w:val="24"/>
          <w:szCs w:val="24"/>
          <w:lang w:val="sk-SK"/>
        </w:rPr>
        <w:t>.</w:t>
      </w:r>
      <w:r w:rsidRPr="00393698">
        <w:rPr>
          <w:rFonts w:cstheme="minorHAnsi"/>
          <w:sz w:val="24"/>
          <w:szCs w:val="24"/>
          <w:lang w:val="sk-SK"/>
        </w:rPr>
        <w:t xml:space="preserve"> </w:t>
      </w:r>
    </w:p>
    <w:p w14:paraId="288B9872" w14:textId="3ECD601F" w:rsidR="00E1094A" w:rsidRPr="00393698" w:rsidRDefault="00CD4BEA" w:rsidP="000D1240">
      <w:pPr>
        <w:spacing w:after="0" w:line="360" w:lineRule="auto"/>
        <w:ind w:firstLine="360"/>
        <w:jc w:val="both"/>
        <w:rPr>
          <w:rFonts w:cstheme="minorHAnsi"/>
          <w:sz w:val="24"/>
          <w:szCs w:val="24"/>
          <w:lang w:val="sk-SK"/>
        </w:rPr>
      </w:pPr>
      <w:r w:rsidRPr="00393698">
        <w:rPr>
          <w:rFonts w:cstheme="minorHAnsi"/>
          <w:sz w:val="24"/>
          <w:szCs w:val="24"/>
          <w:lang w:val="sk-SK"/>
        </w:rPr>
        <w:t xml:space="preserve">Aj keď mnohé z týchto príčin platia rovnako </w:t>
      </w:r>
      <w:r w:rsidR="001B2AE1" w:rsidRPr="00393698">
        <w:rPr>
          <w:rFonts w:cstheme="minorHAnsi"/>
          <w:sz w:val="24"/>
          <w:szCs w:val="24"/>
          <w:lang w:val="sk-SK"/>
        </w:rPr>
        <w:t>pre</w:t>
      </w:r>
      <w:r w:rsidR="00FA04CB" w:rsidRPr="00393698">
        <w:rPr>
          <w:rFonts w:cstheme="minorHAnsi"/>
          <w:sz w:val="24"/>
          <w:szCs w:val="24"/>
          <w:lang w:val="sk-SK"/>
        </w:rPr>
        <w:t xml:space="preserve"> mužov ako </w:t>
      </w:r>
      <w:r w:rsidR="001B2AE1" w:rsidRPr="00393698">
        <w:rPr>
          <w:rFonts w:cstheme="minorHAnsi"/>
          <w:sz w:val="24"/>
          <w:szCs w:val="24"/>
          <w:lang w:val="sk-SK"/>
        </w:rPr>
        <w:t>aj</w:t>
      </w:r>
      <w:r w:rsidR="00FA04CB" w:rsidRPr="00393698">
        <w:rPr>
          <w:rFonts w:cstheme="minorHAnsi"/>
          <w:sz w:val="24"/>
          <w:szCs w:val="24"/>
          <w:lang w:val="sk-SK"/>
        </w:rPr>
        <w:t xml:space="preserve"> ženy z marginalizovan</w:t>
      </w:r>
      <w:r w:rsidR="001B2AE1" w:rsidRPr="00393698">
        <w:rPr>
          <w:rFonts w:cstheme="minorHAnsi"/>
          <w:sz w:val="24"/>
          <w:szCs w:val="24"/>
          <w:lang w:val="sk-SK"/>
        </w:rPr>
        <w:t>ých</w:t>
      </w:r>
      <w:r w:rsidR="00FA04CB" w:rsidRPr="00393698">
        <w:rPr>
          <w:rFonts w:cstheme="minorHAnsi"/>
          <w:sz w:val="24"/>
          <w:szCs w:val="24"/>
          <w:lang w:val="sk-SK"/>
        </w:rPr>
        <w:t xml:space="preserve"> prostred</w:t>
      </w:r>
      <w:r w:rsidR="001B2AE1" w:rsidRPr="00393698">
        <w:rPr>
          <w:rFonts w:cstheme="minorHAnsi"/>
          <w:sz w:val="24"/>
          <w:szCs w:val="24"/>
          <w:lang w:val="sk-SK"/>
        </w:rPr>
        <w:t>í</w:t>
      </w:r>
      <w:r w:rsidR="00FA04CB" w:rsidRPr="00393698">
        <w:rPr>
          <w:rFonts w:cstheme="minorHAnsi"/>
          <w:sz w:val="24"/>
          <w:szCs w:val="24"/>
          <w:lang w:val="sk-SK"/>
        </w:rPr>
        <w:t xml:space="preserve">, </w:t>
      </w:r>
      <w:r w:rsidR="00BA38C8" w:rsidRPr="00393698">
        <w:rPr>
          <w:rFonts w:cstheme="minorHAnsi"/>
          <w:sz w:val="24"/>
          <w:szCs w:val="24"/>
          <w:lang w:val="sk-SK"/>
        </w:rPr>
        <w:t>je možné</w:t>
      </w:r>
      <w:r w:rsidR="00FA04CB" w:rsidRPr="00393698">
        <w:rPr>
          <w:rFonts w:cstheme="minorHAnsi"/>
          <w:sz w:val="24"/>
          <w:szCs w:val="24"/>
          <w:lang w:val="sk-SK"/>
        </w:rPr>
        <w:t xml:space="preserve"> </w:t>
      </w:r>
      <w:r w:rsidR="00BA38C8" w:rsidRPr="00393698">
        <w:rPr>
          <w:rFonts w:cstheme="minorHAnsi"/>
          <w:sz w:val="24"/>
          <w:szCs w:val="24"/>
          <w:lang w:val="sk-SK"/>
        </w:rPr>
        <w:t>identifikovať aj také</w:t>
      </w:r>
      <w:r w:rsidR="00FA04CB" w:rsidRPr="00393698">
        <w:rPr>
          <w:rFonts w:cstheme="minorHAnsi"/>
          <w:sz w:val="24"/>
          <w:szCs w:val="24"/>
          <w:lang w:val="sk-SK"/>
        </w:rPr>
        <w:t xml:space="preserve"> príčiny, ktoré sú rodovo podmienené</w:t>
      </w:r>
      <w:r w:rsidR="00F203BE" w:rsidRPr="00393698">
        <w:rPr>
          <w:rFonts w:cstheme="minorHAnsi"/>
          <w:sz w:val="24"/>
          <w:szCs w:val="24"/>
          <w:lang w:val="sk-SK"/>
        </w:rPr>
        <w:t>.</w:t>
      </w:r>
      <w:r w:rsidR="00FA04CB" w:rsidRPr="00393698">
        <w:rPr>
          <w:rFonts w:cstheme="minorHAnsi"/>
          <w:sz w:val="24"/>
          <w:szCs w:val="24"/>
          <w:lang w:val="sk-SK"/>
        </w:rPr>
        <w:t xml:space="preserve"> Úlohu pri skorých odchodoch zo školy u dievčat zohrávajú</w:t>
      </w:r>
      <w:r w:rsidR="001B2AE1" w:rsidRPr="00393698">
        <w:rPr>
          <w:rFonts w:cstheme="minorHAnsi"/>
          <w:sz w:val="24"/>
          <w:szCs w:val="24"/>
          <w:lang w:val="sk-SK"/>
        </w:rPr>
        <w:t xml:space="preserve"> napríklad</w:t>
      </w:r>
      <w:r w:rsidR="00FA04CB" w:rsidRPr="00393698">
        <w:rPr>
          <w:rFonts w:cstheme="minorHAnsi"/>
          <w:sz w:val="24"/>
          <w:szCs w:val="24"/>
          <w:lang w:val="sk-SK"/>
        </w:rPr>
        <w:t xml:space="preserve"> očakávania od rodiny a</w:t>
      </w:r>
      <w:r w:rsidR="001B2AE1" w:rsidRPr="00393698">
        <w:rPr>
          <w:rFonts w:cstheme="minorHAnsi"/>
          <w:sz w:val="24"/>
          <w:szCs w:val="24"/>
          <w:lang w:val="sk-SK"/>
        </w:rPr>
        <w:t> </w:t>
      </w:r>
      <w:r w:rsidR="00FA04CB" w:rsidRPr="00393698">
        <w:rPr>
          <w:rFonts w:cstheme="minorHAnsi"/>
          <w:sz w:val="24"/>
          <w:szCs w:val="24"/>
          <w:lang w:val="sk-SK"/>
        </w:rPr>
        <w:t>komunity</w:t>
      </w:r>
      <w:r w:rsidR="001B2AE1" w:rsidRPr="00393698">
        <w:rPr>
          <w:rFonts w:cstheme="minorHAnsi"/>
          <w:sz w:val="24"/>
          <w:szCs w:val="24"/>
          <w:lang w:val="sk-SK"/>
        </w:rPr>
        <w:t>, že sa dievčatá väčšmi</w:t>
      </w:r>
      <w:r w:rsidR="00BA38C8" w:rsidRPr="00393698">
        <w:rPr>
          <w:rFonts w:cstheme="minorHAnsi"/>
          <w:sz w:val="24"/>
          <w:szCs w:val="24"/>
          <w:lang w:val="sk-SK"/>
        </w:rPr>
        <w:t xml:space="preserve"> zapoj</w:t>
      </w:r>
      <w:r w:rsidR="001B2AE1" w:rsidRPr="00393698">
        <w:rPr>
          <w:rFonts w:cstheme="minorHAnsi"/>
          <w:sz w:val="24"/>
          <w:szCs w:val="24"/>
          <w:lang w:val="sk-SK"/>
        </w:rPr>
        <w:t>a</w:t>
      </w:r>
      <w:r w:rsidR="00BA38C8" w:rsidRPr="00393698">
        <w:rPr>
          <w:rFonts w:cstheme="minorHAnsi"/>
          <w:sz w:val="24"/>
          <w:szCs w:val="24"/>
          <w:lang w:val="sk-SK"/>
        </w:rPr>
        <w:t xml:space="preserve"> do </w:t>
      </w:r>
      <w:r w:rsidR="001B2AE1" w:rsidRPr="00393698">
        <w:rPr>
          <w:rFonts w:cstheme="minorHAnsi"/>
          <w:sz w:val="24"/>
          <w:szCs w:val="24"/>
          <w:lang w:val="sk-SK"/>
        </w:rPr>
        <w:t>prác v domácnosti a starostlivosti o iných členov rodiny</w:t>
      </w:r>
      <w:r w:rsidR="00FA04CB" w:rsidRPr="00393698">
        <w:rPr>
          <w:rFonts w:cstheme="minorHAnsi"/>
          <w:sz w:val="24"/>
          <w:szCs w:val="24"/>
          <w:lang w:val="sk-SK"/>
        </w:rPr>
        <w:t xml:space="preserve"> (</w:t>
      </w:r>
      <w:proofErr w:type="spellStart"/>
      <w:r w:rsidR="00FA04CB" w:rsidRPr="00393698">
        <w:rPr>
          <w:rFonts w:cstheme="minorHAnsi"/>
          <w:sz w:val="24"/>
          <w:szCs w:val="24"/>
          <w:lang w:val="sk-SK"/>
        </w:rPr>
        <w:t>Alvarez</w:t>
      </w:r>
      <w:proofErr w:type="spellEnd"/>
      <w:r w:rsidR="00FA04CB" w:rsidRPr="00393698">
        <w:rPr>
          <w:rFonts w:cstheme="minorHAnsi"/>
          <w:sz w:val="24"/>
          <w:szCs w:val="24"/>
          <w:lang w:val="sk-SK"/>
        </w:rPr>
        <w:t xml:space="preserve">, </w:t>
      </w:r>
      <w:proofErr w:type="spellStart"/>
      <w:r w:rsidR="00FA04CB" w:rsidRPr="00393698">
        <w:rPr>
          <w:rFonts w:cstheme="minorHAnsi"/>
          <w:sz w:val="24"/>
          <w:szCs w:val="24"/>
          <w:lang w:val="sk-SK"/>
        </w:rPr>
        <w:t>Parra</w:t>
      </w:r>
      <w:proofErr w:type="spellEnd"/>
      <w:r w:rsidR="00FA04CB" w:rsidRPr="00393698">
        <w:rPr>
          <w:rFonts w:cstheme="minorHAnsi"/>
          <w:sz w:val="24"/>
          <w:szCs w:val="24"/>
          <w:lang w:val="sk-SK"/>
        </w:rPr>
        <w:t xml:space="preserve">, &amp; </w:t>
      </w:r>
      <w:proofErr w:type="spellStart"/>
      <w:r w:rsidR="00FA04CB" w:rsidRPr="00393698">
        <w:rPr>
          <w:rFonts w:cstheme="minorHAnsi"/>
          <w:sz w:val="24"/>
          <w:szCs w:val="24"/>
          <w:lang w:val="sk-SK"/>
        </w:rPr>
        <w:t>Gamella</w:t>
      </w:r>
      <w:proofErr w:type="spellEnd"/>
      <w:r w:rsidR="00FA04CB" w:rsidRPr="00393698">
        <w:rPr>
          <w:rFonts w:cstheme="minorHAnsi"/>
          <w:sz w:val="24"/>
          <w:szCs w:val="24"/>
          <w:lang w:val="sk-SK"/>
        </w:rPr>
        <w:t>, 2016)</w:t>
      </w:r>
      <w:r w:rsidR="00BA38C8" w:rsidRPr="00393698">
        <w:rPr>
          <w:rFonts w:cstheme="minorHAnsi"/>
          <w:sz w:val="24"/>
          <w:szCs w:val="24"/>
          <w:lang w:val="sk-SK"/>
        </w:rPr>
        <w:t xml:space="preserve">. </w:t>
      </w:r>
      <w:r w:rsidR="004E60B0" w:rsidRPr="00393698">
        <w:rPr>
          <w:rFonts w:cstheme="minorHAnsi"/>
          <w:sz w:val="24"/>
          <w:szCs w:val="24"/>
          <w:lang w:val="sk-SK"/>
        </w:rPr>
        <w:t xml:space="preserve">Údaje zo slovenského prostredia ukazujú, že </w:t>
      </w:r>
      <w:r w:rsidR="004E60B0" w:rsidRPr="00393698">
        <w:rPr>
          <w:sz w:val="24"/>
          <w:szCs w:val="24"/>
          <w:lang w:val="sk-SK"/>
        </w:rPr>
        <w:t>najmä v uzavretejších komunitách sú na ženy a dievčatá kladené zvýšené nároky , aby sa venovali primárne starostlivosti o domácnosť a</w:t>
      </w:r>
      <w:r w:rsidR="00AD6A00" w:rsidRPr="00393698">
        <w:rPr>
          <w:sz w:val="24"/>
          <w:szCs w:val="24"/>
          <w:lang w:val="sk-SK"/>
        </w:rPr>
        <w:t> </w:t>
      </w:r>
      <w:r w:rsidR="004E60B0" w:rsidRPr="00393698">
        <w:rPr>
          <w:sz w:val="24"/>
          <w:szCs w:val="24"/>
          <w:lang w:val="sk-SK"/>
        </w:rPr>
        <w:t>deti</w:t>
      </w:r>
      <w:r w:rsidR="00AD6A00" w:rsidRPr="00393698">
        <w:rPr>
          <w:sz w:val="24"/>
          <w:szCs w:val="24"/>
          <w:lang w:val="sk-SK"/>
        </w:rPr>
        <w:t xml:space="preserve"> (vrátane súrodencov)</w:t>
      </w:r>
      <w:r w:rsidR="004E60B0" w:rsidRPr="00393698">
        <w:rPr>
          <w:sz w:val="24"/>
          <w:szCs w:val="24"/>
          <w:lang w:val="sk-SK"/>
        </w:rPr>
        <w:t>, prípadne ďalších závislých členov rodiny (</w:t>
      </w:r>
      <w:proofErr w:type="spellStart"/>
      <w:r w:rsidR="004E60B0" w:rsidRPr="00393698">
        <w:rPr>
          <w:sz w:val="24"/>
          <w:szCs w:val="24"/>
          <w:lang w:val="sk-SK"/>
        </w:rPr>
        <w:t>Gatti</w:t>
      </w:r>
      <w:proofErr w:type="spellEnd"/>
      <w:r w:rsidR="004E60B0" w:rsidRPr="00393698">
        <w:rPr>
          <w:sz w:val="24"/>
          <w:szCs w:val="24"/>
          <w:lang w:val="sk-SK"/>
        </w:rPr>
        <w:t xml:space="preserve"> a kol., 2016). </w:t>
      </w:r>
      <w:r w:rsidR="001B2AE1" w:rsidRPr="00393698">
        <w:rPr>
          <w:rFonts w:cstheme="minorHAnsi"/>
          <w:sz w:val="24"/>
          <w:szCs w:val="24"/>
          <w:lang w:val="sk-SK"/>
        </w:rPr>
        <w:t>Od dievčat sa tiež viac očakáva skorý vstup</w:t>
      </w:r>
      <w:r w:rsidR="00FA04CB" w:rsidRPr="00393698">
        <w:rPr>
          <w:rFonts w:cstheme="minorHAnsi"/>
          <w:sz w:val="24"/>
          <w:szCs w:val="24"/>
          <w:lang w:val="sk-SK"/>
        </w:rPr>
        <w:t xml:space="preserve"> do manželstva</w:t>
      </w:r>
      <w:r w:rsidR="001B2AE1" w:rsidRPr="00393698">
        <w:rPr>
          <w:rFonts w:cstheme="minorHAnsi"/>
          <w:sz w:val="24"/>
          <w:szCs w:val="24"/>
          <w:lang w:val="sk-SK"/>
        </w:rPr>
        <w:t xml:space="preserve"> a</w:t>
      </w:r>
      <w:r w:rsidR="00BA38C8" w:rsidRPr="00393698">
        <w:rPr>
          <w:rFonts w:cstheme="minorHAnsi"/>
          <w:sz w:val="24"/>
          <w:szCs w:val="24"/>
          <w:lang w:val="sk-SK"/>
        </w:rPr>
        <w:t> založen</w:t>
      </w:r>
      <w:r w:rsidR="001B2AE1" w:rsidRPr="00393698">
        <w:rPr>
          <w:rFonts w:cstheme="minorHAnsi"/>
          <w:sz w:val="24"/>
          <w:szCs w:val="24"/>
          <w:lang w:val="sk-SK"/>
        </w:rPr>
        <w:t>ie</w:t>
      </w:r>
      <w:r w:rsidR="00BA38C8" w:rsidRPr="00393698">
        <w:rPr>
          <w:rFonts w:cstheme="minorHAnsi"/>
          <w:sz w:val="24"/>
          <w:szCs w:val="24"/>
          <w:lang w:val="sk-SK"/>
        </w:rPr>
        <w:t xml:space="preserve"> si rodiny</w:t>
      </w:r>
      <w:r w:rsidR="001B2AE1" w:rsidRPr="00393698">
        <w:rPr>
          <w:rFonts w:cstheme="minorHAnsi"/>
          <w:sz w:val="24"/>
          <w:szCs w:val="24"/>
          <w:lang w:val="sk-SK"/>
        </w:rPr>
        <w:t xml:space="preserve"> často už </w:t>
      </w:r>
      <w:proofErr w:type="spellStart"/>
      <w:r w:rsidR="001B2AE1" w:rsidRPr="00393698">
        <w:rPr>
          <w:rFonts w:cstheme="minorHAnsi"/>
          <w:sz w:val="24"/>
          <w:szCs w:val="24"/>
          <w:lang w:val="sk-SK"/>
        </w:rPr>
        <w:t>tínedžerskom</w:t>
      </w:r>
      <w:proofErr w:type="spellEnd"/>
      <w:r w:rsidR="001B2AE1" w:rsidRPr="00393698">
        <w:rPr>
          <w:rFonts w:cstheme="minorHAnsi"/>
          <w:sz w:val="24"/>
          <w:szCs w:val="24"/>
          <w:lang w:val="sk-SK"/>
        </w:rPr>
        <w:t xml:space="preserve"> veku</w:t>
      </w:r>
      <w:r w:rsidR="009F01F6" w:rsidRPr="00393698">
        <w:rPr>
          <w:rFonts w:cstheme="minorHAnsi"/>
          <w:sz w:val="24"/>
          <w:szCs w:val="24"/>
          <w:lang w:val="sk-SK"/>
        </w:rPr>
        <w:t xml:space="preserve"> (</w:t>
      </w:r>
      <w:proofErr w:type="spellStart"/>
      <w:r w:rsidR="009F01F6" w:rsidRPr="00393698">
        <w:rPr>
          <w:rFonts w:cstheme="minorHAnsi"/>
          <w:sz w:val="24"/>
          <w:szCs w:val="24"/>
          <w:lang w:val="sk-SK"/>
        </w:rPr>
        <w:t>Ripamonti</w:t>
      </w:r>
      <w:proofErr w:type="spellEnd"/>
      <w:r w:rsidR="009F01F6" w:rsidRPr="00393698">
        <w:rPr>
          <w:rFonts w:cstheme="minorHAnsi"/>
          <w:sz w:val="24"/>
          <w:szCs w:val="24"/>
          <w:lang w:val="sk-SK"/>
        </w:rPr>
        <w:t>, 2017)</w:t>
      </w:r>
      <w:r w:rsidR="00BA38C8" w:rsidRPr="00393698">
        <w:rPr>
          <w:rFonts w:cstheme="minorHAnsi"/>
          <w:sz w:val="24"/>
          <w:szCs w:val="24"/>
          <w:lang w:val="sk-SK"/>
        </w:rPr>
        <w:t>. Skoré tehotenstvá sú tak dôležitým faktorom, keďže</w:t>
      </w:r>
      <w:r w:rsidR="001D6651" w:rsidRPr="00393698">
        <w:rPr>
          <w:rFonts w:cstheme="minorHAnsi"/>
          <w:sz w:val="24"/>
          <w:szCs w:val="24"/>
          <w:lang w:val="sk-SK"/>
        </w:rPr>
        <w:t xml:space="preserve"> vyraďujú dievčatá zo vzdelávacieho procesu.</w:t>
      </w:r>
      <w:r w:rsidR="009F01F6" w:rsidRPr="00393698">
        <w:rPr>
          <w:rFonts w:cstheme="minorHAnsi"/>
          <w:sz w:val="24"/>
          <w:szCs w:val="24"/>
          <w:lang w:val="sk-SK"/>
        </w:rPr>
        <w:t xml:space="preserve"> </w:t>
      </w:r>
      <w:r w:rsidR="001D6651" w:rsidRPr="00393698">
        <w:rPr>
          <w:rFonts w:cstheme="minorHAnsi"/>
          <w:sz w:val="24"/>
          <w:szCs w:val="24"/>
          <w:lang w:val="sk-SK"/>
        </w:rPr>
        <w:t>Tie</w:t>
      </w:r>
      <w:r w:rsidR="00BA38C8" w:rsidRPr="00393698">
        <w:rPr>
          <w:rFonts w:cstheme="minorHAnsi"/>
          <w:sz w:val="24"/>
          <w:szCs w:val="24"/>
          <w:lang w:val="sk-SK"/>
        </w:rPr>
        <w:t>to</w:t>
      </w:r>
      <w:r w:rsidR="001D6651" w:rsidRPr="00393698">
        <w:rPr>
          <w:rFonts w:cstheme="minorHAnsi"/>
          <w:sz w:val="24"/>
          <w:szCs w:val="24"/>
          <w:lang w:val="sk-SK"/>
        </w:rPr>
        <w:t xml:space="preserve"> príčiny odchodu </w:t>
      </w:r>
      <w:r w:rsidR="009F01F6" w:rsidRPr="00393698">
        <w:rPr>
          <w:rFonts w:cstheme="minorHAnsi"/>
          <w:sz w:val="24"/>
          <w:szCs w:val="24"/>
          <w:lang w:val="sk-SK"/>
        </w:rPr>
        <w:t>súvisia</w:t>
      </w:r>
      <w:r w:rsidR="001D6651" w:rsidRPr="00393698">
        <w:rPr>
          <w:rFonts w:cstheme="minorHAnsi"/>
          <w:sz w:val="24"/>
          <w:szCs w:val="24"/>
          <w:lang w:val="sk-SK"/>
        </w:rPr>
        <w:t xml:space="preserve"> s obmedzenými možnosťami v oblasti plánovaného rodičovstva a prístupu k</w:t>
      </w:r>
      <w:r w:rsidR="00AD6A00" w:rsidRPr="00393698">
        <w:rPr>
          <w:rFonts w:cstheme="minorHAnsi"/>
          <w:sz w:val="24"/>
          <w:szCs w:val="24"/>
          <w:lang w:val="sk-SK"/>
        </w:rPr>
        <w:t xml:space="preserve"> službám </w:t>
      </w:r>
      <w:r w:rsidR="001D6651" w:rsidRPr="00393698">
        <w:rPr>
          <w:rFonts w:cstheme="minorHAnsi"/>
          <w:sz w:val="24"/>
          <w:szCs w:val="24"/>
          <w:lang w:val="sk-SK"/>
        </w:rPr>
        <w:t>reprodukčné</w:t>
      </w:r>
      <w:r w:rsidR="00AD6A00" w:rsidRPr="00393698">
        <w:rPr>
          <w:rFonts w:cstheme="minorHAnsi"/>
          <w:sz w:val="24"/>
          <w:szCs w:val="24"/>
          <w:lang w:val="sk-SK"/>
        </w:rPr>
        <w:t>ho</w:t>
      </w:r>
      <w:r w:rsidR="001D6651" w:rsidRPr="00393698">
        <w:rPr>
          <w:rFonts w:cstheme="minorHAnsi"/>
          <w:sz w:val="24"/>
          <w:szCs w:val="24"/>
          <w:lang w:val="sk-SK"/>
        </w:rPr>
        <w:t xml:space="preserve"> zdravi</w:t>
      </w:r>
      <w:r w:rsidR="00AD6A00" w:rsidRPr="00393698">
        <w:rPr>
          <w:rFonts w:cstheme="minorHAnsi"/>
          <w:sz w:val="24"/>
          <w:szCs w:val="24"/>
          <w:lang w:val="sk-SK"/>
        </w:rPr>
        <w:t>a</w:t>
      </w:r>
      <w:r w:rsidR="00FA04CB" w:rsidRPr="00393698">
        <w:rPr>
          <w:rFonts w:cstheme="minorHAnsi"/>
          <w:sz w:val="24"/>
          <w:szCs w:val="24"/>
          <w:lang w:val="sk-SK"/>
        </w:rPr>
        <w:t>.</w:t>
      </w:r>
      <w:r w:rsidR="009F01F6" w:rsidRPr="00393698">
        <w:rPr>
          <w:rFonts w:cstheme="minorHAnsi"/>
          <w:sz w:val="24"/>
          <w:szCs w:val="24"/>
          <w:lang w:val="sk-SK"/>
        </w:rPr>
        <w:t xml:space="preserve"> Rodový rozmer sa prejavuje aj u motiváciách a sebavedomí dievčat z marginalizovaných skupín</w:t>
      </w:r>
      <w:r w:rsidR="00BA38C8" w:rsidRPr="00393698">
        <w:rPr>
          <w:rFonts w:cstheme="minorHAnsi"/>
          <w:sz w:val="24"/>
          <w:szCs w:val="24"/>
          <w:lang w:val="sk-SK"/>
        </w:rPr>
        <w:t>.</w:t>
      </w:r>
      <w:r w:rsidR="001D6651" w:rsidRPr="00393698">
        <w:rPr>
          <w:rFonts w:cstheme="minorHAnsi"/>
          <w:sz w:val="24"/>
          <w:szCs w:val="24"/>
          <w:lang w:val="sk-SK"/>
        </w:rPr>
        <w:t xml:space="preserve"> Tieto aspekty sú však v slovenskom kontexte len veľmi málo preskúmané.</w:t>
      </w:r>
      <w:r w:rsidR="009F01F6" w:rsidRPr="00393698">
        <w:rPr>
          <w:rFonts w:cstheme="minorHAnsi"/>
          <w:sz w:val="24"/>
          <w:szCs w:val="24"/>
          <w:lang w:val="sk-SK"/>
        </w:rPr>
        <w:t xml:space="preserve"> </w:t>
      </w:r>
    </w:p>
    <w:p w14:paraId="34BBD14C" w14:textId="59E96377" w:rsidR="00C324F0" w:rsidRPr="00393698" w:rsidRDefault="00C324F0" w:rsidP="00BD1C84">
      <w:pPr>
        <w:spacing w:after="0" w:line="360" w:lineRule="auto"/>
        <w:jc w:val="both"/>
        <w:rPr>
          <w:sz w:val="24"/>
          <w:szCs w:val="24"/>
          <w:lang w:val="sk-SK"/>
        </w:rPr>
      </w:pPr>
    </w:p>
    <w:p w14:paraId="496988E5" w14:textId="7510286D" w:rsidR="009D06BC" w:rsidRPr="00393698" w:rsidRDefault="009D06BC" w:rsidP="009D06BC">
      <w:pPr>
        <w:pStyle w:val="Nadpis3"/>
        <w:rPr>
          <w:rFonts w:asciiTheme="minorHAnsi" w:hAnsiTheme="minorHAnsi"/>
          <w:lang w:val="sk-SK"/>
        </w:rPr>
      </w:pPr>
      <w:r w:rsidRPr="00393698">
        <w:rPr>
          <w:rFonts w:asciiTheme="minorHAnsi" w:hAnsiTheme="minorHAnsi"/>
          <w:lang w:val="sk-SK"/>
        </w:rPr>
        <w:t xml:space="preserve">Aktívne </w:t>
      </w:r>
      <w:r w:rsidR="00C1682D" w:rsidRPr="00393698">
        <w:rPr>
          <w:rFonts w:asciiTheme="minorHAnsi" w:hAnsiTheme="minorHAnsi"/>
          <w:lang w:val="sk-SK"/>
        </w:rPr>
        <w:t>opatrenia</w:t>
      </w:r>
      <w:r w:rsidRPr="00393698">
        <w:rPr>
          <w:rFonts w:asciiTheme="minorHAnsi" w:hAnsiTheme="minorHAnsi"/>
          <w:lang w:val="sk-SK"/>
        </w:rPr>
        <w:t xml:space="preserve"> trhu práce </w:t>
      </w:r>
      <w:r w:rsidR="00C1682D" w:rsidRPr="00393698">
        <w:rPr>
          <w:rFonts w:asciiTheme="minorHAnsi" w:hAnsiTheme="minorHAnsi"/>
          <w:lang w:val="sk-SK"/>
        </w:rPr>
        <w:t>a úrady práce</w:t>
      </w:r>
    </w:p>
    <w:p w14:paraId="01DE03D8" w14:textId="21C5CFB5" w:rsidR="009D06BC" w:rsidRPr="00393698" w:rsidRDefault="009D06BC" w:rsidP="00C1682D">
      <w:pPr>
        <w:rPr>
          <w:sz w:val="24"/>
          <w:szCs w:val="24"/>
          <w:lang w:val="sk-SK"/>
        </w:rPr>
      </w:pPr>
    </w:p>
    <w:p w14:paraId="20ED3407" w14:textId="0132D839" w:rsidR="00C25EAD" w:rsidRPr="00393698" w:rsidRDefault="00C1682D" w:rsidP="00750D7D">
      <w:pPr>
        <w:spacing w:after="0" w:line="360" w:lineRule="auto"/>
        <w:ind w:firstLine="708"/>
        <w:jc w:val="both"/>
        <w:rPr>
          <w:sz w:val="24"/>
          <w:szCs w:val="24"/>
          <w:lang w:val="sk-SK"/>
        </w:rPr>
      </w:pPr>
      <w:r w:rsidRPr="00393698">
        <w:rPr>
          <w:sz w:val="24"/>
          <w:szCs w:val="24"/>
          <w:lang w:val="sk-SK"/>
        </w:rPr>
        <w:t xml:space="preserve">Súčasné aktívne opatrenia trhu práce (AOTP) </w:t>
      </w:r>
      <w:r w:rsidR="00F203BE" w:rsidRPr="00393698">
        <w:rPr>
          <w:sz w:val="24"/>
          <w:szCs w:val="24"/>
          <w:lang w:val="sk-SK"/>
        </w:rPr>
        <w:t xml:space="preserve">len </w:t>
      </w:r>
      <w:r w:rsidRPr="00393698">
        <w:rPr>
          <w:sz w:val="24"/>
          <w:szCs w:val="24"/>
          <w:lang w:val="sk-SK"/>
        </w:rPr>
        <w:t xml:space="preserve">slabo adresujú problémy najťažšie </w:t>
      </w:r>
      <w:proofErr w:type="spellStart"/>
      <w:r w:rsidRPr="00393698">
        <w:rPr>
          <w:sz w:val="24"/>
          <w:szCs w:val="24"/>
          <w:lang w:val="sk-SK"/>
        </w:rPr>
        <w:t>zamestnateľných</w:t>
      </w:r>
      <w:proofErr w:type="spellEnd"/>
      <w:r w:rsidRPr="00393698">
        <w:rPr>
          <w:sz w:val="24"/>
          <w:szCs w:val="24"/>
          <w:lang w:val="sk-SK"/>
        </w:rPr>
        <w:t xml:space="preserve"> skupín obyvateľstva</w:t>
      </w:r>
      <w:r w:rsidR="00F203BE" w:rsidRPr="00393698">
        <w:rPr>
          <w:sz w:val="24"/>
          <w:szCs w:val="24"/>
          <w:lang w:val="sk-SK"/>
        </w:rPr>
        <w:t xml:space="preserve"> a osobitne dlhodobo nezamestnaných</w:t>
      </w:r>
      <w:r w:rsidR="008E6503" w:rsidRPr="00393698">
        <w:rPr>
          <w:sz w:val="24"/>
          <w:szCs w:val="24"/>
          <w:lang w:val="sk-SK"/>
        </w:rPr>
        <w:t xml:space="preserve">, </w:t>
      </w:r>
      <w:proofErr w:type="spellStart"/>
      <w:r w:rsidR="008E6503" w:rsidRPr="00393698">
        <w:rPr>
          <w:sz w:val="24"/>
          <w:szCs w:val="24"/>
          <w:lang w:val="sk-SK"/>
        </w:rPr>
        <w:t>nízkokvalifikovaných</w:t>
      </w:r>
      <w:proofErr w:type="spellEnd"/>
      <w:r w:rsidRPr="00393698">
        <w:rPr>
          <w:sz w:val="24"/>
          <w:szCs w:val="24"/>
          <w:lang w:val="sk-SK"/>
        </w:rPr>
        <w:t xml:space="preserve"> </w:t>
      </w:r>
      <w:r w:rsidR="00FF285F" w:rsidRPr="00393698">
        <w:rPr>
          <w:sz w:val="24"/>
          <w:szCs w:val="24"/>
          <w:lang w:val="sk-SK"/>
        </w:rPr>
        <w:t xml:space="preserve">a ľudí </w:t>
      </w:r>
      <w:r w:rsidRPr="00393698">
        <w:rPr>
          <w:sz w:val="24"/>
          <w:szCs w:val="24"/>
          <w:lang w:val="sk-SK"/>
        </w:rPr>
        <w:t>s</w:t>
      </w:r>
      <w:r w:rsidR="00F203BE" w:rsidRPr="00393698">
        <w:rPr>
          <w:sz w:val="24"/>
          <w:szCs w:val="24"/>
          <w:lang w:val="sk-SK"/>
        </w:rPr>
        <w:t> </w:t>
      </w:r>
      <w:r w:rsidRPr="00393698">
        <w:rPr>
          <w:sz w:val="24"/>
          <w:szCs w:val="24"/>
          <w:lang w:val="sk-SK"/>
        </w:rPr>
        <w:t>viacnásob</w:t>
      </w:r>
      <w:r w:rsidR="00F203BE" w:rsidRPr="00393698">
        <w:rPr>
          <w:sz w:val="24"/>
          <w:szCs w:val="24"/>
          <w:lang w:val="sk-SK"/>
        </w:rPr>
        <w:t>ným znevýhodnením</w:t>
      </w:r>
      <w:r w:rsidRPr="00393698">
        <w:rPr>
          <w:sz w:val="24"/>
          <w:szCs w:val="24"/>
          <w:lang w:val="sk-SK"/>
        </w:rPr>
        <w:t>.</w:t>
      </w:r>
      <w:r w:rsidR="00F51387" w:rsidRPr="00393698">
        <w:rPr>
          <w:sz w:val="24"/>
          <w:szCs w:val="24"/>
          <w:lang w:val="sk-SK"/>
        </w:rPr>
        <w:t xml:space="preserve"> </w:t>
      </w:r>
      <w:r w:rsidR="00C25EAD" w:rsidRPr="00393698">
        <w:rPr>
          <w:sz w:val="24"/>
          <w:szCs w:val="24"/>
          <w:lang w:val="sk-SK"/>
        </w:rPr>
        <w:t xml:space="preserve">Štruktúra výdavkov na AOTP sa </w:t>
      </w:r>
      <w:r w:rsidR="00AD6A00" w:rsidRPr="00393698">
        <w:rPr>
          <w:sz w:val="24"/>
          <w:szCs w:val="24"/>
          <w:lang w:val="sk-SK"/>
        </w:rPr>
        <w:t xml:space="preserve">navyše </w:t>
      </w:r>
      <w:r w:rsidR="00C25EAD" w:rsidRPr="00393698">
        <w:rPr>
          <w:sz w:val="24"/>
          <w:szCs w:val="24"/>
          <w:lang w:val="sk-SK"/>
        </w:rPr>
        <w:t>viac prikláňa k dotáciám na mzdy, v menšej miere na podporu opatrení, ktoré vedú k rozvoju zručností potrebných pre trh práce (ÚHP, IFP a ISP,  2020).</w:t>
      </w:r>
    </w:p>
    <w:p w14:paraId="17412CFA" w14:textId="396BF161" w:rsidR="00750D7D" w:rsidRPr="00393698" w:rsidRDefault="00AD0518" w:rsidP="00750D7D">
      <w:pPr>
        <w:spacing w:after="0" w:line="360" w:lineRule="auto"/>
        <w:ind w:firstLine="708"/>
        <w:jc w:val="both"/>
        <w:rPr>
          <w:sz w:val="24"/>
          <w:szCs w:val="24"/>
          <w:lang w:val="sk-SK"/>
        </w:rPr>
      </w:pPr>
      <w:r w:rsidRPr="00393698">
        <w:rPr>
          <w:sz w:val="24"/>
          <w:szCs w:val="24"/>
          <w:lang w:val="sk-SK"/>
        </w:rPr>
        <w:t>Osobitne r</w:t>
      </w:r>
      <w:r w:rsidR="00F51387" w:rsidRPr="00393698">
        <w:rPr>
          <w:sz w:val="24"/>
          <w:szCs w:val="24"/>
          <w:lang w:val="sk-SK"/>
        </w:rPr>
        <w:t>ómski nezamestnaní sú často zara</w:t>
      </w:r>
      <w:r w:rsidR="00FF285F" w:rsidRPr="00393698">
        <w:rPr>
          <w:sz w:val="24"/>
          <w:szCs w:val="24"/>
          <w:lang w:val="sk-SK"/>
        </w:rPr>
        <w:t xml:space="preserve">ďovaní </w:t>
      </w:r>
      <w:r w:rsidR="00F51387" w:rsidRPr="00393698">
        <w:rPr>
          <w:sz w:val="24"/>
          <w:szCs w:val="24"/>
          <w:lang w:val="sk-SK"/>
        </w:rPr>
        <w:t>do programov aktivačných prác</w:t>
      </w:r>
      <w:r w:rsidR="00C25EAD" w:rsidRPr="00393698">
        <w:rPr>
          <w:sz w:val="24"/>
          <w:szCs w:val="24"/>
          <w:lang w:val="sk-SK"/>
        </w:rPr>
        <w:t>, ktoré zvyšovanie zručností podporuj</w:t>
      </w:r>
      <w:r w:rsidR="00AD6A00" w:rsidRPr="00393698">
        <w:rPr>
          <w:sz w:val="24"/>
          <w:szCs w:val="24"/>
          <w:lang w:val="sk-SK"/>
        </w:rPr>
        <w:t>ú</w:t>
      </w:r>
      <w:r w:rsidR="00C25EAD" w:rsidRPr="00393698">
        <w:rPr>
          <w:sz w:val="24"/>
          <w:szCs w:val="24"/>
          <w:lang w:val="sk-SK"/>
        </w:rPr>
        <w:t xml:space="preserve"> len veľmi obmedzene</w:t>
      </w:r>
      <w:r w:rsidR="008E6503" w:rsidRPr="00393698">
        <w:rPr>
          <w:sz w:val="24"/>
          <w:szCs w:val="24"/>
          <w:lang w:val="sk-SK"/>
        </w:rPr>
        <w:t>. Podľa štúdie Inštitútu finančnej politiky až 40 % rómskych nezamestnaných sa zúčastnilo aktivačných prác pre obec alebo samosprávny kraj</w:t>
      </w:r>
      <w:r w:rsidR="00C65C92" w:rsidRPr="00393698">
        <w:rPr>
          <w:sz w:val="24"/>
          <w:szCs w:val="24"/>
          <w:lang w:val="sk-SK"/>
        </w:rPr>
        <w:t xml:space="preserve"> v roku 2017, pričom zároveň len 8% rómskych nezamestnaných sa zúčastnilo iného AOTP než boli aktivačné práce </w:t>
      </w:r>
      <w:r w:rsidR="008E6503" w:rsidRPr="00393698">
        <w:rPr>
          <w:sz w:val="24"/>
          <w:szCs w:val="24"/>
          <w:lang w:val="sk-SK"/>
        </w:rPr>
        <w:t xml:space="preserve"> </w:t>
      </w:r>
      <w:r w:rsidRPr="00393698">
        <w:rPr>
          <w:sz w:val="24"/>
          <w:szCs w:val="24"/>
          <w:lang w:val="sk-SK"/>
        </w:rPr>
        <w:t>(</w:t>
      </w:r>
      <w:proofErr w:type="spellStart"/>
      <w:r w:rsidR="008E6503" w:rsidRPr="00393698">
        <w:rPr>
          <w:sz w:val="24"/>
          <w:szCs w:val="24"/>
          <w:lang w:val="sk-SK"/>
        </w:rPr>
        <w:t>Hidas</w:t>
      </w:r>
      <w:proofErr w:type="spellEnd"/>
      <w:r w:rsidR="008E6503" w:rsidRPr="00393698">
        <w:rPr>
          <w:sz w:val="24"/>
          <w:szCs w:val="24"/>
          <w:lang w:val="sk-SK"/>
        </w:rPr>
        <w:t xml:space="preserve"> a kol., 2018</w:t>
      </w:r>
      <w:r w:rsidRPr="00393698">
        <w:rPr>
          <w:sz w:val="24"/>
          <w:szCs w:val="24"/>
          <w:lang w:val="sk-SK"/>
        </w:rPr>
        <w:t>).</w:t>
      </w:r>
      <w:r w:rsidR="00FF285F" w:rsidRPr="00393698">
        <w:rPr>
          <w:sz w:val="24"/>
          <w:szCs w:val="24"/>
          <w:lang w:val="sk-SK"/>
        </w:rPr>
        <w:t xml:space="preserve"> </w:t>
      </w:r>
      <w:r w:rsidRPr="00393698">
        <w:rPr>
          <w:sz w:val="24"/>
          <w:szCs w:val="24"/>
          <w:lang w:val="sk-SK"/>
        </w:rPr>
        <w:t xml:space="preserve">Ukazuje sa, že účasť na aktivačných prácach </w:t>
      </w:r>
      <w:r w:rsidR="00FF285F" w:rsidRPr="00393698">
        <w:rPr>
          <w:sz w:val="24"/>
          <w:szCs w:val="24"/>
          <w:lang w:val="sk-SK"/>
        </w:rPr>
        <w:t>jednak nezvyšuj</w:t>
      </w:r>
      <w:r w:rsidRPr="00393698">
        <w:rPr>
          <w:sz w:val="24"/>
          <w:szCs w:val="24"/>
          <w:lang w:val="sk-SK"/>
        </w:rPr>
        <w:t>e</w:t>
      </w:r>
      <w:r w:rsidR="00FF285F" w:rsidRPr="00393698">
        <w:rPr>
          <w:sz w:val="24"/>
          <w:szCs w:val="24"/>
          <w:lang w:val="sk-SK"/>
        </w:rPr>
        <w:t xml:space="preserve"> zručnosti žiadané zamestnávateľmi a neved</w:t>
      </w:r>
      <w:r w:rsidRPr="00393698">
        <w:rPr>
          <w:sz w:val="24"/>
          <w:szCs w:val="24"/>
          <w:lang w:val="sk-SK"/>
        </w:rPr>
        <w:t>ie</w:t>
      </w:r>
      <w:r w:rsidR="00FF285F" w:rsidRPr="00393698">
        <w:rPr>
          <w:sz w:val="24"/>
          <w:szCs w:val="24"/>
          <w:lang w:val="sk-SK"/>
        </w:rPr>
        <w:t xml:space="preserve"> </w:t>
      </w:r>
      <w:r w:rsidR="00FF285F" w:rsidRPr="00393698">
        <w:rPr>
          <w:sz w:val="24"/>
          <w:szCs w:val="24"/>
          <w:lang w:val="sk-SK"/>
        </w:rPr>
        <w:lastRenderedPageBreak/>
        <w:t>k pracovnej integrácii na otvoren</w:t>
      </w:r>
      <w:r w:rsidRPr="00393698">
        <w:rPr>
          <w:sz w:val="24"/>
          <w:szCs w:val="24"/>
          <w:lang w:val="sk-SK"/>
        </w:rPr>
        <w:t>om trhu práce</w:t>
      </w:r>
      <w:r w:rsidR="008E6503" w:rsidRPr="00393698">
        <w:rPr>
          <w:sz w:val="24"/>
          <w:szCs w:val="24"/>
          <w:lang w:val="sk-SK"/>
        </w:rPr>
        <w:t xml:space="preserve"> a slúži ako nástroj sociálnej politik</w:t>
      </w:r>
      <w:r w:rsidR="00C25EAD" w:rsidRPr="00393698">
        <w:rPr>
          <w:sz w:val="24"/>
          <w:szCs w:val="24"/>
          <w:lang w:val="sk-SK"/>
        </w:rPr>
        <w:t>y</w:t>
      </w:r>
      <w:r w:rsidR="008E6503" w:rsidRPr="00393698">
        <w:rPr>
          <w:sz w:val="24"/>
          <w:szCs w:val="24"/>
          <w:lang w:val="sk-SK"/>
        </w:rPr>
        <w:t xml:space="preserve"> v kontexte zvyšovania príjmu jednotlivca alebo rodiny</w:t>
      </w:r>
      <w:r w:rsidR="00FF285F" w:rsidRPr="00393698">
        <w:rPr>
          <w:sz w:val="24"/>
          <w:szCs w:val="24"/>
          <w:lang w:val="sk-SK"/>
        </w:rPr>
        <w:t xml:space="preserve"> (</w:t>
      </w:r>
      <w:r w:rsidR="00750D7D" w:rsidRPr="00393698">
        <w:rPr>
          <w:sz w:val="24"/>
          <w:szCs w:val="24"/>
          <w:lang w:val="sk-SK"/>
        </w:rPr>
        <w:t xml:space="preserve">Mýtna </w:t>
      </w:r>
      <w:proofErr w:type="spellStart"/>
      <w:r w:rsidR="00FF285F" w:rsidRPr="00393698">
        <w:rPr>
          <w:sz w:val="24"/>
          <w:szCs w:val="24"/>
          <w:lang w:val="sk-SK"/>
        </w:rPr>
        <w:t>Kureková</w:t>
      </w:r>
      <w:proofErr w:type="spellEnd"/>
      <w:r w:rsidR="00333C28" w:rsidRPr="00393698">
        <w:rPr>
          <w:sz w:val="24"/>
          <w:szCs w:val="24"/>
          <w:lang w:val="sk-SK"/>
        </w:rPr>
        <w:t xml:space="preserve"> a kol.</w:t>
      </w:r>
      <w:r w:rsidR="008E6503" w:rsidRPr="00393698">
        <w:rPr>
          <w:sz w:val="24"/>
          <w:szCs w:val="24"/>
          <w:lang w:val="sk-SK"/>
        </w:rPr>
        <w:t>, 201</w:t>
      </w:r>
      <w:r w:rsidR="00333C28" w:rsidRPr="00393698">
        <w:rPr>
          <w:sz w:val="24"/>
          <w:szCs w:val="24"/>
          <w:lang w:val="sk-SK"/>
        </w:rPr>
        <w:t>3</w:t>
      </w:r>
      <w:r w:rsidR="00FF285F" w:rsidRPr="00393698">
        <w:rPr>
          <w:sz w:val="24"/>
          <w:szCs w:val="24"/>
          <w:lang w:val="sk-SK"/>
        </w:rPr>
        <w:t>).</w:t>
      </w:r>
      <w:r w:rsidR="00F941EA" w:rsidRPr="00393698">
        <w:rPr>
          <w:sz w:val="24"/>
          <w:szCs w:val="24"/>
          <w:lang w:val="sk-SK"/>
        </w:rPr>
        <w:t xml:space="preserve">  </w:t>
      </w:r>
      <w:r w:rsidR="001B2AE1" w:rsidRPr="00393698">
        <w:rPr>
          <w:sz w:val="24"/>
          <w:szCs w:val="24"/>
          <w:lang w:val="sk-SK"/>
        </w:rPr>
        <w:t>P</w:t>
      </w:r>
      <w:r w:rsidR="00F941EA" w:rsidRPr="00393698">
        <w:rPr>
          <w:sz w:val="24"/>
          <w:szCs w:val="24"/>
          <w:lang w:val="sk-SK"/>
        </w:rPr>
        <w:t>odľa</w:t>
      </w:r>
      <w:r w:rsidR="001B2AE1" w:rsidRPr="00393698">
        <w:rPr>
          <w:sz w:val="24"/>
          <w:szCs w:val="24"/>
          <w:lang w:val="sk-SK"/>
        </w:rPr>
        <w:t xml:space="preserve"> štúdie Svetovej banky</w:t>
      </w:r>
      <w:r w:rsidR="000165E3" w:rsidRPr="00393698">
        <w:rPr>
          <w:sz w:val="24"/>
          <w:szCs w:val="24"/>
          <w:lang w:val="sk-SK"/>
        </w:rPr>
        <w:t xml:space="preserve"> rómske ženy kvôli tradičnému rozdeleniu rolí v rodine sa často nezúčastňujú ani aktivačných prác a</w:t>
      </w:r>
      <w:r w:rsidR="001B2AE1" w:rsidRPr="00393698">
        <w:rPr>
          <w:sz w:val="24"/>
          <w:szCs w:val="24"/>
          <w:lang w:val="sk-SK"/>
        </w:rPr>
        <w:t xml:space="preserve"> či </w:t>
      </w:r>
      <w:r w:rsidR="000165E3" w:rsidRPr="00393698">
        <w:rPr>
          <w:sz w:val="24"/>
          <w:szCs w:val="24"/>
          <w:lang w:val="sk-SK"/>
        </w:rPr>
        <w:t xml:space="preserve">akejkoľvek </w:t>
      </w:r>
      <w:r w:rsidR="001B2AE1" w:rsidRPr="00393698">
        <w:rPr>
          <w:sz w:val="24"/>
          <w:szCs w:val="24"/>
          <w:lang w:val="sk-SK"/>
        </w:rPr>
        <w:t xml:space="preserve">inej </w:t>
      </w:r>
      <w:r w:rsidR="000165E3" w:rsidRPr="00393698">
        <w:rPr>
          <w:sz w:val="24"/>
          <w:szCs w:val="24"/>
          <w:lang w:val="sk-SK"/>
        </w:rPr>
        <w:t>platenej práci mimo domova</w:t>
      </w:r>
      <w:r w:rsidR="008E6503" w:rsidRPr="00393698">
        <w:rPr>
          <w:sz w:val="24"/>
          <w:szCs w:val="24"/>
          <w:lang w:val="sk-SK"/>
        </w:rPr>
        <w:t xml:space="preserve"> (</w:t>
      </w:r>
      <w:proofErr w:type="spellStart"/>
      <w:r w:rsidR="008E6503" w:rsidRPr="00393698">
        <w:rPr>
          <w:sz w:val="24"/>
          <w:szCs w:val="24"/>
          <w:lang w:val="sk-SK"/>
        </w:rPr>
        <w:t>Gatti</w:t>
      </w:r>
      <w:proofErr w:type="spellEnd"/>
      <w:r w:rsidR="008E6503" w:rsidRPr="00393698">
        <w:rPr>
          <w:sz w:val="24"/>
          <w:szCs w:val="24"/>
          <w:lang w:val="sk-SK"/>
        </w:rPr>
        <w:t xml:space="preserve"> a kol., 2016)</w:t>
      </w:r>
      <w:r w:rsidR="00F941EA" w:rsidRPr="00393698">
        <w:rPr>
          <w:sz w:val="24"/>
          <w:szCs w:val="24"/>
          <w:lang w:val="sk-SK"/>
        </w:rPr>
        <w:t>.</w:t>
      </w:r>
      <w:r w:rsidR="00750D7D" w:rsidRPr="00393698">
        <w:rPr>
          <w:sz w:val="24"/>
          <w:szCs w:val="24"/>
          <w:lang w:val="sk-SK"/>
        </w:rPr>
        <w:t xml:space="preserve"> </w:t>
      </w:r>
    </w:p>
    <w:p w14:paraId="1E5A4710" w14:textId="7D17F369" w:rsidR="00C65C92" w:rsidRPr="00393698" w:rsidRDefault="001B2AE1" w:rsidP="00C65C92">
      <w:pPr>
        <w:spacing w:after="0" w:line="360" w:lineRule="auto"/>
        <w:ind w:firstLine="708"/>
        <w:jc w:val="both"/>
        <w:rPr>
          <w:sz w:val="24"/>
          <w:szCs w:val="24"/>
          <w:lang w:val="sk-SK"/>
        </w:rPr>
      </w:pPr>
      <w:r w:rsidRPr="00393698">
        <w:rPr>
          <w:sz w:val="24"/>
          <w:szCs w:val="24"/>
          <w:lang w:val="sk-SK"/>
        </w:rPr>
        <w:t>So slabo fungujúcimi AOTP sú spojené</w:t>
      </w:r>
      <w:r w:rsidR="00C1682D" w:rsidRPr="00393698">
        <w:rPr>
          <w:sz w:val="24"/>
          <w:szCs w:val="24"/>
          <w:lang w:val="sk-SK"/>
        </w:rPr>
        <w:t xml:space="preserve"> </w:t>
      </w:r>
      <w:r w:rsidR="00FF285F" w:rsidRPr="00393698">
        <w:rPr>
          <w:sz w:val="24"/>
          <w:szCs w:val="24"/>
          <w:lang w:val="sk-SK"/>
        </w:rPr>
        <w:t xml:space="preserve">aj </w:t>
      </w:r>
      <w:r w:rsidRPr="00393698">
        <w:rPr>
          <w:sz w:val="24"/>
          <w:szCs w:val="24"/>
          <w:lang w:val="sk-SK"/>
        </w:rPr>
        <w:t xml:space="preserve"> neefektívne služby zamestnanosti, ktoré nedostatočne adresujú potreby dlhodobo  nezamestnaných. Osobitne problematické je </w:t>
      </w:r>
      <w:r w:rsidR="00C1682D" w:rsidRPr="00393698">
        <w:rPr>
          <w:sz w:val="24"/>
          <w:szCs w:val="24"/>
          <w:lang w:val="sk-SK"/>
        </w:rPr>
        <w:t>slabé využívanie profilovania uchádzačov a  uchádzačiek o prácu na úradoch práce</w:t>
      </w:r>
      <w:r w:rsidR="00C65C92" w:rsidRPr="00393698">
        <w:rPr>
          <w:sz w:val="24"/>
          <w:szCs w:val="24"/>
          <w:lang w:val="sk-SK"/>
        </w:rPr>
        <w:t>, a to predovšetkým tých, ktorí patria do rizikových skupín a majú nízku šancu sa zamestnať. Systém profilovania by mal byť prepojený s odbornými poradenskými službami, poskyt</w:t>
      </w:r>
      <w:r w:rsidR="00C25EAD" w:rsidRPr="00393698">
        <w:rPr>
          <w:sz w:val="24"/>
          <w:szCs w:val="24"/>
          <w:lang w:val="sk-SK"/>
        </w:rPr>
        <w:t>ovaním</w:t>
      </w:r>
      <w:r w:rsidR="00C65C92" w:rsidRPr="00393698">
        <w:rPr>
          <w:sz w:val="24"/>
          <w:szCs w:val="24"/>
          <w:lang w:val="sk-SK"/>
        </w:rPr>
        <w:t xml:space="preserve"> dostatočných informáci</w:t>
      </w:r>
      <w:r w:rsidR="00C25EAD" w:rsidRPr="00393698">
        <w:rPr>
          <w:sz w:val="24"/>
          <w:szCs w:val="24"/>
          <w:lang w:val="sk-SK"/>
        </w:rPr>
        <w:t>í</w:t>
      </w:r>
      <w:r w:rsidR="00C65C92" w:rsidRPr="00393698">
        <w:rPr>
          <w:sz w:val="24"/>
          <w:szCs w:val="24"/>
          <w:lang w:val="sk-SK"/>
        </w:rPr>
        <w:t xml:space="preserve"> o možnostiach  doplnenia si vzdelania a nastaven</w:t>
      </w:r>
      <w:r w:rsidR="00C25EAD" w:rsidRPr="00393698">
        <w:rPr>
          <w:sz w:val="24"/>
          <w:szCs w:val="24"/>
          <w:lang w:val="sk-SK"/>
        </w:rPr>
        <w:t>ím</w:t>
      </w:r>
      <w:r w:rsidR="00C65C92" w:rsidRPr="00393698">
        <w:rPr>
          <w:sz w:val="24"/>
          <w:szCs w:val="24"/>
          <w:lang w:val="sk-SK"/>
        </w:rPr>
        <w:t xml:space="preserve"> ďalších podporných služieb (</w:t>
      </w:r>
      <w:proofErr w:type="spellStart"/>
      <w:r w:rsidR="00C65C92" w:rsidRPr="00393698">
        <w:rPr>
          <w:sz w:val="24"/>
          <w:szCs w:val="24"/>
          <w:lang w:val="sk-SK"/>
        </w:rPr>
        <w:t>Hidas</w:t>
      </w:r>
      <w:proofErr w:type="spellEnd"/>
      <w:r w:rsidR="00C65C92" w:rsidRPr="00393698">
        <w:rPr>
          <w:sz w:val="24"/>
          <w:szCs w:val="24"/>
          <w:lang w:val="sk-SK"/>
        </w:rPr>
        <w:t xml:space="preserve"> a kol. 2016, Mýtna </w:t>
      </w:r>
      <w:proofErr w:type="spellStart"/>
      <w:r w:rsidR="00C65C92" w:rsidRPr="00393698">
        <w:rPr>
          <w:sz w:val="24"/>
          <w:szCs w:val="24"/>
          <w:lang w:val="sk-SK"/>
        </w:rPr>
        <w:t>Kureková</w:t>
      </w:r>
      <w:proofErr w:type="spellEnd"/>
      <w:r w:rsidR="00C65C92" w:rsidRPr="00393698">
        <w:rPr>
          <w:sz w:val="24"/>
          <w:szCs w:val="24"/>
          <w:lang w:val="sk-SK"/>
        </w:rPr>
        <w:t xml:space="preserve">, 2014). </w:t>
      </w:r>
      <w:r w:rsidR="00FF285F" w:rsidRPr="00393698">
        <w:rPr>
          <w:sz w:val="24"/>
          <w:szCs w:val="24"/>
          <w:lang w:val="sk-SK"/>
        </w:rPr>
        <w:t>Pri nedostatočnom zmapovaní všetkých bariér, ktorým znevýhodnený uchádzač alebo uch</w:t>
      </w:r>
      <w:r w:rsidR="00C65C92" w:rsidRPr="00393698">
        <w:rPr>
          <w:sz w:val="24"/>
          <w:szCs w:val="24"/>
          <w:lang w:val="sk-SK"/>
        </w:rPr>
        <w:t>á</w:t>
      </w:r>
      <w:r w:rsidR="00FF285F" w:rsidRPr="00393698">
        <w:rPr>
          <w:sz w:val="24"/>
          <w:szCs w:val="24"/>
          <w:lang w:val="sk-SK"/>
        </w:rPr>
        <w:t>dzačka čelí</w:t>
      </w:r>
      <w:r w:rsidR="00197361" w:rsidRPr="00393698">
        <w:rPr>
          <w:sz w:val="24"/>
          <w:szCs w:val="24"/>
          <w:lang w:val="sk-SK"/>
        </w:rPr>
        <w:t xml:space="preserve"> pri prístupe k zamestnaniu,</w:t>
      </w:r>
      <w:r w:rsidR="00FF285F" w:rsidRPr="00393698">
        <w:rPr>
          <w:sz w:val="24"/>
          <w:szCs w:val="24"/>
          <w:lang w:val="sk-SK"/>
        </w:rPr>
        <w:t xml:space="preserve"> nie je možné vhodne nastaviť</w:t>
      </w:r>
      <w:r w:rsidR="00197361" w:rsidRPr="00393698">
        <w:rPr>
          <w:sz w:val="24"/>
          <w:szCs w:val="24"/>
          <w:lang w:val="sk-SK"/>
        </w:rPr>
        <w:t xml:space="preserve"> vhodnú</w:t>
      </w:r>
      <w:r w:rsidR="00FF285F" w:rsidRPr="00393698">
        <w:rPr>
          <w:sz w:val="24"/>
          <w:szCs w:val="24"/>
          <w:lang w:val="sk-SK"/>
        </w:rPr>
        <w:t xml:space="preserve"> intervenciu</w:t>
      </w:r>
      <w:r w:rsidR="00197361" w:rsidRPr="00393698">
        <w:rPr>
          <w:sz w:val="24"/>
          <w:szCs w:val="24"/>
          <w:lang w:val="sk-SK"/>
        </w:rPr>
        <w:t xml:space="preserve"> a  individualizované služby</w:t>
      </w:r>
      <w:r w:rsidR="000165E3" w:rsidRPr="00393698">
        <w:rPr>
          <w:sz w:val="24"/>
          <w:szCs w:val="24"/>
          <w:lang w:val="sk-SK"/>
        </w:rPr>
        <w:t xml:space="preserve">. </w:t>
      </w:r>
    </w:p>
    <w:p w14:paraId="5CFCD9DB" w14:textId="5726778F" w:rsidR="00F51387" w:rsidRPr="00393698" w:rsidRDefault="00FF285F" w:rsidP="00C12B6A">
      <w:pPr>
        <w:spacing w:after="0" w:line="360" w:lineRule="auto"/>
        <w:ind w:firstLine="708"/>
        <w:jc w:val="both"/>
        <w:rPr>
          <w:sz w:val="24"/>
          <w:szCs w:val="24"/>
          <w:lang w:val="sk-SK"/>
        </w:rPr>
      </w:pPr>
      <w:r w:rsidRPr="00393698">
        <w:rPr>
          <w:sz w:val="24"/>
          <w:szCs w:val="24"/>
          <w:lang w:val="sk-SK"/>
        </w:rPr>
        <w:t>Čiastočné reagovanie na potreby rómskych žien sa uk</w:t>
      </w:r>
      <w:r w:rsidR="00C25EAD" w:rsidRPr="00393698">
        <w:rPr>
          <w:sz w:val="24"/>
          <w:szCs w:val="24"/>
          <w:lang w:val="sk-SK"/>
        </w:rPr>
        <w:t>azuje</w:t>
      </w:r>
      <w:r w:rsidRPr="00393698">
        <w:rPr>
          <w:sz w:val="24"/>
          <w:szCs w:val="24"/>
          <w:lang w:val="sk-SK"/>
        </w:rPr>
        <w:t xml:space="preserve"> v</w:t>
      </w:r>
      <w:r w:rsidR="00C25EAD" w:rsidRPr="00393698">
        <w:rPr>
          <w:sz w:val="24"/>
          <w:szCs w:val="24"/>
          <w:lang w:val="sk-SK"/>
        </w:rPr>
        <w:t xml:space="preserve"> niektorých </w:t>
      </w:r>
      <w:r w:rsidRPr="00393698">
        <w:rPr>
          <w:sz w:val="24"/>
          <w:szCs w:val="24"/>
          <w:lang w:val="sk-SK"/>
        </w:rPr>
        <w:t xml:space="preserve">prípadoch </w:t>
      </w:r>
      <w:r w:rsidR="00197361" w:rsidRPr="00393698">
        <w:rPr>
          <w:sz w:val="24"/>
          <w:szCs w:val="24"/>
          <w:lang w:val="sk-SK"/>
        </w:rPr>
        <w:t xml:space="preserve">pracovno-integračných </w:t>
      </w:r>
      <w:r w:rsidRPr="00393698">
        <w:rPr>
          <w:sz w:val="24"/>
          <w:szCs w:val="24"/>
          <w:lang w:val="sk-SK"/>
        </w:rPr>
        <w:t xml:space="preserve">sociálnych podnikov. </w:t>
      </w:r>
      <w:r w:rsidR="00197361" w:rsidRPr="00393698">
        <w:rPr>
          <w:sz w:val="24"/>
          <w:szCs w:val="24"/>
          <w:lang w:val="sk-SK"/>
        </w:rPr>
        <w:t>Sociálne podniky</w:t>
      </w:r>
      <w:r w:rsidRPr="00393698">
        <w:rPr>
          <w:sz w:val="24"/>
          <w:szCs w:val="24"/>
          <w:lang w:val="sk-SK"/>
        </w:rPr>
        <w:t xml:space="preserve"> vznikajú </w:t>
      </w:r>
      <w:r w:rsidR="00197361" w:rsidRPr="00393698">
        <w:rPr>
          <w:sz w:val="24"/>
          <w:szCs w:val="24"/>
          <w:lang w:val="sk-SK"/>
        </w:rPr>
        <w:t xml:space="preserve">zväčša priamo </w:t>
      </w:r>
      <w:r w:rsidRPr="00393698">
        <w:rPr>
          <w:sz w:val="24"/>
          <w:szCs w:val="24"/>
          <w:lang w:val="sk-SK"/>
        </w:rPr>
        <w:t xml:space="preserve">v komunitách, majú lepšie zmapované potreby </w:t>
      </w:r>
      <w:r w:rsidR="00197361" w:rsidRPr="00393698">
        <w:rPr>
          <w:sz w:val="24"/>
          <w:szCs w:val="24"/>
          <w:lang w:val="sk-SK"/>
        </w:rPr>
        <w:t xml:space="preserve">ich obyvateľov a obyvateliek, </w:t>
      </w:r>
      <w:r w:rsidRPr="00393698">
        <w:rPr>
          <w:sz w:val="24"/>
          <w:szCs w:val="24"/>
          <w:lang w:val="sk-SK"/>
        </w:rPr>
        <w:t xml:space="preserve">a aj z toho dôvodu </w:t>
      </w:r>
      <w:r w:rsidR="00197361" w:rsidRPr="00393698">
        <w:rPr>
          <w:sz w:val="24"/>
          <w:szCs w:val="24"/>
          <w:lang w:val="sk-SK"/>
        </w:rPr>
        <w:t xml:space="preserve">vedia poskytovať individualizovanejšiu </w:t>
      </w:r>
      <w:r w:rsidR="00C25EAD" w:rsidRPr="00393698">
        <w:rPr>
          <w:sz w:val="24"/>
          <w:szCs w:val="24"/>
          <w:lang w:val="sk-SK"/>
        </w:rPr>
        <w:t xml:space="preserve">a adresnejšiu </w:t>
      </w:r>
      <w:r w:rsidR="00197361" w:rsidRPr="00393698">
        <w:rPr>
          <w:sz w:val="24"/>
          <w:szCs w:val="24"/>
          <w:lang w:val="sk-SK"/>
        </w:rPr>
        <w:t>podporu</w:t>
      </w:r>
      <w:r w:rsidR="00C25EAD" w:rsidRPr="00393698">
        <w:rPr>
          <w:sz w:val="24"/>
          <w:szCs w:val="24"/>
          <w:lang w:val="sk-SK"/>
        </w:rPr>
        <w:t xml:space="preserve"> nezamestnaným</w:t>
      </w:r>
      <w:r w:rsidR="00197361" w:rsidRPr="00393698">
        <w:rPr>
          <w:sz w:val="24"/>
          <w:szCs w:val="24"/>
          <w:lang w:val="sk-SK"/>
        </w:rPr>
        <w:t xml:space="preserve">. Často tak </w:t>
      </w:r>
      <w:r w:rsidRPr="00393698">
        <w:rPr>
          <w:sz w:val="24"/>
          <w:szCs w:val="24"/>
          <w:lang w:val="sk-SK"/>
        </w:rPr>
        <w:t>poskytujú komplexnejšie služby,</w:t>
      </w:r>
      <w:r w:rsidR="00197361" w:rsidRPr="00393698">
        <w:rPr>
          <w:sz w:val="24"/>
          <w:szCs w:val="24"/>
          <w:lang w:val="sk-SK"/>
        </w:rPr>
        <w:t xml:space="preserve"> ktoré adresujú viac oblastí života jednotlivca, ide</w:t>
      </w:r>
      <w:r w:rsidRPr="00393698">
        <w:rPr>
          <w:sz w:val="24"/>
          <w:szCs w:val="24"/>
          <w:lang w:val="sk-SK"/>
        </w:rPr>
        <w:t xml:space="preserve"> napríklad </w:t>
      </w:r>
      <w:r w:rsidR="00197361" w:rsidRPr="00393698">
        <w:rPr>
          <w:sz w:val="24"/>
          <w:szCs w:val="24"/>
          <w:lang w:val="sk-SK"/>
        </w:rPr>
        <w:t xml:space="preserve">o </w:t>
      </w:r>
      <w:r w:rsidR="00B83118" w:rsidRPr="00393698">
        <w:rPr>
          <w:sz w:val="24"/>
          <w:szCs w:val="24"/>
          <w:lang w:val="sk-SK"/>
        </w:rPr>
        <w:t xml:space="preserve">poskytovanie </w:t>
      </w:r>
      <w:proofErr w:type="spellStart"/>
      <w:r w:rsidR="00B83118" w:rsidRPr="00393698">
        <w:rPr>
          <w:sz w:val="24"/>
          <w:szCs w:val="24"/>
          <w:lang w:val="sk-SK"/>
        </w:rPr>
        <w:t>mentoringu</w:t>
      </w:r>
      <w:proofErr w:type="spellEnd"/>
      <w:r w:rsidR="00197361" w:rsidRPr="00393698">
        <w:rPr>
          <w:sz w:val="24"/>
          <w:szCs w:val="24"/>
          <w:lang w:val="sk-SK"/>
        </w:rPr>
        <w:t xml:space="preserve"> a poradenstva</w:t>
      </w:r>
      <w:r w:rsidR="00B83118" w:rsidRPr="00393698">
        <w:rPr>
          <w:sz w:val="24"/>
          <w:szCs w:val="24"/>
          <w:lang w:val="sk-SK"/>
        </w:rPr>
        <w:t>, mimoškolských aktivít alebo iných foriem poobednej starostlivosti o</w:t>
      </w:r>
      <w:r w:rsidR="00C25EAD" w:rsidRPr="00393698">
        <w:rPr>
          <w:sz w:val="24"/>
          <w:szCs w:val="24"/>
          <w:lang w:val="sk-SK"/>
        </w:rPr>
        <w:t> </w:t>
      </w:r>
      <w:r w:rsidR="00B83118" w:rsidRPr="00393698">
        <w:rPr>
          <w:sz w:val="24"/>
          <w:szCs w:val="24"/>
          <w:lang w:val="sk-SK"/>
        </w:rPr>
        <w:t>deti</w:t>
      </w:r>
      <w:r w:rsidR="00C25EAD" w:rsidRPr="00393698">
        <w:rPr>
          <w:sz w:val="24"/>
          <w:szCs w:val="24"/>
          <w:lang w:val="sk-SK"/>
        </w:rPr>
        <w:t xml:space="preserve"> rodičov</w:t>
      </w:r>
      <w:r w:rsidR="00B83118" w:rsidRPr="00393698">
        <w:rPr>
          <w:sz w:val="24"/>
          <w:szCs w:val="24"/>
          <w:lang w:val="sk-SK"/>
        </w:rPr>
        <w:t>, ktor</w:t>
      </w:r>
      <w:r w:rsidR="00C25EAD" w:rsidRPr="00393698">
        <w:rPr>
          <w:sz w:val="24"/>
          <w:szCs w:val="24"/>
          <w:lang w:val="sk-SK"/>
        </w:rPr>
        <w:t>í</w:t>
      </w:r>
      <w:r w:rsidR="00B83118" w:rsidRPr="00393698">
        <w:rPr>
          <w:sz w:val="24"/>
          <w:szCs w:val="24"/>
          <w:lang w:val="sk-SK"/>
        </w:rPr>
        <w:t xml:space="preserve"> sú v podniku zamestnan</w:t>
      </w:r>
      <w:r w:rsidR="00AD6A00" w:rsidRPr="00393698">
        <w:rPr>
          <w:sz w:val="24"/>
          <w:szCs w:val="24"/>
          <w:lang w:val="sk-SK"/>
        </w:rPr>
        <w:t>í a mnohých ďalších</w:t>
      </w:r>
      <w:r w:rsidR="00B83118" w:rsidRPr="00393698">
        <w:rPr>
          <w:sz w:val="24"/>
          <w:szCs w:val="24"/>
          <w:lang w:val="sk-SK"/>
        </w:rPr>
        <w:t xml:space="preserve"> </w:t>
      </w:r>
      <w:r w:rsidRPr="00393698">
        <w:rPr>
          <w:sz w:val="24"/>
          <w:szCs w:val="24"/>
          <w:lang w:val="sk-SK"/>
        </w:rPr>
        <w:t>(</w:t>
      </w:r>
      <w:proofErr w:type="spellStart"/>
      <w:r w:rsidRPr="00393698">
        <w:rPr>
          <w:sz w:val="24"/>
          <w:szCs w:val="24"/>
          <w:lang w:val="sk-SK"/>
        </w:rPr>
        <w:t>Škobla</w:t>
      </w:r>
      <w:proofErr w:type="spellEnd"/>
      <w:r w:rsidRPr="00393698">
        <w:rPr>
          <w:sz w:val="24"/>
          <w:szCs w:val="24"/>
          <w:lang w:val="sk-SK"/>
        </w:rPr>
        <w:t>, Kováčová a </w:t>
      </w:r>
      <w:proofErr w:type="spellStart"/>
      <w:r w:rsidRPr="00393698">
        <w:rPr>
          <w:sz w:val="24"/>
          <w:szCs w:val="24"/>
          <w:lang w:val="sk-SK"/>
        </w:rPr>
        <w:t>Ondoš</w:t>
      </w:r>
      <w:proofErr w:type="spellEnd"/>
      <w:r w:rsidRPr="00393698">
        <w:rPr>
          <w:sz w:val="24"/>
          <w:szCs w:val="24"/>
          <w:lang w:val="sk-SK"/>
        </w:rPr>
        <w:t>, 2018)</w:t>
      </w:r>
      <w:r w:rsidR="00F51387" w:rsidRPr="00393698">
        <w:rPr>
          <w:sz w:val="24"/>
          <w:szCs w:val="24"/>
          <w:lang w:val="sk-SK"/>
        </w:rPr>
        <w:t xml:space="preserve">. </w:t>
      </w:r>
      <w:r w:rsidR="00197361" w:rsidRPr="00393698">
        <w:rPr>
          <w:sz w:val="24"/>
          <w:szCs w:val="24"/>
          <w:lang w:val="sk-SK"/>
        </w:rPr>
        <w:t>Osobitne tak reagujú na nedostatok možností ako skĺbiť rodinný a pracovný život, keďže</w:t>
      </w:r>
      <w:r w:rsidR="00C25EAD" w:rsidRPr="00393698">
        <w:rPr>
          <w:sz w:val="24"/>
          <w:szCs w:val="24"/>
          <w:lang w:val="sk-SK"/>
        </w:rPr>
        <w:t xml:space="preserve"> priamo </w:t>
      </w:r>
      <w:r w:rsidR="00197361" w:rsidRPr="00393698">
        <w:rPr>
          <w:sz w:val="24"/>
          <w:szCs w:val="24"/>
          <w:lang w:val="sk-SK"/>
        </w:rPr>
        <w:t xml:space="preserve">alebo sprostredkovane poskytujú nielen možnosť zamestnať sa, ale </w:t>
      </w:r>
      <w:r w:rsidR="00C25EAD" w:rsidRPr="00393698">
        <w:rPr>
          <w:sz w:val="24"/>
          <w:szCs w:val="24"/>
          <w:lang w:val="sk-SK"/>
        </w:rPr>
        <w:t xml:space="preserve">aj </w:t>
      </w:r>
      <w:r w:rsidR="00197361" w:rsidRPr="00393698">
        <w:rPr>
          <w:sz w:val="24"/>
          <w:szCs w:val="24"/>
          <w:lang w:val="sk-SK"/>
        </w:rPr>
        <w:t xml:space="preserve">služby starostlivosti o deti. </w:t>
      </w:r>
      <w:r w:rsidR="001B2AE1" w:rsidRPr="00393698">
        <w:rPr>
          <w:sz w:val="24"/>
          <w:szCs w:val="24"/>
          <w:lang w:val="sk-SK"/>
        </w:rPr>
        <w:t>Oblasť sociálnej ekonomiky je zatiaľ na Slovensku len slabo rozvinutá a jej potenciál nie je, špeciálne voči rómskym ženám</w:t>
      </w:r>
      <w:r w:rsidR="00197361" w:rsidRPr="00393698">
        <w:rPr>
          <w:sz w:val="24"/>
          <w:szCs w:val="24"/>
          <w:lang w:val="sk-SK"/>
        </w:rPr>
        <w:t xml:space="preserve"> alebo iným zraniteľným skupinám</w:t>
      </w:r>
      <w:r w:rsidR="001B2AE1" w:rsidRPr="00393698">
        <w:rPr>
          <w:sz w:val="24"/>
          <w:szCs w:val="24"/>
          <w:lang w:val="sk-SK"/>
        </w:rPr>
        <w:t xml:space="preserve">, využívaný naplno.  </w:t>
      </w:r>
    </w:p>
    <w:p w14:paraId="590BBB4E" w14:textId="5F691176" w:rsidR="00AD0518" w:rsidRPr="00393698" w:rsidRDefault="00AD0518" w:rsidP="00F51387">
      <w:pPr>
        <w:spacing w:line="360" w:lineRule="auto"/>
        <w:ind w:firstLine="708"/>
        <w:jc w:val="both"/>
        <w:rPr>
          <w:sz w:val="24"/>
          <w:szCs w:val="24"/>
          <w:lang w:val="sk-SK"/>
        </w:rPr>
      </w:pPr>
      <w:r w:rsidRPr="00393698">
        <w:rPr>
          <w:sz w:val="24"/>
          <w:szCs w:val="24"/>
          <w:lang w:val="sk-SK"/>
        </w:rPr>
        <w:t xml:space="preserve">Aj z hľadiska toho, že chýbajú služby starostlivosti o deti a iných odkázaných členov domácnosti, a ďalšie podporné služby, môžeme predpokladať, že rómske ženy majú obmedzené možnosti ako </w:t>
      </w:r>
      <w:proofErr w:type="spellStart"/>
      <w:r w:rsidRPr="00393698">
        <w:rPr>
          <w:sz w:val="24"/>
          <w:szCs w:val="24"/>
          <w:lang w:val="sk-SK"/>
        </w:rPr>
        <w:t>benefitovať</w:t>
      </w:r>
      <w:proofErr w:type="spellEnd"/>
      <w:r w:rsidR="00C12B6A" w:rsidRPr="00393698">
        <w:rPr>
          <w:sz w:val="24"/>
          <w:szCs w:val="24"/>
          <w:lang w:val="sk-SK"/>
        </w:rPr>
        <w:t xml:space="preserve"> zo v súčasnosti implementovaných</w:t>
      </w:r>
      <w:r w:rsidRPr="00393698">
        <w:rPr>
          <w:sz w:val="24"/>
          <w:szCs w:val="24"/>
          <w:lang w:val="sk-SK"/>
        </w:rPr>
        <w:t xml:space="preserve"> zamestnaneckých opatrení. </w:t>
      </w:r>
      <w:r w:rsidR="00AD6A00" w:rsidRPr="00393698">
        <w:rPr>
          <w:sz w:val="24"/>
          <w:szCs w:val="24"/>
          <w:lang w:val="sk-SK"/>
        </w:rPr>
        <w:t>Týka sa to predovšetkým</w:t>
      </w:r>
      <w:r w:rsidR="00C12B6A" w:rsidRPr="00393698">
        <w:rPr>
          <w:sz w:val="24"/>
          <w:szCs w:val="24"/>
          <w:lang w:val="sk-SK"/>
        </w:rPr>
        <w:t xml:space="preserve"> nedostatku možností zvýšiť si zručnosti, čo je pre rómske ženy kľúčové najmä z hľadiska ich skorého odchodu zo školy a nízkej úrovne zručností a vzdelania. </w:t>
      </w:r>
    </w:p>
    <w:p w14:paraId="6DBA432F" w14:textId="77777777" w:rsidR="00C1682D" w:rsidRPr="00393698" w:rsidRDefault="00C1682D" w:rsidP="009D06BC">
      <w:pPr>
        <w:pStyle w:val="Nadpis3"/>
        <w:rPr>
          <w:rFonts w:asciiTheme="minorHAnsi" w:hAnsiTheme="minorHAnsi"/>
          <w:lang w:val="sk-SK"/>
        </w:rPr>
      </w:pPr>
    </w:p>
    <w:p w14:paraId="7EA98BD9" w14:textId="383F05C3" w:rsidR="009D06BC" w:rsidRPr="00393698" w:rsidRDefault="009D06BC" w:rsidP="009D06BC">
      <w:pPr>
        <w:pStyle w:val="Nadpis3"/>
        <w:rPr>
          <w:rFonts w:asciiTheme="minorHAnsi" w:hAnsiTheme="minorHAnsi"/>
          <w:lang w:val="sk-SK"/>
        </w:rPr>
      </w:pPr>
      <w:r w:rsidRPr="00393698">
        <w:rPr>
          <w:rFonts w:asciiTheme="minorHAnsi" w:hAnsiTheme="minorHAnsi"/>
          <w:lang w:val="sk-SK"/>
        </w:rPr>
        <w:t xml:space="preserve">Možnosti dokončenia si </w:t>
      </w:r>
      <w:r w:rsidR="00C12B6A" w:rsidRPr="00393698">
        <w:rPr>
          <w:rFonts w:asciiTheme="minorHAnsi" w:hAnsiTheme="minorHAnsi"/>
          <w:lang w:val="sk-SK"/>
        </w:rPr>
        <w:t xml:space="preserve">formálneho </w:t>
      </w:r>
      <w:r w:rsidRPr="00393698">
        <w:rPr>
          <w:rFonts w:asciiTheme="minorHAnsi" w:hAnsiTheme="minorHAnsi"/>
          <w:lang w:val="sk-SK"/>
        </w:rPr>
        <w:t>vzdelania</w:t>
      </w:r>
    </w:p>
    <w:p w14:paraId="270AF7AA" w14:textId="4F3FEA40" w:rsidR="00F203BE" w:rsidRPr="00393698" w:rsidRDefault="00F203BE" w:rsidP="00C12B6A">
      <w:pPr>
        <w:spacing w:line="360" w:lineRule="auto"/>
        <w:rPr>
          <w:sz w:val="24"/>
          <w:szCs w:val="24"/>
          <w:lang w:val="sk-SK"/>
        </w:rPr>
      </w:pPr>
    </w:p>
    <w:p w14:paraId="620A6F6A" w14:textId="64BD6C2C" w:rsidR="00C12B6A" w:rsidRPr="00393698" w:rsidRDefault="00C12B6A" w:rsidP="00B02A9A">
      <w:pPr>
        <w:spacing w:after="0" w:line="360" w:lineRule="auto"/>
        <w:ind w:firstLine="708"/>
        <w:jc w:val="both"/>
        <w:rPr>
          <w:sz w:val="24"/>
          <w:szCs w:val="24"/>
          <w:lang w:val="sk-SK"/>
        </w:rPr>
      </w:pPr>
      <w:r w:rsidRPr="00393698">
        <w:rPr>
          <w:sz w:val="24"/>
          <w:szCs w:val="24"/>
          <w:lang w:val="sk-SK"/>
        </w:rPr>
        <w:t xml:space="preserve">Rómske ženy čelia limitovaných možnostiam dokončiť si aj formálne vzdelanie v rámci školského systému. Systém </w:t>
      </w:r>
      <w:proofErr w:type="spellStart"/>
      <w:r w:rsidRPr="00393698">
        <w:rPr>
          <w:sz w:val="24"/>
          <w:szCs w:val="24"/>
          <w:lang w:val="sk-SK"/>
        </w:rPr>
        <w:t>druhošancového</w:t>
      </w:r>
      <w:proofErr w:type="spellEnd"/>
      <w:r w:rsidRPr="00393698">
        <w:rPr>
          <w:sz w:val="24"/>
          <w:szCs w:val="24"/>
          <w:lang w:val="sk-SK"/>
        </w:rPr>
        <w:t xml:space="preserve"> vzdelávania na Slovensku nie je v súčasnosti implementovaný efektívne; školám chýbajú informácie ako programy zaviesť, chýba efektívne nastavený systém štipendií </w:t>
      </w:r>
      <w:r w:rsidR="00B02A9A" w:rsidRPr="00393698">
        <w:rPr>
          <w:sz w:val="24"/>
          <w:szCs w:val="24"/>
          <w:lang w:val="sk-SK"/>
        </w:rPr>
        <w:t>a</w:t>
      </w:r>
      <w:r w:rsidR="00C25EAD" w:rsidRPr="00393698">
        <w:rPr>
          <w:sz w:val="24"/>
          <w:szCs w:val="24"/>
          <w:lang w:val="sk-SK"/>
        </w:rPr>
        <w:t> ako aj</w:t>
      </w:r>
      <w:r w:rsidR="00B02A9A" w:rsidRPr="00393698">
        <w:rPr>
          <w:sz w:val="24"/>
          <w:szCs w:val="24"/>
          <w:lang w:val="sk-SK"/>
        </w:rPr>
        <w:t xml:space="preserve"> </w:t>
      </w:r>
      <w:proofErr w:type="spellStart"/>
      <w:r w:rsidR="00B02A9A" w:rsidRPr="00393698">
        <w:rPr>
          <w:sz w:val="24"/>
          <w:szCs w:val="24"/>
          <w:lang w:val="sk-SK"/>
        </w:rPr>
        <w:t>kariérové</w:t>
      </w:r>
      <w:r w:rsidR="00C25EAD" w:rsidRPr="00393698">
        <w:rPr>
          <w:sz w:val="24"/>
          <w:szCs w:val="24"/>
          <w:lang w:val="sk-SK"/>
        </w:rPr>
        <w:t>ho</w:t>
      </w:r>
      <w:proofErr w:type="spellEnd"/>
      <w:r w:rsidR="00B02A9A" w:rsidRPr="00393698">
        <w:rPr>
          <w:sz w:val="24"/>
          <w:szCs w:val="24"/>
          <w:lang w:val="sk-SK"/>
        </w:rPr>
        <w:t xml:space="preserve"> poradenstv</w:t>
      </w:r>
      <w:r w:rsidR="00C25EAD" w:rsidRPr="00393698">
        <w:rPr>
          <w:sz w:val="24"/>
          <w:szCs w:val="24"/>
          <w:lang w:val="sk-SK"/>
        </w:rPr>
        <w:t>a</w:t>
      </w:r>
      <w:r w:rsidR="00B02A9A" w:rsidRPr="00393698">
        <w:rPr>
          <w:sz w:val="24"/>
          <w:szCs w:val="24"/>
          <w:lang w:val="sk-SK"/>
        </w:rPr>
        <w:t xml:space="preserve"> spojené</w:t>
      </w:r>
      <w:r w:rsidR="00C25EAD" w:rsidRPr="00393698">
        <w:rPr>
          <w:sz w:val="24"/>
          <w:szCs w:val="24"/>
          <w:lang w:val="sk-SK"/>
        </w:rPr>
        <w:t>ho</w:t>
      </w:r>
      <w:r w:rsidR="00B02A9A" w:rsidRPr="00393698">
        <w:rPr>
          <w:sz w:val="24"/>
          <w:szCs w:val="24"/>
          <w:lang w:val="sk-SK"/>
        </w:rPr>
        <w:t xml:space="preserve"> s</w:t>
      </w:r>
      <w:r w:rsidR="00C25EAD" w:rsidRPr="00393698">
        <w:rPr>
          <w:sz w:val="24"/>
          <w:szCs w:val="24"/>
          <w:lang w:val="sk-SK"/>
        </w:rPr>
        <w:t> </w:t>
      </w:r>
      <w:proofErr w:type="spellStart"/>
      <w:r w:rsidR="00B02A9A" w:rsidRPr="00393698">
        <w:rPr>
          <w:sz w:val="24"/>
          <w:szCs w:val="24"/>
          <w:lang w:val="sk-SK"/>
        </w:rPr>
        <w:t>mentoringo</w:t>
      </w:r>
      <w:r w:rsidR="00D979D2" w:rsidRPr="00393698">
        <w:rPr>
          <w:sz w:val="24"/>
          <w:szCs w:val="24"/>
          <w:lang w:val="sk-SK"/>
        </w:rPr>
        <w:t>m</w:t>
      </w:r>
      <w:proofErr w:type="spellEnd"/>
      <w:r w:rsidR="00C25EAD" w:rsidRPr="00393698">
        <w:rPr>
          <w:sz w:val="24"/>
          <w:szCs w:val="24"/>
          <w:lang w:val="sk-SK"/>
        </w:rPr>
        <w:t>. Práve tieto poradenské služby</w:t>
      </w:r>
      <w:r w:rsidR="00197361" w:rsidRPr="00393698">
        <w:rPr>
          <w:sz w:val="24"/>
          <w:szCs w:val="24"/>
          <w:lang w:val="sk-SK"/>
        </w:rPr>
        <w:t xml:space="preserve"> </w:t>
      </w:r>
      <w:r w:rsidR="00C25EAD" w:rsidRPr="00393698">
        <w:rPr>
          <w:sz w:val="24"/>
          <w:szCs w:val="24"/>
          <w:lang w:val="sk-SK"/>
        </w:rPr>
        <w:t>sú</w:t>
      </w:r>
      <w:r w:rsidR="00197361" w:rsidRPr="00393698">
        <w:rPr>
          <w:sz w:val="24"/>
          <w:szCs w:val="24"/>
          <w:lang w:val="sk-SK"/>
        </w:rPr>
        <w:t xml:space="preserve"> dôležit</w:t>
      </w:r>
      <w:r w:rsidR="00C25EAD" w:rsidRPr="00393698">
        <w:rPr>
          <w:sz w:val="24"/>
          <w:szCs w:val="24"/>
          <w:lang w:val="sk-SK"/>
        </w:rPr>
        <w:t>é</w:t>
      </w:r>
      <w:r w:rsidR="00197361" w:rsidRPr="00393698">
        <w:rPr>
          <w:sz w:val="24"/>
          <w:szCs w:val="24"/>
          <w:lang w:val="sk-SK"/>
        </w:rPr>
        <w:t xml:space="preserve"> pre zlepšenie motivácie študentov a študentiek a plánovani</w:t>
      </w:r>
      <w:r w:rsidR="00C25EAD" w:rsidRPr="00393698">
        <w:rPr>
          <w:sz w:val="24"/>
          <w:szCs w:val="24"/>
          <w:lang w:val="sk-SK"/>
        </w:rPr>
        <w:t>e</w:t>
      </w:r>
      <w:r w:rsidR="00197361" w:rsidRPr="00393698">
        <w:rPr>
          <w:sz w:val="24"/>
          <w:szCs w:val="24"/>
          <w:lang w:val="sk-SK"/>
        </w:rPr>
        <w:t xml:space="preserve"> ich ďalších študijných a kariérnych ciest</w:t>
      </w:r>
      <w:r w:rsidRPr="00393698">
        <w:rPr>
          <w:sz w:val="24"/>
          <w:szCs w:val="24"/>
          <w:lang w:val="sk-SK"/>
        </w:rPr>
        <w:t>.</w:t>
      </w:r>
      <w:r w:rsidR="00B02A9A" w:rsidRPr="00393698">
        <w:rPr>
          <w:sz w:val="24"/>
          <w:szCs w:val="24"/>
          <w:lang w:val="sk-SK"/>
        </w:rPr>
        <w:t xml:space="preserve"> Dôsledkom toho majú nezamestnaní, ktorí predčasne odišli zo vzdelávacieho systému bez adekvátneho vzdelania len malé možnosti vrátiť sa doň a dokončiť si formálne vzdelanie. </w:t>
      </w:r>
    </w:p>
    <w:p w14:paraId="1C1EB6AC" w14:textId="2046D99B" w:rsidR="00B02A9A" w:rsidRPr="00393698" w:rsidRDefault="00B02A9A" w:rsidP="00B02A9A">
      <w:pPr>
        <w:spacing w:after="0" w:line="360" w:lineRule="auto"/>
        <w:ind w:firstLine="708"/>
        <w:jc w:val="both"/>
        <w:rPr>
          <w:sz w:val="24"/>
          <w:szCs w:val="24"/>
          <w:lang w:val="sk-SK"/>
        </w:rPr>
      </w:pPr>
      <w:r w:rsidRPr="00393698">
        <w:rPr>
          <w:sz w:val="24"/>
          <w:szCs w:val="24"/>
          <w:lang w:val="sk-SK"/>
        </w:rPr>
        <w:t xml:space="preserve">Tým študentom a študentkám, ktorí neukončili ani základné vzdelanie sú </w:t>
      </w:r>
      <w:r w:rsidR="00197361" w:rsidRPr="00393698">
        <w:rPr>
          <w:sz w:val="24"/>
          <w:szCs w:val="24"/>
          <w:lang w:val="sk-SK"/>
        </w:rPr>
        <w:t xml:space="preserve">v súčasnosti </w:t>
      </w:r>
      <w:r w:rsidRPr="00393698">
        <w:rPr>
          <w:sz w:val="24"/>
          <w:szCs w:val="24"/>
          <w:lang w:val="sk-SK"/>
        </w:rPr>
        <w:t>ponúkané tzv. F-odbory, dvojročné programy na stredných odborných školách. Tieto odbory však vykazujú viaceré nedostatky. Študenti a študentky získajú len nižšie stredné odborné vzdelanie (ISCED 2c) bez výučného listu a maturity s obmedzenými možnosťami študovať na vyšších stupňoch vzdelania</w:t>
      </w:r>
      <w:r w:rsidR="00B14B7A" w:rsidRPr="00393698">
        <w:rPr>
          <w:sz w:val="24"/>
          <w:szCs w:val="24"/>
          <w:lang w:val="sk-SK"/>
        </w:rPr>
        <w:t xml:space="preserve"> ako je ISCED 3</w:t>
      </w:r>
      <w:r w:rsidRPr="00393698">
        <w:rPr>
          <w:sz w:val="24"/>
          <w:szCs w:val="24"/>
          <w:lang w:val="sk-SK"/>
        </w:rPr>
        <w:t xml:space="preserve">. Problémom je tiež </w:t>
      </w:r>
      <w:r w:rsidR="00B14B7A" w:rsidRPr="00393698">
        <w:rPr>
          <w:sz w:val="24"/>
          <w:szCs w:val="24"/>
          <w:lang w:val="sk-SK"/>
        </w:rPr>
        <w:t>nízka uplatniteľnosť absolventov a absolventiek týchto odborov na trhu práce a nízka miera úspešnosti dokončenia tohto odboru</w:t>
      </w:r>
      <w:r w:rsidR="00197361" w:rsidRPr="00393698">
        <w:rPr>
          <w:sz w:val="24"/>
          <w:szCs w:val="24"/>
          <w:lang w:val="sk-SK"/>
        </w:rPr>
        <w:t xml:space="preserve">, ktorý sa </w:t>
      </w:r>
      <w:r w:rsidR="00B14B7A" w:rsidRPr="00393698">
        <w:rPr>
          <w:sz w:val="24"/>
          <w:szCs w:val="24"/>
          <w:lang w:val="sk-SK"/>
        </w:rPr>
        <w:t xml:space="preserve">v roku 2018 sa pohybovala len na úrovni 33% </w:t>
      </w:r>
      <w:r w:rsidR="00C25EAD" w:rsidRPr="00393698">
        <w:rPr>
          <w:sz w:val="24"/>
          <w:szCs w:val="24"/>
          <w:lang w:val="sk-SK"/>
        </w:rPr>
        <w:t>(ÚHP, IFP a ISP,  2020).</w:t>
      </w:r>
    </w:p>
    <w:p w14:paraId="3389C070" w14:textId="0FD35A4D" w:rsidR="00B14B7A" w:rsidRPr="00393698" w:rsidRDefault="00F941EA" w:rsidP="00B02A9A">
      <w:pPr>
        <w:spacing w:after="0" w:line="360" w:lineRule="auto"/>
        <w:ind w:firstLine="708"/>
        <w:jc w:val="both"/>
        <w:rPr>
          <w:sz w:val="24"/>
          <w:szCs w:val="24"/>
          <w:lang w:val="sk-SK"/>
        </w:rPr>
      </w:pPr>
      <w:r w:rsidRPr="00393698">
        <w:rPr>
          <w:sz w:val="24"/>
          <w:szCs w:val="24"/>
          <w:lang w:val="sk-SK"/>
        </w:rPr>
        <w:t xml:space="preserve">Tzv. </w:t>
      </w:r>
      <w:r w:rsidR="0026595F" w:rsidRPr="00393698">
        <w:rPr>
          <w:sz w:val="24"/>
          <w:szCs w:val="24"/>
          <w:lang w:val="sk-SK"/>
        </w:rPr>
        <w:t>F</w:t>
      </w:r>
      <w:r w:rsidR="00197361" w:rsidRPr="00393698">
        <w:rPr>
          <w:sz w:val="24"/>
          <w:szCs w:val="24"/>
          <w:lang w:val="sk-SK"/>
        </w:rPr>
        <w:t>-</w:t>
      </w:r>
      <w:r w:rsidR="0026595F" w:rsidRPr="00393698">
        <w:rPr>
          <w:sz w:val="24"/>
          <w:szCs w:val="24"/>
          <w:lang w:val="sk-SK"/>
        </w:rPr>
        <w:t>odbory</w:t>
      </w:r>
      <w:r w:rsidR="00197361" w:rsidRPr="00393698">
        <w:rPr>
          <w:sz w:val="24"/>
          <w:szCs w:val="24"/>
          <w:lang w:val="sk-SK"/>
        </w:rPr>
        <w:t xml:space="preserve"> sú osobitne rómskym študentom a študentkám často</w:t>
      </w:r>
      <w:r w:rsidR="0026595F" w:rsidRPr="00393698">
        <w:rPr>
          <w:sz w:val="24"/>
          <w:szCs w:val="24"/>
          <w:lang w:val="sk-SK"/>
        </w:rPr>
        <w:t xml:space="preserve"> ponúkané na </w:t>
      </w:r>
      <w:proofErr w:type="spellStart"/>
      <w:r w:rsidR="0026595F" w:rsidRPr="00393698">
        <w:rPr>
          <w:sz w:val="24"/>
          <w:szCs w:val="24"/>
          <w:lang w:val="sk-SK"/>
        </w:rPr>
        <w:t>elokovaných</w:t>
      </w:r>
      <w:proofErr w:type="spellEnd"/>
      <w:r w:rsidR="0026595F" w:rsidRPr="00393698">
        <w:rPr>
          <w:sz w:val="24"/>
          <w:szCs w:val="24"/>
          <w:lang w:val="sk-SK"/>
        </w:rPr>
        <w:t xml:space="preserve"> pracoviskách</w:t>
      </w:r>
      <w:r w:rsidR="00197361" w:rsidRPr="00393698">
        <w:rPr>
          <w:sz w:val="24"/>
          <w:szCs w:val="24"/>
          <w:lang w:val="sk-SK"/>
        </w:rPr>
        <w:t xml:space="preserve"> a vykazujú tak znaky segregovaného vzdelávania.</w:t>
      </w:r>
      <w:r w:rsidRPr="00393698">
        <w:rPr>
          <w:sz w:val="24"/>
          <w:szCs w:val="24"/>
          <w:lang w:val="sk-SK"/>
        </w:rPr>
        <w:t xml:space="preserve"> </w:t>
      </w:r>
      <w:r w:rsidR="00197361" w:rsidRPr="00393698">
        <w:rPr>
          <w:sz w:val="24"/>
          <w:szCs w:val="24"/>
          <w:lang w:val="sk-SK"/>
        </w:rPr>
        <w:t xml:space="preserve">Okrem toho ponúkajú </w:t>
      </w:r>
      <w:r w:rsidRPr="00393698">
        <w:rPr>
          <w:sz w:val="24"/>
          <w:szCs w:val="24"/>
          <w:lang w:val="sk-SK"/>
        </w:rPr>
        <w:t>len mal</w:t>
      </w:r>
      <w:r w:rsidR="00197361" w:rsidRPr="00393698">
        <w:rPr>
          <w:sz w:val="24"/>
          <w:szCs w:val="24"/>
          <w:lang w:val="sk-SK"/>
        </w:rPr>
        <w:t>ý</w:t>
      </w:r>
      <w:r w:rsidRPr="00393698">
        <w:rPr>
          <w:sz w:val="24"/>
          <w:szCs w:val="24"/>
          <w:lang w:val="sk-SK"/>
        </w:rPr>
        <w:t xml:space="preserve"> </w:t>
      </w:r>
      <w:r w:rsidR="00197361" w:rsidRPr="00393698">
        <w:rPr>
          <w:sz w:val="24"/>
          <w:szCs w:val="24"/>
          <w:lang w:val="sk-SK"/>
        </w:rPr>
        <w:t>výber</w:t>
      </w:r>
      <w:r w:rsidRPr="00393698">
        <w:rPr>
          <w:sz w:val="24"/>
          <w:szCs w:val="24"/>
          <w:lang w:val="sk-SK"/>
        </w:rPr>
        <w:t xml:space="preserve"> </w:t>
      </w:r>
      <w:r w:rsidR="000165E3" w:rsidRPr="00393698">
        <w:rPr>
          <w:sz w:val="24"/>
          <w:szCs w:val="24"/>
          <w:lang w:val="sk-SK"/>
        </w:rPr>
        <w:t xml:space="preserve">učebných </w:t>
      </w:r>
      <w:r w:rsidRPr="00393698">
        <w:rPr>
          <w:sz w:val="24"/>
          <w:szCs w:val="24"/>
          <w:lang w:val="sk-SK"/>
        </w:rPr>
        <w:t>odborov</w:t>
      </w:r>
      <w:r w:rsidR="00197361" w:rsidRPr="00393698">
        <w:rPr>
          <w:sz w:val="24"/>
          <w:szCs w:val="24"/>
          <w:lang w:val="sk-SK"/>
        </w:rPr>
        <w:t xml:space="preserve">, ktorý je navyše zaťažený </w:t>
      </w:r>
      <w:r w:rsidR="00997C58" w:rsidRPr="00393698">
        <w:rPr>
          <w:sz w:val="24"/>
          <w:szCs w:val="24"/>
          <w:lang w:val="sk-SK"/>
        </w:rPr>
        <w:t>rodovými a etnickými stereotypmi</w:t>
      </w:r>
      <w:r w:rsidR="0026595F" w:rsidRPr="00393698">
        <w:rPr>
          <w:sz w:val="24"/>
          <w:szCs w:val="24"/>
          <w:lang w:val="sk-SK"/>
        </w:rPr>
        <w:t>.</w:t>
      </w:r>
      <w:r w:rsidR="00197361" w:rsidRPr="00393698">
        <w:rPr>
          <w:sz w:val="24"/>
          <w:szCs w:val="24"/>
          <w:lang w:val="sk-SK"/>
        </w:rPr>
        <w:t xml:space="preserve"> </w:t>
      </w:r>
      <w:r w:rsidR="0026595F" w:rsidRPr="00393698">
        <w:rPr>
          <w:sz w:val="24"/>
          <w:szCs w:val="24"/>
          <w:lang w:val="sk-SK"/>
        </w:rPr>
        <w:t xml:space="preserve">Rómske dievčatá a ženy sú </w:t>
      </w:r>
      <w:r w:rsidR="00997C58" w:rsidRPr="00393698">
        <w:rPr>
          <w:sz w:val="24"/>
          <w:szCs w:val="24"/>
          <w:lang w:val="sk-SK"/>
        </w:rPr>
        <w:t>totiž nezriedka</w:t>
      </w:r>
      <w:r w:rsidR="000165E3" w:rsidRPr="00393698">
        <w:rPr>
          <w:sz w:val="24"/>
          <w:szCs w:val="24"/>
          <w:lang w:val="sk-SK"/>
        </w:rPr>
        <w:t xml:space="preserve"> </w:t>
      </w:r>
      <w:r w:rsidR="0026595F" w:rsidRPr="00393698">
        <w:rPr>
          <w:sz w:val="24"/>
          <w:szCs w:val="24"/>
          <w:lang w:val="sk-SK"/>
        </w:rPr>
        <w:t>zaraďované do odboru Praktická žena, ktorého cieľom je získanie zručností v oblasti príprav</w:t>
      </w:r>
      <w:r w:rsidRPr="00393698">
        <w:rPr>
          <w:sz w:val="24"/>
          <w:szCs w:val="24"/>
          <w:lang w:val="sk-SK"/>
        </w:rPr>
        <w:t>y</w:t>
      </w:r>
      <w:r w:rsidR="0026595F" w:rsidRPr="00393698">
        <w:rPr>
          <w:sz w:val="24"/>
          <w:szCs w:val="24"/>
          <w:lang w:val="sk-SK"/>
        </w:rPr>
        <w:t xml:space="preserve"> odevov, jedál, </w:t>
      </w:r>
      <w:r w:rsidR="00AD6A00" w:rsidRPr="00393698">
        <w:rPr>
          <w:sz w:val="24"/>
          <w:szCs w:val="24"/>
          <w:lang w:val="sk-SK"/>
        </w:rPr>
        <w:t xml:space="preserve">či celkového </w:t>
      </w:r>
      <w:r w:rsidR="0026595F" w:rsidRPr="00393698">
        <w:rPr>
          <w:sz w:val="24"/>
          <w:szCs w:val="24"/>
          <w:lang w:val="sk-SK"/>
        </w:rPr>
        <w:t>fungovania domácnosti. Takýto odbor priamo podporuje rodové stereotypy, osobitne voči rómskym ženám a zásadne im limituje ďalšie vzdelávacie možnosti a uplatnenie sa na trhu práce</w:t>
      </w:r>
      <w:r w:rsidR="000165E3" w:rsidRPr="00393698">
        <w:rPr>
          <w:sz w:val="24"/>
          <w:szCs w:val="24"/>
          <w:lang w:val="sk-SK"/>
        </w:rPr>
        <w:t>. Tento odbor zároveň posilňuje stereotypy o rómskych ženách ako tých, ktoré sú finančne negramotné a nevedia sa postarať o svoju domácnosť</w:t>
      </w:r>
      <w:r w:rsidRPr="00393698">
        <w:rPr>
          <w:sz w:val="24"/>
          <w:szCs w:val="24"/>
          <w:lang w:val="sk-SK"/>
        </w:rPr>
        <w:t xml:space="preserve"> (Balážová, 2015)</w:t>
      </w:r>
      <w:r w:rsidR="0026595F" w:rsidRPr="00393698">
        <w:rPr>
          <w:sz w:val="24"/>
          <w:szCs w:val="24"/>
          <w:lang w:val="sk-SK"/>
        </w:rPr>
        <w:t xml:space="preserve">.  </w:t>
      </w:r>
    </w:p>
    <w:p w14:paraId="7C340E38" w14:textId="12959CAA" w:rsidR="00ED0478" w:rsidRPr="00393698" w:rsidRDefault="00ED0478" w:rsidP="009D06BC">
      <w:pPr>
        <w:pStyle w:val="Nadpis3"/>
        <w:rPr>
          <w:rFonts w:asciiTheme="minorHAnsi" w:hAnsiTheme="minorHAnsi"/>
          <w:lang w:val="sk-SK"/>
        </w:rPr>
      </w:pPr>
    </w:p>
    <w:p w14:paraId="31844A62" w14:textId="77777777" w:rsidR="00BD1C84" w:rsidRPr="00393698" w:rsidRDefault="00BD1C84" w:rsidP="00BD1C84">
      <w:pPr>
        <w:pStyle w:val="Nadpis3"/>
        <w:rPr>
          <w:rFonts w:asciiTheme="minorHAnsi" w:hAnsiTheme="minorHAnsi"/>
          <w:lang w:val="sk-SK"/>
        </w:rPr>
      </w:pPr>
      <w:r w:rsidRPr="00393698">
        <w:rPr>
          <w:rFonts w:asciiTheme="minorHAnsi" w:hAnsiTheme="minorHAnsi"/>
          <w:lang w:val="sk-SK"/>
        </w:rPr>
        <w:t xml:space="preserve">Limitované možnosti zladenia rodinného a pracovného života </w:t>
      </w:r>
    </w:p>
    <w:p w14:paraId="3B2652CA" w14:textId="77777777" w:rsidR="00BD1C84" w:rsidRPr="00393698" w:rsidRDefault="00BD1C84" w:rsidP="00BD1C84">
      <w:pPr>
        <w:spacing w:after="0" w:line="360" w:lineRule="auto"/>
        <w:ind w:firstLine="360"/>
        <w:jc w:val="both"/>
        <w:rPr>
          <w:sz w:val="24"/>
          <w:szCs w:val="24"/>
          <w:lang w:val="sk-SK"/>
        </w:rPr>
      </w:pPr>
    </w:p>
    <w:p w14:paraId="70FCF9B7" w14:textId="0B21399B" w:rsidR="00147106" w:rsidRPr="00393698" w:rsidRDefault="00147106" w:rsidP="004E60B0">
      <w:pPr>
        <w:spacing w:after="0" w:line="360" w:lineRule="auto"/>
        <w:ind w:firstLine="360"/>
        <w:jc w:val="both"/>
        <w:rPr>
          <w:sz w:val="24"/>
          <w:szCs w:val="24"/>
          <w:lang w:val="sk-SK"/>
        </w:rPr>
      </w:pPr>
      <w:r w:rsidRPr="00393698">
        <w:rPr>
          <w:sz w:val="24"/>
          <w:szCs w:val="24"/>
          <w:lang w:val="sk-SK"/>
        </w:rPr>
        <w:t xml:space="preserve">Kľúčovým dôvodom nízkej participácie rómskych žien na trhu práce je ich zapojenie do neplatenej práce v domácnosti a starostlivosti o deti alebo iných členov rodiny. To spôsobuje </w:t>
      </w:r>
      <w:r w:rsidRPr="00393698">
        <w:rPr>
          <w:sz w:val="24"/>
          <w:szCs w:val="24"/>
          <w:lang w:val="sk-SK"/>
        </w:rPr>
        <w:lastRenderedPageBreak/>
        <w:t>nedostatok možností nájsť si platenú prácu mimo svojej domácnosti, pričom rómske ženy si tak často prácu ani nehľadajú. V p</w:t>
      </w:r>
      <w:r w:rsidR="00BD1C84" w:rsidRPr="00393698">
        <w:rPr>
          <w:sz w:val="24"/>
          <w:szCs w:val="24"/>
          <w:lang w:val="sk-SK"/>
        </w:rPr>
        <w:t>rieskume EU-MIDIS II až 41% rómskych žien uviedlo, že nie sú v zamestnaní ani si zamestnanie nehľadajú z dôvodu toho, že sa starajú o iných členov domácnosti (o deti, starších príbuzných), a to oproti 26% ž</w:t>
      </w:r>
      <w:r w:rsidR="00AD6A00" w:rsidRPr="00393698">
        <w:rPr>
          <w:sz w:val="24"/>
          <w:szCs w:val="24"/>
          <w:lang w:val="sk-SK"/>
        </w:rPr>
        <w:t>enám</w:t>
      </w:r>
      <w:r w:rsidR="00BD1C84" w:rsidRPr="00393698">
        <w:rPr>
          <w:sz w:val="24"/>
          <w:szCs w:val="24"/>
          <w:lang w:val="sk-SK"/>
        </w:rPr>
        <w:t xml:space="preserve"> zo z celkovej populácie vo veku 16-24 (FRA, 201</w:t>
      </w:r>
      <w:r w:rsidR="00AD6A00" w:rsidRPr="00393698">
        <w:rPr>
          <w:sz w:val="24"/>
          <w:szCs w:val="24"/>
          <w:lang w:val="sk-SK"/>
        </w:rPr>
        <w:t>9</w:t>
      </w:r>
      <w:r w:rsidR="00BD1C84" w:rsidRPr="00393698">
        <w:rPr>
          <w:sz w:val="24"/>
          <w:szCs w:val="24"/>
          <w:lang w:val="sk-SK"/>
        </w:rPr>
        <w:t>).</w:t>
      </w:r>
      <w:r w:rsidR="004E60B0" w:rsidRPr="00393698">
        <w:rPr>
          <w:sz w:val="24"/>
          <w:szCs w:val="24"/>
          <w:lang w:val="sk-SK"/>
        </w:rPr>
        <w:t xml:space="preserve"> </w:t>
      </w:r>
      <w:r w:rsidR="00D1002E" w:rsidRPr="00393698">
        <w:rPr>
          <w:sz w:val="24"/>
          <w:szCs w:val="24"/>
          <w:lang w:val="sk-SK"/>
        </w:rPr>
        <w:t>Dôsledkom</w:t>
      </w:r>
      <w:r w:rsidR="004E60B0" w:rsidRPr="00393698">
        <w:rPr>
          <w:sz w:val="24"/>
          <w:szCs w:val="24"/>
          <w:lang w:val="sk-SK"/>
        </w:rPr>
        <w:t xml:space="preserve"> tradičného rodového rozdelenia úloh</w:t>
      </w:r>
      <w:r w:rsidR="00D1002E" w:rsidRPr="00393698">
        <w:rPr>
          <w:sz w:val="24"/>
          <w:szCs w:val="24"/>
          <w:lang w:val="sk-SK"/>
        </w:rPr>
        <w:t xml:space="preserve"> sa rómske ženy sa na rozdiel od rómskych mužov</w:t>
      </w:r>
      <w:r w:rsidR="00AD6A00" w:rsidRPr="00393698">
        <w:rPr>
          <w:sz w:val="24"/>
          <w:szCs w:val="24"/>
          <w:lang w:val="sk-SK"/>
        </w:rPr>
        <w:t xml:space="preserve"> v menšej miere</w:t>
      </w:r>
      <w:r w:rsidR="00D1002E" w:rsidRPr="00393698">
        <w:rPr>
          <w:sz w:val="24"/>
          <w:szCs w:val="24"/>
          <w:lang w:val="sk-SK"/>
        </w:rPr>
        <w:t xml:space="preserve"> zapájajú </w:t>
      </w:r>
      <w:r w:rsidR="00AD6A00" w:rsidRPr="00393698">
        <w:rPr>
          <w:sz w:val="24"/>
          <w:szCs w:val="24"/>
          <w:lang w:val="sk-SK"/>
        </w:rPr>
        <w:t xml:space="preserve">aj </w:t>
      </w:r>
      <w:r w:rsidR="00D1002E" w:rsidRPr="00393698">
        <w:rPr>
          <w:sz w:val="24"/>
          <w:szCs w:val="24"/>
          <w:lang w:val="sk-SK"/>
        </w:rPr>
        <w:t xml:space="preserve">do nízko-kvalifikovaných prác (napríklad aktivačných prác pre obec), kde je možnosť </w:t>
      </w:r>
      <w:r w:rsidR="00AD6A00" w:rsidRPr="00393698">
        <w:rPr>
          <w:sz w:val="24"/>
          <w:szCs w:val="24"/>
          <w:lang w:val="sk-SK"/>
        </w:rPr>
        <w:t xml:space="preserve">aspoň menšieho </w:t>
      </w:r>
      <w:r w:rsidR="00D1002E" w:rsidRPr="00393698">
        <w:rPr>
          <w:sz w:val="24"/>
          <w:szCs w:val="24"/>
          <w:lang w:val="sk-SK"/>
        </w:rPr>
        <w:t>zárobku mimo domova</w:t>
      </w:r>
      <w:r w:rsidR="008E6503" w:rsidRPr="00393698">
        <w:rPr>
          <w:sz w:val="24"/>
          <w:szCs w:val="24"/>
          <w:lang w:val="sk-SK"/>
        </w:rPr>
        <w:t xml:space="preserve"> (</w:t>
      </w:r>
      <w:proofErr w:type="spellStart"/>
      <w:r w:rsidR="008E6503" w:rsidRPr="00393698">
        <w:rPr>
          <w:sz w:val="24"/>
          <w:szCs w:val="24"/>
          <w:lang w:val="sk-SK"/>
        </w:rPr>
        <w:t>Gatti</w:t>
      </w:r>
      <w:proofErr w:type="spellEnd"/>
      <w:r w:rsidR="008E6503" w:rsidRPr="00393698">
        <w:rPr>
          <w:sz w:val="24"/>
          <w:szCs w:val="24"/>
          <w:lang w:val="sk-SK"/>
        </w:rPr>
        <w:t xml:space="preserve"> a kol., 2016)</w:t>
      </w:r>
      <w:r w:rsidR="00D1002E" w:rsidRPr="00393698">
        <w:rPr>
          <w:sz w:val="24"/>
          <w:szCs w:val="24"/>
          <w:lang w:val="sk-SK"/>
        </w:rPr>
        <w:t>.</w:t>
      </w:r>
    </w:p>
    <w:p w14:paraId="10A7D976" w14:textId="14AB9573" w:rsidR="00BD1C84" w:rsidRPr="00393698" w:rsidRDefault="00BD1C84" w:rsidP="00AD6A00">
      <w:pPr>
        <w:spacing w:after="0" w:line="360" w:lineRule="auto"/>
        <w:ind w:firstLine="360"/>
        <w:jc w:val="both"/>
        <w:rPr>
          <w:sz w:val="24"/>
          <w:szCs w:val="24"/>
          <w:lang w:val="sk-SK"/>
        </w:rPr>
      </w:pPr>
      <w:r w:rsidRPr="00393698">
        <w:rPr>
          <w:sz w:val="24"/>
          <w:szCs w:val="24"/>
          <w:lang w:val="sk-SK"/>
        </w:rPr>
        <w:t xml:space="preserve">Ženy na Slovensku vo všeobecnosti čelia nízkym možnostiam zlaďovania rodinného a pracovného života, či už </w:t>
      </w:r>
      <w:r w:rsidR="00997C58" w:rsidRPr="00393698">
        <w:rPr>
          <w:sz w:val="24"/>
          <w:szCs w:val="24"/>
          <w:lang w:val="sk-SK"/>
        </w:rPr>
        <w:t>v kontexte</w:t>
      </w:r>
      <w:r w:rsidRPr="00393698">
        <w:rPr>
          <w:sz w:val="24"/>
          <w:szCs w:val="24"/>
          <w:lang w:val="sk-SK"/>
        </w:rPr>
        <w:t xml:space="preserve"> </w:t>
      </w:r>
      <w:r w:rsidR="00997C58" w:rsidRPr="00393698">
        <w:rPr>
          <w:sz w:val="24"/>
          <w:szCs w:val="24"/>
          <w:lang w:val="sk-SK"/>
        </w:rPr>
        <w:t xml:space="preserve">dostupnosti </w:t>
      </w:r>
      <w:r w:rsidRPr="00393698">
        <w:rPr>
          <w:sz w:val="24"/>
          <w:szCs w:val="24"/>
          <w:lang w:val="sk-SK"/>
        </w:rPr>
        <w:t xml:space="preserve">služieb starostlivosti o deti (žiadna garancia prijatia dieťaťa do materskej školy, nedostatok kapacít v materských školách a jasliach), o starších alebo zdravotne znevýhodnených členov domácnosti, ale aj </w:t>
      </w:r>
      <w:r w:rsidR="00997C58" w:rsidRPr="00393698">
        <w:rPr>
          <w:sz w:val="24"/>
          <w:szCs w:val="24"/>
          <w:lang w:val="sk-SK"/>
        </w:rPr>
        <w:t xml:space="preserve">v kontexte </w:t>
      </w:r>
      <w:r w:rsidRPr="00393698">
        <w:rPr>
          <w:sz w:val="24"/>
          <w:szCs w:val="24"/>
          <w:lang w:val="sk-SK"/>
        </w:rPr>
        <w:t>možností flexibilnejších úväzkov</w:t>
      </w:r>
      <w:r w:rsidR="00997C58" w:rsidRPr="00393698">
        <w:rPr>
          <w:sz w:val="24"/>
          <w:szCs w:val="24"/>
          <w:lang w:val="sk-SK"/>
        </w:rPr>
        <w:t>, zdieľaných pracovných miest a iných opatrení</w:t>
      </w:r>
      <w:r w:rsidRPr="00393698">
        <w:rPr>
          <w:sz w:val="24"/>
          <w:szCs w:val="24"/>
          <w:lang w:val="sk-SK"/>
        </w:rPr>
        <w:t xml:space="preserve">. Tieto problémy sú o to väčšie u žien z etnických alebo marginalizovaných skupín. Obmedzený prístup k službám starostlivosti o deti je u rómskych žien posilnený segregáciou v bývaní a s tým spojenou nedostupnosťou verejných služieb, poplatkami alebo diskriminačnými praktikami, napr. pri zápise detí do materských škôl. </w:t>
      </w:r>
      <w:r w:rsidR="00FF06E5" w:rsidRPr="00393698">
        <w:rPr>
          <w:sz w:val="24"/>
          <w:szCs w:val="24"/>
          <w:lang w:val="sk-SK"/>
        </w:rPr>
        <w:t xml:space="preserve">Čo sa týka napríklad prístupu k predškolskému vzdelávaniu v marginalizovaných komunitách, tak približne v pätine obcí s koncentráciou rómskeho obyvateľstva nie je v súčasnosti vôbec zriadená materská škola (Atlas rómskych komunít, 2019). Od roku 2021 vstúpi do účinnosti novela školského zákona, ktorým sa zavádza povinnosť navštevovať škôlky pre deti vo veku </w:t>
      </w:r>
      <w:r w:rsidR="00CB2318" w:rsidRPr="00393698">
        <w:rPr>
          <w:sz w:val="24"/>
          <w:szCs w:val="24"/>
          <w:lang w:val="sk-SK"/>
        </w:rPr>
        <w:t>päť</w:t>
      </w:r>
      <w:r w:rsidR="00FF06E5" w:rsidRPr="00393698">
        <w:rPr>
          <w:sz w:val="24"/>
          <w:szCs w:val="24"/>
          <w:lang w:val="sk-SK"/>
        </w:rPr>
        <w:t xml:space="preserve"> rokov</w:t>
      </w:r>
      <w:r w:rsidR="00CB2318" w:rsidRPr="00393698">
        <w:rPr>
          <w:sz w:val="24"/>
          <w:szCs w:val="24"/>
          <w:lang w:val="sk-SK"/>
        </w:rPr>
        <w:t>, a teda rok pred nástup do povinnej školskej dochádzky na úrovni základnej školy</w:t>
      </w:r>
      <w:r w:rsidR="00FF06E5" w:rsidRPr="00393698">
        <w:rPr>
          <w:sz w:val="24"/>
          <w:szCs w:val="24"/>
          <w:lang w:val="sk-SK"/>
        </w:rPr>
        <w:t xml:space="preserve">. Pre mladšie deti z vylúčených komunít ale </w:t>
      </w:r>
      <w:r w:rsidR="00CB2318" w:rsidRPr="00393698">
        <w:rPr>
          <w:sz w:val="24"/>
          <w:szCs w:val="24"/>
          <w:lang w:val="sk-SK"/>
        </w:rPr>
        <w:t>mnohokrát</w:t>
      </w:r>
      <w:r w:rsidR="00FF06E5" w:rsidRPr="00393698">
        <w:rPr>
          <w:sz w:val="24"/>
          <w:szCs w:val="24"/>
          <w:lang w:val="sk-SK"/>
        </w:rPr>
        <w:t xml:space="preserve"> neexistuje žiadna forma bezplatnej starostlivosti dostupná v blízkosti bydliska, ktorá by umožnila rómskym matkám nastúpiť do </w:t>
      </w:r>
      <w:r w:rsidR="00997C58" w:rsidRPr="00393698">
        <w:rPr>
          <w:sz w:val="24"/>
          <w:szCs w:val="24"/>
          <w:lang w:val="sk-SK"/>
        </w:rPr>
        <w:t>zamestnania</w:t>
      </w:r>
      <w:r w:rsidR="00FF06E5" w:rsidRPr="00393698">
        <w:rPr>
          <w:sz w:val="24"/>
          <w:szCs w:val="24"/>
          <w:lang w:val="sk-SK"/>
        </w:rPr>
        <w:t xml:space="preserve">. </w:t>
      </w:r>
    </w:p>
    <w:p w14:paraId="4E81855F" w14:textId="77777777" w:rsidR="00C2680B" w:rsidRPr="00393698" w:rsidRDefault="00C2680B" w:rsidP="00CB2318">
      <w:pPr>
        <w:rPr>
          <w:sz w:val="24"/>
          <w:szCs w:val="24"/>
          <w:lang w:val="sk-SK"/>
        </w:rPr>
      </w:pPr>
    </w:p>
    <w:p w14:paraId="57177BDF" w14:textId="4533E505" w:rsidR="00DD7760" w:rsidRPr="00393698" w:rsidRDefault="00C31269" w:rsidP="00C31269">
      <w:pPr>
        <w:pStyle w:val="Nadpis2"/>
        <w:rPr>
          <w:rFonts w:asciiTheme="minorHAnsi" w:hAnsiTheme="minorHAnsi"/>
          <w:sz w:val="24"/>
          <w:szCs w:val="24"/>
          <w:lang w:val="sk-SK"/>
        </w:rPr>
      </w:pPr>
      <w:r w:rsidRPr="00393698">
        <w:rPr>
          <w:rFonts w:asciiTheme="minorHAnsi" w:hAnsiTheme="minorHAnsi"/>
          <w:sz w:val="24"/>
          <w:szCs w:val="24"/>
        </w:rPr>
        <w:t xml:space="preserve">1.3 </w:t>
      </w:r>
      <w:r w:rsidR="00DD7760" w:rsidRPr="00393698">
        <w:rPr>
          <w:rFonts w:asciiTheme="minorHAnsi" w:hAnsiTheme="minorHAnsi"/>
          <w:sz w:val="24"/>
          <w:szCs w:val="24"/>
          <w:lang w:val="sk-SK"/>
        </w:rPr>
        <w:t>Dobré príklady praxe</w:t>
      </w:r>
      <w:r w:rsidRPr="00393698">
        <w:rPr>
          <w:rFonts w:asciiTheme="minorHAnsi" w:hAnsiTheme="minorHAnsi"/>
          <w:sz w:val="24"/>
          <w:szCs w:val="24"/>
          <w:lang w:val="sk-SK"/>
        </w:rPr>
        <w:t xml:space="preserve"> </w:t>
      </w:r>
      <w:r w:rsidR="004134EE" w:rsidRPr="00393698">
        <w:rPr>
          <w:rFonts w:asciiTheme="minorHAnsi" w:hAnsiTheme="minorHAnsi"/>
          <w:sz w:val="24"/>
          <w:szCs w:val="24"/>
          <w:lang w:val="sk-SK"/>
        </w:rPr>
        <w:t>pre posilnenie postavenie rómskych žien na trhu práce</w:t>
      </w:r>
    </w:p>
    <w:p w14:paraId="59E25AE6" w14:textId="544D6CE9" w:rsidR="001C4274" w:rsidRPr="00393698" w:rsidRDefault="001C4274" w:rsidP="004134EE">
      <w:pPr>
        <w:rPr>
          <w:sz w:val="24"/>
          <w:szCs w:val="24"/>
          <w:lang w:val="sk-SK"/>
        </w:rPr>
      </w:pPr>
    </w:p>
    <w:p w14:paraId="3957F6AB" w14:textId="344566A4" w:rsidR="00447145" w:rsidRPr="00393698" w:rsidRDefault="00447145" w:rsidP="00447145">
      <w:pPr>
        <w:spacing w:line="360" w:lineRule="auto"/>
        <w:ind w:firstLine="708"/>
        <w:jc w:val="both"/>
        <w:rPr>
          <w:sz w:val="24"/>
          <w:szCs w:val="24"/>
          <w:lang w:val="sk-SK"/>
        </w:rPr>
      </w:pPr>
      <w:r w:rsidRPr="00393698">
        <w:rPr>
          <w:sz w:val="24"/>
          <w:szCs w:val="24"/>
          <w:lang w:val="sk-SK"/>
        </w:rPr>
        <w:t xml:space="preserve">Pri podpore zamestnanosti rómskych žien sa ponúka hneď niekoľko dobrých príkladov </w:t>
      </w:r>
      <w:r w:rsidR="00AD6A00" w:rsidRPr="00393698">
        <w:rPr>
          <w:sz w:val="24"/>
          <w:szCs w:val="24"/>
          <w:lang w:val="sk-SK"/>
        </w:rPr>
        <w:t xml:space="preserve">projektov, ktoré môžu prinášať podnety a inšpirácie aj pre slovenské politiky zamestnanosti. </w:t>
      </w:r>
      <w:r w:rsidRPr="00393698">
        <w:rPr>
          <w:sz w:val="24"/>
          <w:szCs w:val="24"/>
          <w:lang w:val="sk-SK"/>
        </w:rPr>
        <w:t xml:space="preserve">Pri výbere </w:t>
      </w:r>
      <w:r w:rsidR="00AD6A00" w:rsidRPr="00393698">
        <w:rPr>
          <w:sz w:val="24"/>
          <w:szCs w:val="24"/>
          <w:lang w:val="sk-SK"/>
        </w:rPr>
        <w:t xml:space="preserve">dvoch </w:t>
      </w:r>
      <w:r w:rsidRPr="00393698">
        <w:rPr>
          <w:sz w:val="24"/>
          <w:szCs w:val="24"/>
          <w:lang w:val="sk-SK"/>
        </w:rPr>
        <w:t>nižšie prezentovaných dobrých príkladov rozhodovalo to, čo vo verejnej a </w:t>
      </w:r>
      <w:proofErr w:type="spellStart"/>
      <w:r w:rsidRPr="00393698">
        <w:rPr>
          <w:i/>
          <w:iCs/>
          <w:sz w:val="24"/>
          <w:szCs w:val="24"/>
          <w:lang w:val="sk-SK"/>
        </w:rPr>
        <w:t>polic</w:t>
      </w:r>
      <w:r w:rsidR="00AD6A00" w:rsidRPr="00393698">
        <w:rPr>
          <w:i/>
          <w:iCs/>
          <w:sz w:val="24"/>
          <w:szCs w:val="24"/>
          <w:lang w:val="sk-SK"/>
        </w:rPr>
        <w:t>y</w:t>
      </w:r>
      <w:proofErr w:type="spellEnd"/>
      <w:r w:rsidRPr="00393698">
        <w:rPr>
          <w:sz w:val="24"/>
          <w:szCs w:val="24"/>
          <w:lang w:val="sk-SK"/>
        </w:rPr>
        <w:t xml:space="preserve"> diskusii na Slovensku zaznieva menej, a tým je prevencia voči predčasnému odchodu zo školy a podpora podnikania ako spôsobu zapojenia </w:t>
      </w:r>
      <w:r w:rsidR="00AD6A00" w:rsidRPr="00393698">
        <w:rPr>
          <w:sz w:val="24"/>
          <w:szCs w:val="24"/>
          <w:lang w:val="sk-SK"/>
        </w:rPr>
        <w:t>žien</w:t>
      </w:r>
      <w:r w:rsidRPr="00393698">
        <w:rPr>
          <w:sz w:val="24"/>
          <w:szCs w:val="24"/>
          <w:lang w:val="sk-SK"/>
        </w:rPr>
        <w:t xml:space="preserve"> na trh práce.</w:t>
      </w:r>
    </w:p>
    <w:p w14:paraId="255A1D2C" w14:textId="77777777" w:rsidR="00447145" w:rsidRPr="00393698" w:rsidRDefault="00447145" w:rsidP="001C4274">
      <w:pPr>
        <w:pStyle w:val="Nadpis4"/>
        <w:rPr>
          <w:rFonts w:asciiTheme="minorHAnsi" w:hAnsiTheme="minorHAnsi"/>
          <w:sz w:val="24"/>
          <w:szCs w:val="24"/>
          <w:lang w:val="sk-SK"/>
        </w:rPr>
      </w:pPr>
    </w:p>
    <w:p w14:paraId="4F053586" w14:textId="4249D416" w:rsidR="001C4274" w:rsidRPr="00393698" w:rsidRDefault="001D4DAA" w:rsidP="001C4274">
      <w:pPr>
        <w:pStyle w:val="Nadpis4"/>
        <w:rPr>
          <w:rFonts w:asciiTheme="minorHAnsi" w:hAnsiTheme="minorHAnsi"/>
          <w:sz w:val="24"/>
          <w:szCs w:val="24"/>
          <w:lang w:val="sk-SK"/>
        </w:rPr>
      </w:pPr>
      <w:r w:rsidRPr="00393698">
        <w:rPr>
          <w:rFonts w:asciiTheme="minorHAnsi" w:hAnsiTheme="minorHAnsi"/>
          <w:sz w:val="24"/>
          <w:szCs w:val="24"/>
          <w:lang w:val="sk-SK"/>
        </w:rPr>
        <w:t>Komplexný prístup v prevencii predčasného odchodu zo školy</w:t>
      </w:r>
    </w:p>
    <w:p w14:paraId="17584AF9" w14:textId="77777777" w:rsidR="001C4274" w:rsidRPr="00393698" w:rsidRDefault="001C4274" w:rsidP="001C4274">
      <w:pPr>
        <w:rPr>
          <w:sz w:val="24"/>
          <w:szCs w:val="24"/>
          <w:lang w:val="sk-SK"/>
        </w:rPr>
      </w:pPr>
    </w:p>
    <w:p w14:paraId="2B50F0D8" w14:textId="30E66F34" w:rsidR="00435386" w:rsidRPr="00393698" w:rsidRDefault="00276C15" w:rsidP="00435386">
      <w:pPr>
        <w:spacing w:after="0" w:line="360" w:lineRule="auto"/>
        <w:ind w:firstLine="708"/>
        <w:jc w:val="both"/>
        <w:rPr>
          <w:sz w:val="24"/>
          <w:szCs w:val="24"/>
          <w:lang w:val="sk-SK"/>
        </w:rPr>
      </w:pPr>
      <w:r w:rsidRPr="00393698">
        <w:rPr>
          <w:sz w:val="24"/>
          <w:szCs w:val="24"/>
          <w:lang w:val="sk-SK"/>
        </w:rPr>
        <w:t>Na Slovensku je systém prevencie predčasného odchodu zo školy slabo rozvinutý a neexistuje ucelená stratégia ako podchytiť študentov a študentky zo skupín</w:t>
      </w:r>
      <w:r w:rsidR="001C4274" w:rsidRPr="00393698">
        <w:rPr>
          <w:sz w:val="24"/>
          <w:szCs w:val="24"/>
          <w:lang w:val="sk-SK"/>
        </w:rPr>
        <w:t xml:space="preserve">, </w:t>
      </w:r>
      <w:r w:rsidR="00447145" w:rsidRPr="00393698">
        <w:rPr>
          <w:sz w:val="24"/>
          <w:szCs w:val="24"/>
          <w:lang w:val="sk-SK"/>
        </w:rPr>
        <w:t>pri ktorých je zvýšená pravdepodobnosť</w:t>
      </w:r>
      <w:r w:rsidR="001C4274" w:rsidRPr="00393698">
        <w:rPr>
          <w:sz w:val="24"/>
          <w:szCs w:val="24"/>
          <w:lang w:val="sk-SK"/>
        </w:rPr>
        <w:t xml:space="preserve"> </w:t>
      </w:r>
      <w:r w:rsidR="00447145" w:rsidRPr="00393698">
        <w:rPr>
          <w:sz w:val="24"/>
          <w:szCs w:val="24"/>
          <w:lang w:val="sk-SK"/>
        </w:rPr>
        <w:t>odchodu zo školského systému bez dokončenia adekvátnej kvalifikácie.</w:t>
      </w:r>
      <w:r w:rsidR="001C4274" w:rsidRPr="00393698">
        <w:rPr>
          <w:sz w:val="24"/>
          <w:szCs w:val="24"/>
          <w:lang w:val="sk-SK"/>
        </w:rPr>
        <w:t xml:space="preserve"> V európskych krajinách však môžeme nájsť hneď niekoľko príkladov ako poskytovať študentom a študentkám také podporné služby, </w:t>
      </w:r>
      <w:r w:rsidR="00447145" w:rsidRPr="00393698">
        <w:rPr>
          <w:sz w:val="24"/>
          <w:szCs w:val="24"/>
          <w:lang w:val="sk-SK"/>
        </w:rPr>
        <w:t>ktoré by</w:t>
      </w:r>
      <w:r w:rsidR="001C4274" w:rsidRPr="00393698">
        <w:rPr>
          <w:sz w:val="24"/>
          <w:szCs w:val="24"/>
          <w:lang w:val="sk-SK"/>
        </w:rPr>
        <w:t xml:space="preserve"> zvrátili rozhodnutie odísť zo školy a</w:t>
      </w:r>
      <w:r w:rsidR="00447145" w:rsidRPr="00393698">
        <w:rPr>
          <w:sz w:val="24"/>
          <w:szCs w:val="24"/>
          <w:lang w:val="sk-SK"/>
        </w:rPr>
        <w:t> umožnili by</w:t>
      </w:r>
      <w:r w:rsidR="001C4274" w:rsidRPr="00393698">
        <w:rPr>
          <w:sz w:val="24"/>
          <w:szCs w:val="24"/>
          <w:lang w:val="sk-SK"/>
        </w:rPr>
        <w:t xml:space="preserve"> prístup k</w:t>
      </w:r>
      <w:r w:rsidR="00447145" w:rsidRPr="00393698">
        <w:rPr>
          <w:sz w:val="24"/>
          <w:szCs w:val="24"/>
          <w:lang w:val="sk-SK"/>
        </w:rPr>
        <w:t>u</w:t>
      </w:r>
      <w:r w:rsidR="001C4274" w:rsidRPr="00393698">
        <w:rPr>
          <w:sz w:val="24"/>
          <w:szCs w:val="24"/>
          <w:lang w:val="sk-SK"/>
        </w:rPr>
        <w:t xml:space="preserve"> kvalitnému vzdelávaniu. </w:t>
      </w:r>
      <w:r w:rsidR="002C1D06" w:rsidRPr="00393698">
        <w:rPr>
          <w:sz w:val="24"/>
          <w:szCs w:val="24"/>
          <w:lang w:val="sk-SK"/>
        </w:rPr>
        <w:t>Jedným z nich je h</w:t>
      </w:r>
      <w:r w:rsidR="001C4274" w:rsidRPr="00393698">
        <w:rPr>
          <w:sz w:val="24"/>
          <w:szCs w:val="24"/>
          <w:lang w:val="sk-SK"/>
        </w:rPr>
        <w:t>olandský systém prevencie predčasného odchodu zo školy (</w:t>
      </w:r>
      <w:r w:rsidR="00447145" w:rsidRPr="00393698">
        <w:rPr>
          <w:i/>
          <w:iCs/>
          <w:sz w:val="24"/>
          <w:szCs w:val="24"/>
          <w:lang w:val="sk-SK"/>
        </w:rPr>
        <w:t xml:space="preserve">hol. </w:t>
      </w:r>
      <w:proofErr w:type="spellStart"/>
      <w:r w:rsidR="001C4274" w:rsidRPr="00393698">
        <w:rPr>
          <w:i/>
          <w:iCs/>
          <w:sz w:val="24"/>
          <w:szCs w:val="24"/>
          <w:lang w:val="sk-SK"/>
        </w:rPr>
        <w:t>Aanpak</w:t>
      </w:r>
      <w:proofErr w:type="spellEnd"/>
      <w:r w:rsidR="001C4274" w:rsidRPr="00393698">
        <w:rPr>
          <w:i/>
          <w:iCs/>
          <w:sz w:val="24"/>
          <w:szCs w:val="24"/>
          <w:lang w:val="sk-SK"/>
        </w:rPr>
        <w:t xml:space="preserve"> </w:t>
      </w:r>
      <w:proofErr w:type="spellStart"/>
      <w:r w:rsidR="001C4274" w:rsidRPr="00393698">
        <w:rPr>
          <w:i/>
          <w:iCs/>
          <w:sz w:val="24"/>
          <w:szCs w:val="24"/>
          <w:lang w:val="sk-SK"/>
        </w:rPr>
        <w:t>voortijdige</w:t>
      </w:r>
      <w:proofErr w:type="spellEnd"/>
      <w:r w:rsidR="001C4274" w:rsidRPr="00393698">
        <w:rPr>
          <w:i/>
          <w:iCs/>
          <w:sz w:val="24"/>
          <w:szCs w:val="24"/>
          <w:lang w:val="sk-SK"/>
        </w:rPr>
        <w:t xml:space="preserve"> </w:t>
      </w:r>
      <w:proofErr w:type="spellStart"/>
      <w:r w:rsidR="001C4274" w:rsidRPr="00393698">
        <w:rPr>
          <w:i/>
          <w:iCs/>
          <w:sz w:val="24"/>
          <w:szCs w:val="24"/>
          <w:lang w:val="sk-SK"/>
        </w:rPr>
        <w:t>Schooluitval</w:t>
      </w:r>
      <w:proofErr w:type="spellEnd"/>
      <w:r w:rsidR="001C4274" w:rsidRPr="00393698">
        <w:rPr>
          <w:i/>
          <w:iCs/>
          <w:sz w:val="24"/>
          <w:szCs w:val="24"/>
          <w:lang w:val="sk-SK"/>
        </w:rPr>
        <w:t>)</w:t>
      </w:r>
      <w:r w:rsidR="002C1D06" w:rsidRPr="00393698">
        <w:rPr>
          <w:i/>
          <w:iCs/>
          <w:sz w:val="24"/>
          <w:szCs w:val="24"/>
          <w:lang w:val="sk-SK"/>
        </w:rPr>
        <w:t>,</w:t>
      </w:r>
      <w:r w:rsidR="002C1D06" w:rsidRPr="00393698">
        <w:rPr>
          <w:sz w:val="24"/>
          <w:szCs w:val="24"/>
          <w:lang w:val="sk-SK"/>
        </w:rPr>
        <w:t xml:space="preserve"> ktorý</w:t>
      </w:r>
      <w:r w:rsidR="001C4274" w:rsidRPr="00393698">
        <w:rPr>
          <w:sz w:val="24"/>
          <w:szCs w:val="24"/>
          <w:lang w:val="sk-SK"/>
        </w:rPr>
        <w:t xml:space="preserve"> pozostáva z niekoľkých opatrení a podporných aktivít pre študentov a</w:t>
      </w:r>
      <w:r w:rsidR="00447145" w:rsidRPr="00393698">
        <w:rPr>
          <w:sz w:val="24"/>
          <w:szCs w:val="24"/>
          <w:lang w:val="sk-SK"/>
        </w:rPr>
        <w:t> </w:t>
      </w:r>
      <w:r w:rsidR="001C4274" w:rsidRPr="00393698">
        <w:rPr>
          <w:sz w:val="24"/>
          <w:szCs w:val="24"/>
          <w:lang w:val="sk-SK"/>
        </w:rPr>
        <w:t>študentky</w:t>
      </w:r>
      <w:r w:rsidR="00447145" w:rsidRPr="00393698">
        <w:rPr>
          <w:sz w:val="24"/>
          <w:szCs w:val="24"/>
          <w:lang w:val="sk-SK"/>
        </w:rPr>
        <w:t>, a</w:t>
      </w:r>
      <w:r w:rsidR="001C4274" w:rsidRPr="00393698">
        <w:rPr>
          <w:sz w:val="24"/>
          <w:szCs w:val="24"/>
          <w:lang w:val="sk-SK"/>
        </w:rPr>
        <w:t xml:space="preserve"> osobitne sa sústreďuje na ml</w:t>
      </w:r>
      <w:r w:rsidR="00447145" w:rsidRPr="00393698">
        <w:rPr>
          <w:sz w:val="24"/>
          <w:szCs w:val="24"/>
          <w:lang w:val="sk-SK"/>
        </w:rPr>
        <w:t>ádež</w:t>
      </w:r>
      <w:r w:rsidR="001C4274" w:rsidRPr="00393698">
        <w:rPr>
          <w:sz w:val="24"/>
          <w:szCs w:val="24"/>
          <w:lang w:val="sk-SK"/>
        </w:rPr>
        <w:t xml:space="preserve"> z etnických skupín</w:t>
      </w:r>
      <w:r w:rsidR="00AD6A00" w:rsidRPr="00393698">
        <w:rPr>
          <w:sz w:val="24"/>
          <w:szCs w:val="24"/>
          <w:lang w:val="sk-SK"/>
        </w:rPr>
        <w:t xml:space="preserve"> (osobitne detí z imigrantským zázemím)</w:t>
      </w:r>
      <w:r w:rsidR="001C4274" w:rsidRPr="00393698">
        <w:rPr>
          <w:sz w:val="24"/>
          <w:szCs w:val="24"/>
          <w:lang w:val="sk-SK"/>
        </w:rPr>
        <w:t>, ktor</w:t>
      </w:r>
      <w:r w:rsidR="00447145" w:rsidRPr="00393698">
        <w:rPr>
          <w:sz w:val="24"/>
          <w:szCs w:val="24"/>
          <w:lang w:val="sk-SK"/>
        </w:rPr>
        <w:t>á</w:t>
      </w:r>
      <w:r w:rsidR="001C4274" w:rsidRPr="00393698">
        <w:rPr>
          <w:sz w:val="24"/>
          <w:szCs w:val="24"/>
          <w:lang w:val="sk-SK"/>
        </w:rPr>
        <w:t xml:space="preserve"> m</w:t>
      </w:r>
      <w:r w:rsidR="00447145" w:rsidRPr="00393698">
        <w:rPr>
          <w:sz w:val="24"/>
          <w:szCs w:val="24"/>
          <w:lang w:val="sk-SK"/>
        </w:rPr>
        <w:t>á</w:t>
      </w:r>
      <w:r w:rsidR="001C4274" w:rsidRPr="00393698">
        <w:rPr>
          <w:sz w:val="24"/>
          <w:szCs w:val="24"/>
          <w:lang w:val="sk-SK"/>
        </w:rPr>
        <w:t xml:space="preserve"> </w:t>
      </w:r>
      <w:r w:rsidR="00AD6A00" w:rsidRPr="00393698">
        <w:rPr>
          <w:sz w:val="24"/>
          <w:szCs w:val="24"/>
          <w:lang w:val="sk-SK"/>
        </w:rPr>
        <w:t xml:space="preserve">štatisticky </w:t>
      </w:r>
      <w:r w:rsidR="001C4274" w:rsidRPr="00393698">
        <w:rPr>
          <w:sz w:val="24"/>
          <w:szCs w:val="24"/>
          <w:lang w:val="sk-SK"/>
        </w:rPr>
        <w:t>vyššiu pravdepodobnosť</w:t>
      </w:r>
      <w:r w:rsidR="00447145" w:rsidRPr="00393698">
        <w:rPr>
          <w:sz w:val="24"/>
          <w:szCs w:val="24"/>
          <w:lang w:val="sk-SK"/>
        </w:rPr>
        <w:t xml:space="preserve"> skorého odchodu zo školy</w:t>
      </w:r>
      <w:r w:rsidR="001C4274" w:rsidRPr="00393698">
        <w:rPr>
          <w:sz w:val="24"/>
          <w:szCs w:val="24"/>
          <w:lang w:val="sk-SK"/>
        </w:rPr>
        <w:t xml:space="preserve">. </w:t>
      </w:r>
    </w:p>
    <w:p w14:paraId="1A28F736" w14:textId="17437B34" w:rsidR="00435386" w:rsidRPr="00393698" w:rsidRDefault="00447145" w:rsidP="00435386">
      <w:pPr>
        <w:spacing w:after="0" w:line="360" w:lineRule="auto"/>
        <w:ind w:firstLine="708"/>
        <w:jc w:val="both"/>
        <w:rPr>
          <w:sz w:val="24"/>
          <w:szCs w:val="24"/>
          <w:lang w:val="sk-SK"/>
        </w:rPr>
      </w:pPr>
      <w:r w:rsidRPr="00393698">
        <w:rPr>
          <w:sz w:val="24"/>
          <w:szCs w:val="24"/>
          <w:lang w:val="sk-SK"/>
        </w:rPr>
        <w:t>Tento systém podpory je</w:t>
      </w:r>
      <w:r w:rsidR="001C4274" w:rsidRPr="00393698">
        <w:rPr>
          <w:sz w:val="24"/>
          <w:szCs w:val="24"/>
          <w:lang w:val="sk-SK"/>
        </w:rPr>
        <w:t xml:space="preserve"> </w:t>
      </w:r>
      <w:r w:rsidR="00AD6A00" w:rsidRPr="00393698">
        <w:rPr>
          <w:sz w:val="24"/>
          <w:szCs w:val="24"/>
          <w:lang w:val="sk-SK"/>
        </w:rPr>
        <w:t xml:space="preserve">v prvom rade </w:t>
      </w:r>
      <w:r w:rsidR="001C4274" w:rsidRPr="00393698">
        <w:rPr>
          <w:sz w:val="24"/>
          <w:szCs w:val="24"/>
          <w:lang w:val="sk-SK"/>
        </w:rPr>
        <w:t>založený na</w:t>
      </w:r>
      <w:r w:rsidR="00435386" w:rsidRPr="00393698">
        <w:rPr>
          <w:sz w:val="24"/>
          <w:szCs w:val="24"/>
          <w:lang w:val="sk-SK"/>
        </w:rPr>
        <w:t xml:space="preserve"> </w:t>
      </w:r>
      <w:r w:rsidR="00AD6A00" w:rsidRPr="00393698">
        <w:rPr>
          <w:sz w:val="24"/>
          <w:szCs w:val="24"/>
          <w:lang w:val="sk-SK"/>
        </w:rPr>
        <w:t xml:space="preserve">pravidelnom </w:t>
      </w:r>
      <w:r w:rsidR="00435386" w:rsidRPr="00393698">
        <w:rPr>
          <w:sz w:val="24"/>
          <w:szCs w:val="24"/>
          <w:lang w:val="sk-SK"/>
        </w:rPr>
        <w:t xml:space="preserve">monitoringu </w:t>
      </w:r>
      <w:r w:rsidR="00AD6A00" w:rsidRPr="00393698">
        <w:rPr>
          <w:sz w:val="24"/>
          <w:szCs w:val="24"/>
          <w:lang w:val="sk-SK"/>
        </w:rPr>
        <w:t xml:space="preserve">tých </w:t>
      </w:r>
      <w:r w:rsidR="00435386" w:rsidRPr="00393698">
        <w:rPr>
          <w:sz w:val="24"/>
          <w:szCs w:val="24"/>
          <w:lang w:val="sk-SK"/>
        </w:rPr>
        <w:t>indikátorov,</w:t>
      </w:r>
      <w:r w:rsidR="00AD6A00" w:rsidRPr="00393698">
        <w:rPr>
          <w:sz w:val="24"/>
          <w:szCs w:val="24"/>
          <w:lang w:val="sk-SK"/>
        </w:rPr>
        <w:t xml:space="preserve"> ktoré môžu naznačovať,</w:t>
      </w:r>
      <w:r w:rsidR="00435386" w:rsidRPr="00393698">
        <w:rPr>
          <w:sz w:val="24"/>
          <w:szCs w:val="24"/>
          <w:lang w:val="sk-SK"/>
        </w:rPr>
        <w:t xml:space="preserve"> že študent alebo študentka môže</w:t>
      </w:r>
      <w:r w:rsidR="00DB6D5B" w:rsidRPr="00393698">
        <w:rPr>
          <w:sz w:val="24"/>
          <w:szCs w:val="24"/>
          <w:lang w:val="sk-SK"/>
        </w:rPr>
        <w:t xml:space="preserve"> predčasne</w:t>
      </w:r>
      <w:r w:rsidR="00435386" w:rsidRPr="00393698">
        <w:rPr>
          <w:sz w:val="24"/>
          <w:szCs w:val="24"/>
          <w:lang w:val="sk-SK"/>
        </w:rPr>
        <w:t xml:space="preserve"> opustiť školu</w:t>
      </w:r>
      <w:r w:rsidR="001C4274" w:rsidRPr="00393698">
        <w:rPr>
          <w:sz w:val="24"/>
          <w:szCs w:val="24"/>
          <w:lang w:val="sk-SK"/>
        </w:rPr>
        <w:t>.</w:t>
      </w:r>
      <w:r w:rsidR="00435386" w:rsidRPr="00393698">
        <w:rPr>
          <w:sz w:val="24"/>
          <w:szCs w:val="24"/>
          <w:lang w:val="sk-SK"/>
        </w:rPr>
        <w:t xml:space="preserve"> Medzi tieto indikátory patrí napríklad</w:t>
      </w:r>
      <w:r w:rsidR="001C4274" w:rsidRPr="00393698">
        <w:rPr>
          <w:sz w:val="24"/>
          <w:szCs w:val="24"/>
          <w:lang w:val="sk-SK"/>
        </w:rPr>
        <w:t xml:space="preserve"> </w:t>
      </w:r>
      <w:r w:rsidR="00435386" w:rsidRPr="00393698">
        <w:rPr>
          <w:sz w:val="24"/>
          <w:szCs w:val="24"/>
          <w:lang w:val="sk-SK"/>
        </w:rPr>
        <w:t>časté vynechávanie dochádzky, zvýšená úroveň stresu</w:t>
      </w:r>
      <w:r w:rsidR="00DB6D5B" w:rsidRPr="00393698">
        <w:rPr>
          <w:sz w:val="24"/>
          <w:szCs w:val="24"/>
          <w:lang w:val="sk-SK"/>
        </w:rPr>
        <w:t xml:space="preserve"> (spozorovaná pedagogickým personálom)</w:t>
      </w:r>
      <w:r w:rsidR="00435386" w:rsidRPr="00393698">
        <w:rPr>
          <w:sz w:val="24"/>
          <w:szCs w:val="24"/>
          <w:lang w:val="sk-SK"/>
        </w:rPr>
        <w:t xml:space="preserve">, či </w:t>
      </w:r>
      <w:r w:rsidR="00DB6D5B" w:rsidRPr="00393698">
        <w:rPr>
          <w:sz w:val="24"/>
          <w:szCs w:val="24"/>
          <w:lang w:val="sk-SK"/>
        </w:rPr>
        <w:t xml:space="preserve">náhle </w:t>
      </w:r>
      <w:r w:rsidR="00435386" w:rsidRPr="00393698">
        <w:rPr>
          <w:sz w:val="24"/>
          <w:szCs w:val="24"/>
          <w:lang w:val="sk-SK"/>
        </w:rPr>
        <w:t xml:space="preserve">zhoršené výsledky v škole. </w:t>
      </w:r>
      <w:r w:rsidR="001C4274" w:rsidRPr="00393698">
        <w:rPr>
          <w:sz w:val="24"/>
          <w:szCs w:val="24"/>
          <w:lang w:val="sk-SK"/>
        </w:rPr>
        <w:t>Takýmto študentom a</w:t>
      </w:r>
      <w:r w:rsidR="00435386" w:rsidRPr="00393698">
        <w:rPr>
          <w:sz w:val="24"/>
          <w:szCs w:val="24"/>
          <w:lang w:val="sk-SK"/>
        </w:rPr>
        <w:t> </w:t>
      </w:r>
      <w:r w:rsidR="001C4274" w:rsidRPr="00393698">
        <w:rPr>
          <w:sz w:val="24"/>
          <w:szCs w:val="24"/>
          <w:lang w:val="sk-SK"/>
        </w:rPr>
        <w:t>študentkám</w:t>
      </w:r>
      <w:r w:rsidR="00435386" w:rsidRPr="00393698">
        <w:rPr>
          <w:sz w:val="24"/>
          <w:szCs w:val="24"/>
          <w:lang w:val="sk-SK"/>
        </w:rPr>
        <w:t xml:space="preserve"> je poskytnutých hneď niekoľko</w:t>
      </w:r>
      <w:r w:rsidR="001C4274" w:rsidRPr="00393698">
        <w:rPr>
          <w:sz w:val="24"/>
          <w:szCs w:val="24"/>
          <w:lang w:val="sk-SK"/>
        </w:rPr>
        <w:t xml:space="preserve"> služ</w:t>
      </w:r>
      <w:r w:rsidR="00435386" w:rsidRPr="00393698">
        <w:rPr>
          <w:sz w:val="24"/>
          <w:szCs w:val="24"/>
          <w:lang w:val="sk-SK"/>
        </w:rPr>
        <w:t xml:space="preserve">ieb </w:t>
      </w:r>
      <w:r w:rsidR="001C4274" w:rsidRPr="00393698">
        <w:rPr>
          <w:sz w:val="24"/>
          <w:szCs w:val="24"/>
          <w:lang w:val="sk-SK"/>
        </w:rPr>
        <w:t xml:space="preserve">ako </w:t>
      </w:r>
      <w:r w:rsidR="00435386" w:rsidRPr="00393698">
        <w:rPr>
          <w:sz w:val="24"/>
          <w:szCs w:val="24"/>
          <w:lang w:val="sk-SK"/>
        </w:rPr>
        <w:t xml:space="preserve">je </w:t>
      </w:r>
      <w:r w:rsidR="001C4274" w:rsidRPr="00393698">
        <w:rPr>
          <w:sz w:val="24"/>
          <w:szCs w:val="24"/>
          <w:lang w:val="sk-SK"/>
        </w:rPr>
        <w:t xml:space="preserve">napríklad </w:t>
      </w:r>
      <w:proofErr w:type="spellStart"/>
      <w:r w:rsidR="001C4274" w:rsidRPr="00393698">
        <w:rPr>
          <w:sz w:val="24"/>
          <w:szCs w:val="24"/>
          <w:lang w:val="sk-SK"/>
        </w:rPr>
        <w:t>mentoring</w:t>
      </w:r>
      <w:proofErr w:type="spellEnd"/>
      <w:r w:rsidR="001C4274" w:rsidRPr="00393698">
        <w:rPr>
          <w:sz w:val="24"/>
          <w:szCs w:val="24"/>
          <w:lang w:val="sk-SK"/>
        </w:rPr>
        <w:t xml:space="preserve">, </w:t>
      </w:r>
      <w:r w:rsidR="00435386" w:rsidRPr="00393698">
        <w:rPr>
          <w:sz w:val="24"/>
          <w:szCs w:val="24"/>
          <w:lang w:val="sk-SK"/>
        </w:rPr>
        <w:t xml:space="preserve">psychologické </w:t>
      </w:r>
      <w:r w:rsidR="001C4274" w:rsidRPr="00393698">
        <w:rPr>
          <w:sz w:val="24"/>
          <w:szCs w:val="24"/>
          <w:lang w:val="sk-SK"/>
        </w:rPr>
        <w:t xml:space="preserve">poradenstvo, </w:t>
      </w:r>
      <w:proofErr w:type="spellStart"/>
      <w:r w:rsidR="001C4274" w:rsidRPr="00393698">
        <w:rPr>
          <w:sz w:val="24"/>
          <w:szCs w:val="24"/>
          <w:lang w:val="sk-SK"/>
        </w:rPr>
        <w:t>kariérové</w:t>
      </w:r>
      <w:proofErr w:type="spellEnd"/>
      <w:r w:rsidR="001C4274" w:rsidRPr="00393698">
        <w:rPr>
          <w:sz w:val="24"/>
          <w:szCs w:val="24"/>
          <w:lang w:val="sk-SK"/>
        </w:rPr>
        <w:t xml:space="preserve"> poradenstvo pre správnu voľbu </w:t>
      </w:r>
      <w:r w:rsidR="002C1D06" w:rsidRPr="00393698">
        <w:rPr>
          <w:sz w:val="24"/>
          <w:szCs w:val="24"/>
          <w:lang w:val="sk-SK"/>
        </w:rPr>
        <w:t xml:space="preserve">ďalšej vzdelávacej a profesijnej trajektórie, ale aj </w:t>
      </w:r>
      <w:r w:rsidR="00435386" w:rsidRPr="00393698">
        <w:rPr>
          <w:sz w:val="24"/>
          <w:szCs w:val="24"/>
          <w:lang w:val="sk-SK"/>
        </w:rPr>
        <w:t xml:space="preserve"> ich zapojenie</w:t>
      </w:r>
      <w:r w:rsidR="002C1D06" w:rsidRPr="00393698">
        <w:rPr>
          <w:sz w:val="24"/>
          <w:szCs w:val="24"/>
          <w:lang w:val="sk-SK"/>
        </w:rPr>
        <w:t xml:space="preserve"> do projektov na škole, </w:t>
      </w:r>
      <w:r w:rsidR="00435386" w:rsidRPr="00393698">
        <w:rPr>
          <w:sz w:val="24"/>
          <w:szCs w:val="24"/>
          <w:lang w:val="sk-SK"/>
        </w:rPr>
        <w:t>na základe ktorých si môžu doplniť kvalifikáciu</w:t>
      </w:r>
      <w:r w:rsidR="002C1D06" w:rsidRPr="00393698">
        <w:rPr>
          <w:sz w:val="24"/>
          <w:szCs w:val="24"/>
          <w:lang w:val="sk-SK"/>
        </w:rPr>
        <w:t xml:space="preserve">. </w:t>
      </w:r>
      <w:r w:rsidR="001D4DAA" w:rsidRPr="00393698">
        <w:rPr>
          <w:sz w:val="24"/>
          <w:szCs w:val="24"/>
          <w:lang w:val="sk-SK"/>
        </w:rPr>
        <w:t>Tento systém</w:t>
      </w:r>
      <w:r w:rsidR="002C1D06" w:rsidRPr="00393698">
        <w:rPr>
          <w:sz w:val="24"/>
          <w:szCs w:val="24"/>
          <w:lang w:val="sk-SK"/>
        </w:rPr>
        <w:t xml:space="preserve"> prevencie</w:t>
      </w:r>
      <w:r w:rsidR="001D4DAA" w:rsidRPr="00393698">
        <w:rPr>
          <w:sz w:val="24"/>
          <w:szCs w:val="24"/>
          <w:lang w:val="sk-SK"/>
        </w:rPr>
        <w:t xml:space="preserve"> </w:t>
      </w:r>
      <w:r w:rsidR="00DB6D5B" w:rsidRPr="00393698">
        <w:rPr>
          <w:sz w:val="24"/>
          <w:szCs w:val="24"/>
          <w:lang w:val="sk-SK"/>
        </w:rPr>
        <w:t xml:space="preserve">teda využíva dostupné dáta o študentoch a študentkách z rizikových skupín </w:t>
      </w:r>
      <w:r w:rsidR="002C1D06" w:rsidRPr="00393698">
        <w:rPr>
          <w:sz w:val="24"/>
          <w:szCs w:val="24"/>
          <w:lang w:val="sk-SK"/>
        </w:rPr>
        <w:t>a</w:t>
      </w:r>
      <w:r w:rsidR="00DB6D5B" w:rsidRPr="00393698">
        <w:rPr>
          <w:sz w:val="24"/>
          <w:szCs w:val="24"/>
          <w:lang w:val="sk-SK"/>
        </w:rPr>
        <w:t xml:space="preserve"> je založený na </w:t>
      </w:r>
      <w:r w:rsidR="002C1D06" w:rsidRPr="00393698">
        <w:rPr>
          <w:sz w:val="24"/>
          <w:szCs w:val="24"/>
          <w:lang w:val="sk-SK"/>
        </w:rPr>
        <w:t>nastavení včasných intervencií</w:t>
      </w:r>
      <w:r w:rsidR="00DB6D5B" w:rsidRPr="00393698">
        <w:rPr>
          <w:sz w:val="24"/>
          <w:szCs w:val="24"/>
          <w:lang w:val="sk-SK"/>
        </w:rPr>
        <w:t>, ktoré sú implementované v rámci</w:t>
      </w:r>
      <w:r w:rsidR="002C1D06" w:rsidRPr="00393698">
        <w:rPr>
          <w:sz w:val="24"/>
          <w:szCs w:val="24"/>
          <w:lang w:val="sk-SK"/>
        </w:rPr>
        <w:t xml:space="preserve"> úzkej spoluprác</w:t>
      </w:r>
      <w:r w:rsidR="00DB6D5B" w:rsidRPr="00393698">
        <w:rPr>
          <w:sz w:val="24"/>
          <w:szCs w:val="24"/>
          <w:lang w:val="sk-SK"/>
        </w:rPr>
        <w:t>e</w:t>
      </w:r>
      <w:r w:rsidR="002C1D06" w:rsidRPr="00393698">
        <w:rPr>
          <w:sz w:val="24"/>
          <w:szCs w:val="24"/>
          <w:lang w:val="sk-SK"/>
        </w:rPr>
        <w:t xml:space="preserve"> miestnych aktérov. </w:t>
      </w:r>
    </w:p>
    <w:p w14:paraId="0C15C1D1" w14:textId="2E09BB39" w:rsidR="002C1D06" w:rsidRPr="00393698" w:rsidRDefault="002C1D06" w:rsidP="00435386">
      <w:pPr>
        <w:spacing w:after="0" w:line="360" w:lineRule="auto"/>
        <w:ind w:firstLine="708"/>
        <w:jc w:val="both"/>
        <w:rPr>
          <w:sz w:val="24"/>
          <w:szCs w:val="24"/>
          <w:lang w:val="sk-SK"/>
        </w:rPr>
      </w:pPr>
      <w:r w:rsidRPr="00393698">
        <w:rPr>
          <w:sz w:val="24"/>
          <w:szCs w:val="24"/>
          <w:lang w:val="sk-SK"/>
        </w:rPr>
        <w:t xml:space="preserve">V tejto súvislosti sa opatrenia špeciálne zameriavajú na dievčatá a ženy, keďže ich nastavovanie je založené na podrobných informáciách a rodinnom zázemí študenta/študentky ako aj ďalších </w:t>
      </w:r>
      <w:r w:rsidR="00447145" w:rsidRPr="00393698">
        <w:rPr>
          <w:sz w:val="24"/>
          <w:szCs w:val="24"/>
          <w:lang w:val="sk-SK"/>
        </w:rPr>
        <w:t>charakteristikách</w:t>
      </w:r>
      <w:r w:rsidRPr="00393698">
        <w:rPr>
          <w:sz w:val="24"/>
          <w:szCs w:val="24"/>
          <w:lang w:val="sk-SK"/>
        </w:rPr>
        <w:t xml:space="preserve"> ako je rod, etnicita, miesto bydliska</w:t>
      </w:r>
      <w:r w:rsidR="00DB6D5B" w:rsidRPr="00393698">
        <w:rPr>
          <w:sz w:val="24"/>
          <w:szCs w:val="24"/>
          <w:lang w:val="sk-SK"/>
        </w:rPr>
        <w:t xml:space="preserve"> alebo</w:t>
      </w:r>
      <w:r w:rsidRPr="00393698">
        <w:rPr>
          <w:sz w:val="24"/>
          <w:szCs w:val="24"/>
          <w:lang w:val="sk-SK"/>
        </w:rPr>
        <w:t xml:space="preserve"> typ školy</w:t>
      </w:r>
      <w:r w:rsidR="00447145" w:rsidRPr="00393698">
        <w:rPr>
          <w:sz w:val="24"/>
          <w:szCs w:val="24"/>
          <w:lang w:val="sk-SK"/>
        </w:rPr>
        <w:t>.</w:t>
      </w:r>
      <w:r w:rsidRPr="00393698">
        <w:rPr>
          <w:sz w:val="24"/>
          <w:szCs w:val="24"/>
          <w:lang w:val="sk-SK"/>
        </w:rPr>
        <w:t xml:space="preserve"> Na základe</w:t>
      </w:r>
      <w:r w:rsidR="00447145" w:rsidRPr="00393698">
        <w:rPr>
          <w:sz w:val="24"/>
          <w:szCs w:val="24"/>
          <w:lang w:val="sk-SK"/>
        </w:rPr>
        <w:t xml:space="preserve"> týchto dát je vypracovaný individualizovaný plán, ktorý adresuje viacnásobné nerovnosti, s ktorými sa môže študent alebo študentka stretávať v prístupe ku kvalitnému vzdelaniu a dokončeniu </w:t>
      </w:r>
      <w:r w:rsidR="00435386" w:rsidRPr="00393698">
        <w:rPr>
          <w:sz w:val="24"/>
          <w:szCs w:val="24"/>
          <w:lang w:val="sk-SK"/>
        </w:rPr>
        <w:t>vzdelania</w:t>
      </w:r>
      <w:r w:rsidR="00447145" w:rsidRPr="00393698">
        <w:rPr>
          <w:sz w:val="24"/>
          <w:szCs w:val="24"/>
          <w:lang w:val="sk-SK"/>
        </w:rPr>
        <w:t xml:space="preserve">. Pri </w:t>
      </w:r>
      <w:proofErr w:type="spellStart"/>
      <w:r w:rsidR="00447145" w:rsidRPr="00393698">
        <w:rPr>
          <w:sz w:val="24"/>
          <w:szCs w:val="24"/>
          <w:lang w:val="sk-SK"/>
        </w:rPr>
        <w:t>mentoringu</w:t>
      </w:r>
      <w:proofErr w:type="spellEnd"/>
      <w:r w:rsidR="00447145" w:rsidRPr="00393698">
        <w:rPr>
          <w:sz w:val="24"/>
          <w:szCs w:val="24"/>
          <w:lang w:val="sk-SK"/>
        </w:rPr>
        <w:t xml:space="preserve"> a </w:t>
      </w:r>
      <w:proofErr w:type="spellStart"/>
      <w:r w:rsidR="00447145" w:rsidRPr="00393698">
        <w:rPr>
          <w:sz w:val="24"/>
          <w:szCs w:val="24"/>
          <w:lang w:val="sk-SK"/>
        </w:rPr>
        <w:t>kariérovom</w:t>
      </w:r>
      <w:proofErr w:type="spellEnd"/>
      <w:r w:rsidR="00447145" w:rsidRPr="00393698">
        <w:rPr>
          <w:sz w:val="24"/>
          <w:szCs w:val="24"/>
          <w:lang w:val="sk-SK"/>
        </w:rPr>
        <w:t xml:space="preserve"> poradenstve sa navyše pracuje s rodovými a etnickými predsudkami (napríklad pri výbere ďalšej vzdelávacej cesty alebo kariéry)</w:t>
      </w:r>
      <w:r w:rsidR="00910114" w:rsidRPr="00393698">
        <w:rPr>
          <w:sz w:val="24"/>
          <w:szCs w:val="24"/>
          <w:lang w:val="sk-SK"/>
        </w:rPr>
        <w:t xml:space="preserve">, čo je navyše úzko prepojené na vzdelávanie </w:t>
      </w:r>
      <w:r w:rsidR="00DB6D5B" w:rsidRPr="00393698">
        <w:rPr>
          <w:sz w:val="24"/>
          <w:szCs w:val="24"/>
          <w:lang w:val="sk-SK"/>
        </w:rPr>
        <w:t>o</w:t>
      </w:r>
      <w:r w:rsidR="00910114" w:rsidRPr="00393698">
        <w:rPr>
          <w:sz w:val="24"/>
          <w:szCs w:val="24"/>
          <w:lang w:val="sk-SK"/>
        </w:rPr>
        <w:t> reprodukčn</w:t>
      </w:r>
      <w:r w:rsidR="00DB6D5B" w:rsidRPr="00393698">
        <w:rPr>
          <w:sz w:val="24"/>
          <w:szCs w:val="24"/>
          <w:lang w:val="sk-SK"/>
        </w:rPr>
        <w:t>om</w:t>
      </w:r>
      <w:r w:rsidR="00910114" w:rsidRPr="00393698">
        <w:rPr>
          <w:sz w:val="24"/>
          <w:szCs w:val="24"/>
          <w:lang w:val="sk-SK"/>
        </w:rPr>
        <w:t xml:space="preserve"> zdrav</w:t>
      </w:r>
      <w:r w:rsidR="00DB6D5B" w:rsidRPr="00393698">
        <w:rPr>
          <w:sz w:val="24"/>
          <w:szCs w:val="24"/>
          <w:lang w:val="sk-SK"/>
        </w:rPr>
        <w:t>í</w:t>
      </w:r>
      <w:r w:rsidR="00447145" w:rsidRPr="00393698">
        <w:rPr>
          <w:sz w:val="24"/>
          <w:szCs w:val="24"/>
          <w:lang w:val="sk-SK"/>
        </w:rPr>
        <w:t xml:space="preserve"> </w:t>
      </w:r>
      <w:r w:rsidR="001C4274" w:rsidRPr="00393698">
        <w:rPr>
          <w:sz w:val="24"/>
          <w:szCs w:val="24"/>
          <w:lang w:val="sk-SK"/>
        </w:rPr>
        <w:t xml:space="preserve">(STYLE </w:t>
      </w:r>
      <w:proofErr w:type="spellStart"/>
      <w:r w:rsidR="001C4274" w:rsidRPr="00393698">
        <w:rPr>
          <w:sz w:val="24"/>
          <w:szCs w:val="24"/>
          <w:lang w:val="sk-SK"/>
        </w:rPr>
        <w:t>Database</w:t>
      </w:r>
      <w:proofErr w:type="spellEnd"/>
      <w:r w:rsidR="001C4274" w:rsidRPr="00393698">
        <w:rPr>
          <w:sz w:val="24"/>
          <w:szCs w:val="24"/>
          <w:lang w:val="sk-SK"/>
        </w:rPr>
        <w:t xml:space="preserve">, 2017). </w:t>
      </w:r>
    </w:p>
    <w:p w14:paraId="7AE68333" w14:textId="77777777" w:rsidR="00435386" w:rsidRPr="00393698" w:rsidRDefault="00435386" w:rsidP="00435386">
      <w:pPr>
        <w:spacing w:after="0" w:line="360" w:lineRule="auto"/>
        <w:ind w:firstLine="708"/>
        <w:jc w:val="both"/>
        <w:rPr>
          <w:sz w:val="24"/>
          <w:szCs w:val="24"/>
          <w:lang w:val="sk-SK"/>
        </w:rPr>
      </w:pPr>
    </w:p>
    <w:p w14:paraId="1624C938" w14:textId="5D16942F" w:rsidR="0099084A" w:rsidRPr="00393698" w:rsidRDefault="002C1D06" w:rsidP="002C1D06">
      <w:pPr>
        <w:pStyle w:val="Nadpis4"/>
        <w:rPr>
          <w:rFonts w:asciiTheme="minorHAnsi" w:hAnsiTheme="minorHAnsi"/>
          <w:sz w:val="24"/>
          <w:szCs w:val="24"/>
          <w:lang w:val="sk-SK"/>
        </w:rPr>
      </w:pPr>
      <w:r w:rsidRPr="00393698">
        <w:rPr>
          <w:rFonts w:asciiTheme="minorHAnsi" w:hAnsiTheme="minorHAnsi"/>
          <w:sz w:val="24"/>
          <w:szCs w:val="24"/>
          <w:lang w:val="sk-SK"/>
        </w:rPr>
        <w:t>Podpora podnikania rómskych žien</w:t>
      </w:r>
    </w:p>
    <w:p w14:paraId="79BE1C72" w14:textId="47623407" w:rsidR="00AA1543" w:rsidRPr="00393698" w:rsidRDefault="00AA1543" w:rsidP="00CA0F6C">
      <w:pPr>
        <w:pStyle w:val="Odsekzoznamu"/>
        <w:ind w:left="360"/>
        <w:rPr>
          <w:sz w:val="24"/>
          <w:szCs w:val="24"/>
          <w:lang w:val="sk-SK"/>
        </w:rPr>
      </w:pPr>
    </w:p>
    <w:p w14:paraId="3589F7E0" w14:textId="3B0EF12A" w:rsidR="00F33CE7" w:rsidRPr="00393698" w:rsidRDefault="00447145" w:rsidP="00F33CE7">
      <w:pPr>
        <w:spacing w:after="0" w:line="360" w:lineRule="auto"/>
        <w:ind w:firstLine="360"/>
        <w:jc w:val="both"/>
        <w:rPr>
          <w:sz w:val="24"/>
          <w:szCs w:val="24"/>
          <w:lang w:val="sk-SK"/>
        </w:rPr>
      </w:pPr>
      <w:r w:rsidRPr="00393698">
        <w:rPr>
          <w:sz w:val="24"/>
          <w:szCs w:val="24"/>
          <w:lang w:val="sk-SK"/>
        </w:rPr>
        <w:t>Jedným spôsobom zapojeni</w:t>
      </w:r>
      <w:r w:rsidR="00DB6D5B" w:rsidRPr="00393698">
        <w:rPr>
          <w:sz w:val="24"/>
          <w:szCs w:val="24"/>
          <w:lang w:val="sk-SK"/>
        </w:rPr>
        <w:t>a</w:t>
      </w:r>
      <w:r w:rsidRPr="00393698">
        <w:rPr>
          <w:sz w:val="24"/>
          <w:szCs w:val="24"/>
          <w:lang w:val="sk-SK"/>
        </w:rPr>
        <w:t xml:space="preserve"> rómskych žien na trh práce je po</w:t>
      </w:r>
      <w:r w:rsidR="00F33CE7" w:rsidRPr="00393698">
        <w:rPr>
          <w:sz w:val="24"/>
          <w:szCs w:val="24"/>
          <w:lang w:val="sk-SK"/>
        </w:rPr>
        <w:t>dpora ich zapojenia do</w:t>
      </w:r>
      <w:r w:rsidRPr="00393698">
        <w:rPr>
          <w:sz w:val="24"/>
          <w:szCs w:val="24"/>
          <w:lang w:val="sk-SK"/>
        </w:rPr>
        <w:t xml:space="preserve"> podnikania. Podpora podnikania osobitne u</w:t>
      </w:r>
      <w:r w:rsidR="00910114" w:rsidRPr="00393698">
        <w:rPr>
          <w:sz w:val="24"/>
          <w:szCs w:val="24"/>
          <w:lang w:val="sk-SK"/>
        </w:rPr>
        <w:t> </w:t>
      </w:r>
      <w:r w:rsidRPr="00393698">
        <w:rPr>
          <w:sz w:val="24"/>
          <w:szCs w:val="24"/>
          <w:lang w:val="sk-SK"/>
        </w:rPr>
        <w:t>skupiny</w:t>
      </w:r>
      <w:r w:rsidR="00910114" w:rsidRPr="00393698">
        <w:rPr>
          <w:sz w:val="24"/>
          <w:szCs w:val="24"/>
          <w:lang w:val="sk-SK"/>
        </w:rPr>
        <w:t>, ktorá čelí mnohým bariéram na trh práce, si vyžaduje využitie viacerých nástrojov, ktoré budú</w:t>
      </w:r>
      <w:r w:rsidR="00F33CE7" w:rsidRPr="00393698">
        <w:rPr>
          <w:sz w:val="24"/>
          <w:szCs w:val="24"/>
          <w:lang w:val="sk-SK"/>
        </w:rPr>
        <w:t xml:space="preserve"> tieto bariéry</w:t>
      </w:r>
      <w:r w:rsidR="00910114" w:rsidRPr="00393698">
        <w:rPr>
          <w:sz w:val="24"/>
          <w:szCs w:val="24"/>
          <w:lang w:val="sk-SK"/>
        </w:rPr>
        <w:t xml:space="preserve"> vhodne adresovať. Jedným z príkladov takéhoto prístupu je rumunský projekt na podporu podnikania rómskych žien </w:t>
      </w:r>
      <w:proofErr w:type="spellStart"/>
      <w:r w:rsidR="00910114" w:rsidRPr="00393698">
        <w:rPr>
          <w:sz w:val="24"/>
          <w:szCs w:val="24"/>
          <w:lang w:val="sk-SK"/>
        </w:rPr>
        <w:t>Fem.RRom</w:t>
      </w:r>
      <w:proofErr w:type="spellEnd"/>
      <w:r w:rsidR="00910114" w:rsidRPr="00393698">
        <w:rPr>
          <w:sz w:val="24"/>
          <w:szCs w:val="24"/>
          <w:lang w:val="sk-SK"/>
        </w:rPr>
        <w:t>, ktorý bol implementovan</w:t>
      </w:r>
      <w:r w:rsidR="001D1B11" w:rsidRPr="00393698">
        <w:rPr>
          <w:sz w:val="24"/>
          <w:szCs w:val="24"/>
          <w:lang w:val="sk-SK"/>
        </w:rPr>
        <w:t>ý v</w:t>
      </w:r>
      <w:r w:rsidR="00DB6D5B" w:rsidRPr="00393698">
        <w:rPr>
          <w:sz w:val="24"/>
          <w:szCs w:val="24"/>
          <w:lang w:val="sk-SK"/>
        </w:rPr>
        <w:t xml:space="preserve"> rokoch </w:t>
      </w:r>
      <w:r w:rsidR="001D1B11" w:rsidRPr="00393698">
        <w:rPr>
          <w:sz w:val="24"/>
          <w:szCs w:val="24"/>
          <w:lang w:val="sk-SK"/>
        </w:rPr>
        <w:t xml:space="preserve">2010-2013 </w:t>
      </w:r>
      <w:r w:rsidR="00DB6D5B" w:rsidRPr="00393698">
        <w:rPr>
          <w:sz w:val="24"/>
          <w:szCs w:val="24"/>
          <w:lang w:val="sk-SK"/>
        </w:rPr>
        <w:t xml:space="preserve">rumunským ministerstvom </w:t>
      </w:r>
      <w:r w:rsidR="001D1B11" w:rsidRPr="00393698">
        <w:rPr>
          <w:sz w:val="24"/>
          <w:szCs w:val="24"/>
          <w:lang w:val="sk-SK"/>
        </w:rPr>
        <w:t>práce ako aj ďalšími organizáciami</w:t>
      </w:r>
      <w:r w:rsidR="00DB6D5B" w:rsidRPr="00393698">
        <w:rPr>
          <w:sz w:val="24"/>
          <w:szCs w:val="24"/>
          <w:lang w:val="sk-SK"/>
        </w:rPr>
        <w:t xml:space="preserve"> z mimovládneho sektora, ktoré pôsobia pri rómskych komunitách</w:t>
      </w:r>
      <w:r w:rsidR="001D1B11" w:rsidRPr="00393698">
        <w:rPr>
          <w:sz w:val="24"/>
          <w:szCs w:val="24"/>
          <w:lang w:val="sk-SK"/>
        </w:rPr>
        <w:t>. Jeho cieľom bolo podporiť zamestnávateľské nápady miestnych rómskych žien v </w:t>
      </w:r>
      <w:r w:rsidR="00DB6D5B" w:rsidRPr="00393698">
        <w:rPr>
          <w:sz w:val="24"/>
          <w:szCs w:val="24"/>
          <w:lang w:val="sk-SK"/>
        </w:rPr>
        <w:t>troch</w:t>
      </w:r>
      <w:r w:rsidR="001D1B11" w:rsidRPr="00393698">
        <w:rPr>
          <w:sz w:val="24"/>
          <w:szCs w:val="24"/>
          <w:lang w:val="sk-SK"/>
        </w:rPr>
        <w:t xml:space="preserve"> regiónoch Rumunska, ktoré mali uskutočniť v rámci sociálnych podnikov (</w:t>
      </w:r>
      <w:proofErr w:type="spellStart"/>
      <w:r w:rsidR="001D1B11" w:rsidRPr="00393698">
        <w:rPr>
          <w:i/>
          <w:iCs/>
          <w:sz w:val="24"/>
          <w:szCs w:val="24"/>
          <w:lang w:val="sk-SK"/>
        </w:rPr>
        <w:t>social</w:t>
      </w:r>
      <w:proofErr w:type="spellEnd"/>
      <w:r w:rsidR="001D1B11" w:rsidRPr="00393698">
        <w:rPr>
          <w:i/>
          <w:iCs/>
          <w:sz w:val="24"/>
          <w:szCs w:val="24"/>
          <w:lang w:val="sk-SK"/>
        </w:rPr>
        <w:t xml:space="preserve"> </w:t>
      </w:r>
      <w:proofErr w:type="spellStart"/>
      <w:r w:rsidR="001D1B11" w:rsidRPr="00393698">
        <w:rPr>
          <w:i/>
          <w:iCs/>
          <w:sz w:val="24"/>
          <w:szCs w:val="24"/>
          <w:lang w:val="sk-SK"/>
        </w:rPr>
        <w:t>co</w:t>
      </w:r>
      <w:r w:rsidR="00DB6D5B" w:rsidRPr="00393698">
        <w:rPr>
          <w:i/>
          <w:iCs/>
          <w:sz w:val="24"/>
          <w:szCs w:val="24"/>
          <w:lang w:val="sk-SK"/>
        </w:rPr>
        <w:t>-</w:t>
      </w:r>
      <w:r w:rsidR="001D1B11" w:rsidRPr="00393698">
        <w:rPr>
          <w:i/>
          <w:iCs/>
          <w:sz w:val="24"/>
          <w:szCs w:val="24"/>
          <w:lang w:val="sk-SK"/>
        </w:rPr>
        <w:t>operatives</w:t>
      </w:r>
      <w:proofErr w:type="spellEnd"/>
      <w:r w:rsidR="001D1B11" w:rsidRPr="00393698">
        <w:rPr>
          <w:sz w:val="24"/>
          <w:szCs w:val="24"/>
          <w:lang w:val="sk-SK"/>
        </w:rPr>
        <w:t>). Súčasťou projektu bolo zriadenie zamestnávateľských centier</w:t>
      </w:r>
      <w:r w:rsidR="00FC5610" w:rsidRPr="00393698">
        <w:rPr>
          <w:sz w:val="24"/>
          <w:szCs w:val="24"/>
          <w:lang w:val="sk-SK"/>
        </w:rPr>
        <w:t>, ktoré poskytovali poradenstvo, služby zamestnanosti</w:t>
      </w:r>
      <w:r w:rsidR="00DB6D5B" w:rsidRPr="00393698">
        <w:rPr>
          <w:sz w:val="24"/>
          <w:szCs w:val="24"/>
          <w:lang w:val="sk-SK"/>
        </w:rPr>
        <w:t xml:space="preserve"> v blízkosti bydliska cieľovej skupiny</w:t>
      </w:r>
      <w:r w:rsidR="00FC5610" w:rsidRPr="00393698">
        <w:rPr>
          <w:sz w:val="24"/>
          <w:szCs w:val="24"/>
          <w:lang w:val="sk-SK"/>
        </w:rPr>
        <w:t>, podporu pri príprave podnikateľského plánu a rozvoj zručností pre rozbehnutie sociálnych podnikov prostredníctvom školení, ktoré boli osobitne prispôsobené potrebám miestnych žien. Podpora ďalej pokračovala pri registrácii sociálneho podniku</w:t>
      </w:r>
      <w:r w:rsidR="00F33CE7" w:rsidRPr="00393698">
        <w:rPr>
          <w:sz w:val="24"/>
          <w:szCs w:val="24"/>
          <w:lang w:val="sk-SK"/>
        </w:rPr>
        <w:t xml:space="preserve">, </w:t>
      </w:r>
      <w:r w:rsidR="00FC5610" w:rsidRPr="00393698">
        <w:rPr>
          <w:sz w:val="24"/>
          <w:szCs w:val="24"/>
          <w:lang w:val="sk-SK"/>
        </w:rPr>
        <w:t>hľadaní investícií</w:t>
      </w:r>
      <w:r w:rsidR="00F33CE7" w:rsidRPr="00393698">
        <w:rPr>
          <w:sz w:val="24"/>
          <w:szCs w:val="24"/>
          <w:lang w:val="sk-SK"/>
        </w:rPr>
        <w:t xml:space="preserve"> pre rozbehnutie podnikania a priamej finančnej pomoci prostredníctvom Európskeho sociálneho fondu a finančných prostriedkov rumunskej vlády</w:t>
      </w:r>
      <w:r w:rsidR="00FC5610" w:rsidRPr="00393698">
        <w:rPr>
          <w:sz w:val="24"/>
          <w:szCs w:val="24"/>
          <w:lang w:val="sk-SK"/>
        </w:rPr>
        <w:t>. Výsledkom projektu bolo vytvorenie sociálnych podnikov 16timi rómskymi ženami a vytvorenie pracovných pozícií pre 96 rómskych žien</w:t>
      </w:r>
      <w:r w:rsidR="001D1B11" w:rsidRPr="00393698">
        <w:rPr>
          <w:sz w:val="24"/>
          <w:szCs w:val="24"/>
          <w:lang w:val="sk-SK"/>
        </w:rPr>
        <w:t xml:space="preserve"> (OECD</w:t>
      </w:r>
      <w:r w:rsidR="00912D43" w:rsidRPr="00393698">
        <w:rPr>
          <w:sz w:val="24"/>
          <w:szCs w:val="24"/>
          <w:lang w:val="sk-SK"/>
        </w:rPr>
        <w:t>/</w:t>
      </w:r>
      <w:proofErr w:type="spellStart"/>
      <w:r w:rsidR="00912D43" w:rsidRPr="00393698">
        <w:rPr>
          <w:sz w:val="24"/>
          <w:szCs w:val="24"/>
          <w:lang w:val="sk-SK"/>
        </w:rPr>
        <w:t>European</w:t>
      </w:r>
      <w:proofErr w:type="spellEnd"/>
      <w:r w:rsidR="00912D43" w:rsidRPr="00393698">
        <w:rPr>
          <w:sz w:val="24"/>
          <w:szCs w:val="24"/>
          <w:lang w:val="sk-SK"/>
        </w:rPr>
        <w:t xml:space="preserve"> </w:t>
      </w:r>
      <w:proofErr w:type="spellStart"/>
      <w:r w:rsidR="00912D43" w:rsidRPr="00393698">
        <w:rPr>
          <w:sz w:val="24"/>
          <w:szCs w:val="24"/>
          <w:lang w:val="sk-SK"/>
        </w:rPr>
        <w:t>Union</w:t>
      </w:r>
      <w:proofErr w:type="spellEnd"/>
      <w:r w:rsidR="001D1B11" w:rsidRPr="00393698">
        <w:rPr>
          <w:sz w:val="24"/>
          <w:szCs w:val="24"/>
          <w:lang w:val="sk-SK"/>
        </w:rPr>
        <w:t xml:space="preserve">, 2015). </w:t>
      </w:r>
    </w:p>
    <w:p w14:paraId="1D72DB8B" w14:textId="1C5890A0" w:rsidR="00447145" w:rsidRPr="00393698" w:rsidRDefault="001D1B11" w:rsidP="00F33CE7">
      <w:pPr>
        <w:spacing w:after="0" w:line="360" w:lineRule="auto"/>
        <w:ind w:firstLine="360"/>
        <w:jc w:val="both"/>
        <w:rPr>
          <w:sz w:val="24"/>
          <w:szCs w:val="24"/>
          <w:lang w:val="sk-SK"/>
        </w:rPr>
      </w:pPr>
      <w:r w:rsidRPr="00393698">
        <w:rPr>
          <w:sz w:val="24"/>
          <w:szCs w:val="24"/>
          <w:lang w:val="sk-SK"/>
        </w:rPr>
        <w:t>Nástroje sociálnej ekonomiky</w:t>
      </w:r>
      <w:r w:rsidR="00FC5610" w:rsidRPr="00393698">
        <w:rPr>
          <w:sz w:val="24"/>
          <w:szCs w:val="24"/>
          <w:lang w:val="sk-SK"/>
        </w:rPr>
        <w:t xml:space="preserve"> sú často </w:t>
      </w:r>
      <w:r w:rsidR="00DB6D01" w:rsidRPr="00393698">
        <w:rPr>
          <w:sz w:val="24"/>
          <w:szCs w:val="24"/>
          <w:lang w:val="sk-SK"/>
        </w:rPr>
        <w:t>využívané pre podporu podnikania zraniteľných skupín,</w:t>
      </w:r>
      <w:r w:rsidR="00DB6D5B" w:rsidRPr="00393698">
        <w:rPr>
          <w:sz w:val="24"/>
          <w:szCs w:val="24"/>
          <w:lang w:val="sk-SK"/>
        </w:rPr>
        <w:t xml:space="preserve"> osobitne sociálne vylúčených žien,</w:t>
      </w:r>
      <w:r w:rsidR="00DB6D01" w:rsidRPr="00393698">
        <w:rPr>
          <w:sz w:val="24"/>
          <w:szCs w:val="24"/>
          <w:lang w:val="sk-SK"/>
        </w:rPr>
        <w:t xml:space="preserve"> ktoré majú obmedzený prístup ku </w:t>
      </w:r>
      <w:r w:rsidR="00F33CE7" w:rsidRPr="00393698">
        <w:rPr>
          <w:sz w:val="24"/>
          <w:szCs w:val="24"/>
          <w:lang w:val="sk-SK"/>
        </w:rPr>
        <w:t xml:space="preserve">finančnému </w:t>
      </w:r>
      <w:r w:rsidR="00DB6D01" w:rsidRPr="00393698">
        <w:rPr>
          <w:sz w:val="24"/>
          <w:szCs w:val="24"/>
          <w:lang w:val="sk-SK"/>
        </w:rPr>
        <w:t>kapitálu</w:t>
      </w:r>
      <w:r w:rsidR="00DB6D5B" w:rsidRPr="00393698">
        <w:rPr>
          <w:sz w:val="24"/>
          <w:szCs w:val="24"/>
          <w:lang w:val="sk-SK"/>
        </w:rPr>
        <w:t xml:space="preserve"> (napríklad k pôžičkám v štandardných finančných inštitúciách)</w:t>
      </w:r>
      <w:r w:rsidR="00DB6D01" w:rsidRPr="00393698">
        <w:rPr>
          <w:sz w:val="24"/>
          <w:szCs w:val="24"/>
          <w:lang w:val="sk-SK"/>
        </w:rPr>
        <w:t>, nízke zručnosti</w:t>
      </w:r>
      <w:r w:rsidR="00F33CE7" w:rsidRPr="00393698">
        <w:rPr>
          <w:sz w:val="24"/>
          <w:szCs w:val="24"/>
          <w:lang w:val="sk-SK"/>
        </w:rPr>
        <w:t xml:space="preserve"> alebo slabý sociálny kapitál</w:t>
      </w:r>
      <w:r w:rsidR="00DB6D01" w:rsidRPr="00393698">
        <w:rPr>
          <w:sz w:val="24"/>
          <w:szCs w:val="24"/>
          <w:lang w:val="sk-SK"/>
        </w:rPr>
        <w:t xml:space="preserve"> (</w:t>
      </w:r>
      <w:proofErr w:type="spellStart"/>
      <w:r w:rsidR="00DB6D01" w:rsidRPr="00393698">
        <w:rPr>
          <w:sz w:val="24"/>
          <w:szCs w:val="24"/>
          <w:lang w:val="sk-SK"/>
        </w:rPr>
        <w:t>Dacin</w:t>
      </w:r>
      <w:proofErr w:type="spellEnd"/>
      <w:r w:rsidR="00DB6D01" w:rsidRPr="00393698">
        <w:rPr>
          <w:sz w:val="24"/>
          <w:szCs w:val="24"/>
          <w:lang w:val="sk-SK"/>
        </w:rPr>
        <w:t xml:space="preserve">, </w:t>
      </w:r>
      <w:proofErr w:type="spellStart"/>
      <w:r w:rsidR="00DB6D01" w:rsidRPr="00393698">
        <w:rPr>
          <w:sz w:val="24"/>
          <w:szCs w:val="24"/>
          <w:lang w:val="sk-SK"/>
        </w:rPr>
        <w:t>Dacin</w:t>
      </w:r>
      <w:proofErr w:type="spellEnd"/>
      <w:r w:rsidR="00DB6D01" w:rsidRPr="00393698">
        <w:rPr>
          <w:sz w:val="24"/>
          <w:szCs w:val="24"/>
          <w:lang w:val="sk-SK"/>
        </w:rPr>
        <w:t xml:space="preserve">, a </w:t>
      </w:r>
      <w:proofErr w:type="spellStart"/>
      <w:r w:rsidR="00DB6D01" w:rsidRPr="00393698">
        <w:rPr>
          <w:sz w:val="24"/>
          <w:szCs w:val="24"/>
          <w:lang w:val="sk-SK"/>
        </w:rPr>
        <w:t>Matear</w:t>
      </w:r>
      <w:proofErr w:type="spellEnd"/>
      <w:r w:rsidR="00DB6D01" w:rsidRPr="00393698">
        <w:rPr>
          <w:sz w:val="24"/>
          <w:szCs w:val="24"/>
          <w:lang w:val="sk-SK"/>
        </w:rPr>
        <w:t>, 2010).</w:t>
      </w:r>
      <w:r w:rsidR="00F33CE7" w:rsidRPr="00393698">
        <w:rPr>
          <w:sz w:val="24"/>
          <w:szCs w:val="24"/>
          <w:lang w:val="sk-SK"/>
        </w:rPr>
        <w:t xml:space="preserve"> Rôzne </w:t>
      </w:r>
      <w:proofErr w:type="spellStart"/>
      <w:r w:rsidR="00F33CE7" w:rsidRPr="00393698">
        <w:rPr>
          <w:sz w:val="24"/>
          <w:szCs w:val="24"/>
          <w:lang w:val="sk-SK"/>
        </w:rPr>
        <w:t>mikropôžičkové</w:t>
      </w:r>
      <w:proofErr w:type="spellEnd"/>
      <w:r w:rsidR="00F33CE7" w:rsidRPr="00393698">
        <w:rPr>
          <w:sz w:val="24"/>
          <w:szCs w:val="24"/>
          <w:lang w:val="sk-SK"/>
        </w:rPr>
        <w:t xml:space="preserve"> programy </w:t>
      </w:r>
      <w:r w:rsidR="00DB6D5B" w:rsidRPr="00393698">
        <w:rPr>
          <w:sz w:val="24"/>
          <w:szCs w:val="24"/>
          <w:lang w:val="sk-SK"/>
        </w:rPr>
        <w:t xml:space="preserve">(existujúce po celom svete) </w:t>
      </w:r>
      <w:r w:rsidR="00F33CE7" w:rsidRPr="00393698">
        <w:rPr>
          <w:sz w:val="24"/>
          <w:szCs w:val="24"/>
          <w:lang w:val="sk-SK"/>
        </w:rPr>
        <w:t xml:space="preserve">boli </w:t>
      </w:r>
      <w:r w:rsidR="00DB6D5B" w:rsidRPr="00393698">
        <w:rPr>
          <w:sz w:val="24"/>
          <w:szCs w:val="24"/>
          <w:lang w:val="sk-SK"/>
        </w:rPr>
        <w:t xml:space="preserve">preto </w:t>
      </w:r>
      <w:r w:rsidR="00F33CE7" w:rsidRPr="00393698">
        <w:rPr>
          <w:sz w:val="24"/>
          <w:szCs w:val="24"/>
          <w:lang w:val="sk-SK"/>
        </w:rPr>
        <w:t>určené ženy z</w:t>
      </w:r>
      <w:r w:rsidR="00DB6D5B" w:rsidRPr="00393698">
        <w:rPr>
          <w:sz w:val="24"/>
          <w:szCs w:val="24"/>
          <w:lang w:val="sk-SK"/>
        </w:rPr>
        <w:t> marginalizovaných komunít</w:t>
      </w:r>
      <w:r w:rsidR="00F33CE7" w:rsidRPr="00393698">
        <w:rPr>
          <w:sz w:val="24"/>
          <w:szCs w:val="24"/>
          <w:lang w:val="sk-SK"/>
        </w:rPr>
        <w:t>, a pozostávali nielen z poskytnutia finančnej pomoci, ale aj posilnenia zručností, či sociálnych kontaktov</w:t>
      </w:r>
      <w:r w:rsidR="00DB6D5B" w:rsidRPr="00393698">
        <w:rPr>
          <w:sz w:val="24"/>
          <w:szCs w:val="24"/>
          <w:lang w:val="sk-SK"/>
        </w:rPr>
        <w:t>, ktoré týmto ženám bránili v rozbehnutí podnikania</w:t>
      </w:r>
      <w:r w:rsidR="00F33CE7" w:rsidRPr="00393698">
        <w:rPr>
          <w:sz w:val="24"/>
          <w:szCs w:val="24"/>
          <w:lang w:val="sk-SK"/>
        </w:rPr>
        <w:t>.</w:t>
      </w:r>
    </w:p>
    <w:p w14:paraId="5456E9A7" w14:textId="77777777" w:rsidR="00447145" w:rsidRPr="00393698" w:rsidRDefault="00447145" w:rsidP="00CA0F6C">
      <w:pPr>
        <w:pStyle w:val="Odsekzoznamu"/>
        <w:ind w:left="360"/>
        <w:rPr>
          <w:sz w:val="24"/>
          <w:szCs w:val="24"/>
          <w:lang w:val="sk-SK"/>
        </w:rPr>
      </w:pPr>
    </w:p>
    <w:p w14:paraId="5AB337F5" w14:textId="26AF9340" w:rsidR="00DD7760" w:rsidRPr="00393698" w:rsidRDefault="00DD7760" w:rsidP="00C31269">
      <w:pPr>
        <w:pStyle w:val="Nadpis2"/>
        <w:numPr>
          <w:ilvl w:val="1"/>
          <w:numId w:val="4"/>
        </w:numPr>
        <w:rPr>
          <w:rFonts w:asciiTheme="minorHAnsi" w:hAnsiTheme="minorHAnsi"/>
          <w:sz w:val="24"/>
          <w:szCs w:val="24"/>
          <w:lang w:val="sk-SK"/>
        </w:rPr>
      </w:pPr>
      <w:r w:rsidRPr="00393698">
        <w:rPr>
          <w:rFonts w:asciiTheme="minorHAnsi" w:hAnsiTheme="minorHAnsi"/>
          <w:sz w:val="24"/>
          <w:szCs w:val="24"/>
          <w:lang w:val="sk-SK"/>
        </w:rPr>
        <w:t xml:space="preserve">Odporúčania </w:t>
      </w:r>
      <w:r w:rsidR="00F940C3" w:rsidRPr="00393698">
        <w:rPr>
          <w:rFonts w:asciiTheme="minorHAnsi" w:hAnsiTheme="minorHAnsi"/>
          <w:sz w:val="24"/>
          <w:szCs w:val="24"/>
          <w:lang w:val="sk-SK"/>
        </w:rPr>
        <w:t>pre</w:t>
      </w:r>
      <w:r w:rsidRPr="00393698">
        <w:rPr>
          <w:rFonts w:asciiTheme="minorHAnsi" w:hAnsiTheme="minorHAnsi"/>
          <w:sz w:val="24"/>
          <w:szCs w:val="24"/>
          <w:lang w:val="sk-SK"/>
        </w:rPr>
        <w:t xml:space="preserve"> tvorbu verejných politík</w:t>
      </w:r>
    </w:p>
    <w:p w14:paraId="56534075" w14:textId="68949178" w:rsidR="00CA0F6C" w:rsidRPr="00393698" w:rsidRDefault="00CA0F6C" w:rsidP="00CA0F6C">
      <w:pPr>
        <w:pStyle w:val="Odsekzoznamu"/>
        <w:rPr>
          <w:sz w:val="24"/>
          <w:szCs w:val="24"/>
          <w:lang w:val="sk-SK"/>
        </w:rPr>
      </w:pPr>
    </w:p>
    <w:p w14:paraId="269DA640" w14:textId="7AE8A9F1" w:rsidR="004134EE" w:rsidRPr="00393698" w:rsidRDefault="008A3E2B" w:rsidP="008A3E2B">
      <w:pPr>
        <w:spacing w:line="360" w:lineRule="auto"/>
        <w:ind w:firstLine="360"/>
        <w:jc w:val="both"/>
        <w:rPr>
          <w:sz w:val="24"/>
          <w:szCs w:val="24"/>
          <w:lang w:val="sk-SK"/>
        </w:rPr>
      </w:pPr>
      <w:r w:rsidRPr="00393698">
        <w:rPr>
          <w:sz w:val="24"/>
          <w:szCs w:val="24"/>
          <w:lang w:val="sk-SK"/>
        </w:rPr>
        <w:t xml:space="preserve">Znevýhodnené postavenie rómskych žien na trhu práce je </w:t>
      </w:r>
      <w:r w:rsidR="00DB6D5B" w:rsidRPr="00393698">
        <w:rPr>
          <w:sz w:val="24"/>
          <w:szCs w:val="24"/>
          <w:lang w:val="sk-SK"/>
        </w:rPr>
        <w:t xml:space="preserve">komplexným problémom, ktorý súvisí nielen s nízkym vzdelaním, či nedostatočne fungujúcimi zamestnaneckými schémami, </w:t>
      </w:r>
      <w:r w:rsidR="00DB6D5B" w:rsidRPr="00393698">
        <w:rPr>
          <w:sz w:val="24"/>
          <w:szCs w:val="24"/>
          <w:lang w:val="sk-SK"/>
        </w:rPr>
        <w:lastRenderedPageBreak/>
        <w:t xml:space="preserve">ale je prepojený na </w:t>
      </w:r>
      <w:r w:rsidRPr="00393698">
        <w:rPr>
          <w:sz w:val="24"/>
          <w:szCs w:val="24"/>
          <w:lang w:val="sk-SK"/>
        </w:rPr>
        <w:t>oblasť bývania, prístupu k zdravotnej starostlivosti a </w:t>
      </w:r>
      <w:proofErr w:type="spellStart"/>
      <w:r w:rsidRPr="00393698">
        <w:rPr>
          <w:sz w:val="24"/>
          <w:szCs w:val="24"/>
          <w:lang w:val="sk-SK"/>
        </w:rPr>
        <w:t>inkluzívnemu</w:t>
      </w:r>
      <w:proofErr w:type="spellEnd"/>
      <w:r w:rsidRPr="00393698">
        <w:rPr>
          <w:sz w:val="24"/>
          <w:szCs w:val="24"/>
          <w:lang w:val="sk-SK"/>
        </w:rPr>
        <w:t xml:space="preserve"> vzdelávaniu od </w:t>
      </w:r>
      <w:proofErr w:type="spellStart"/>
      <w:r w:rsidRPr="00393698">
        <w:rPr>
          <w:sz w:val="24"/>
          <w:szCs w:val="24"/>
          <w:lang w:val="sk-SK"/>
        </w:rPr>
        <w:t>predprimárneho</w:t>
      </w:r>
      <w:proofErr w:type="spellEnd"/>
      <w:r w:rsidRPr="00393698">
        <w:rPr>
          <w:sz w:val="24"/>
          <w:szCs w:val="24"/>
          <w:lang w:val="sk-SK"/>
        </w:rPr>
        <w:t xml:space="preserve"> vzdelávania po vy</w:t>
      </w:r>
      <w:r w:rsidR="00DB6D5B" w:rsidRPr="00393698">
        <w:rPr>
          <w:sz w:val="24"/>
          <w:szCs w:val="24"/>
          <w:lang w:val="sk-SK"/>
        </w:rPr>
        <w:t>ššie vzdelávanie</w:t>
      </w:r>
      <w:r w:rsidRPr="00393698">
        <w:rPr>
          <w:sz w:val="24"/>
          <w:szCs w:val="24"/>
          <w:lang w:val="sk-SK"/>
        </w:rPr>
        <w:t>.</w:t>
      </w:r>
      <w:r w:rsidR="00DB6D5B" w:rsidRPr="00393698">
        <w:rPr>
          <w:sz w:val="24"/>
          <w:szCs w:val="24"/>
          <w:lang w:val="sk-SK"/>
        </w:rPr>
        <w:t xml:space="preserve"> N</w:t>
      </w:r>
      <w:r w:rsidRPr="00393698">
        <w:rPr>
          <w:sz w:val="24"/>
          <w:szCs w:val="24"/>
          <w:lang w:val="sk-SK"/>
        </w:rPr>
        <w:t>ižšie naformulované odporúčania pre verejné politiky sa</w:t>
      </w:r>
      <w:r w:rsidR="00F940C3" w:rsidRPr="00393698">
        <w:rPr>
          <w:sz w:val="24"/>
          <w:szCs w:val="24"/>
          <w:lang w:val="sk-SK"/>
        </w:rPr>
        <w:t xml:space="preserve"> však viac sústreďujú</w:t>
      </w:r>
      <w:r w:rsidRPr="00393698">
        <w:rPr>
          <w:sz w:val="24"/>
          <w:szCs w:val="24"/>
          <w:lang w:val="sk-SK"/>
        </w:rPr>
        <w:t xml:space="preserve"> zameriavajú na oblasť zamestnaneckých a čiastočne vzdelávacích opatrení</w:t>
      </w:r>
      <w:r w:rsidR="00F940C3" w:rsidRPr="00393698">
        <w:rPr>
          <w:sz w:val="24"/>
          <w:szCs w:val="24"/>
          <w:lang w:val="sk-SK"/>
        </w:rPr>
        <w:t xml:space="preserve"> a</w:t>
      </w:r>
      <w:r w:rsidR="00BA5BC2" w:rsidRPr="00393698">
        <w:rPr>
          <w:sz w:val="24"/>
          <w:szCs w:val="24"/>
          <w:lang w:val="sk-SK"/>
        </w:rPr>
        <w:t xml:space="preserve"> nemajú za ambíciu riešiť všetky vrstvy sociálneho vylúčenia. </w:t>
      </w:r>
    </w:p>
    <w:p w14:paraId="27EEA959" w14:textId="77777777" w:rsidR="000B531B" w:rsidRPr="00393698" w:rsidRDefault="000B531B" w:rsidP="00CA0F6C">
      <w:pPr>
        <w:pStyle w:val="Odsekzoznamu"/>
        <w:rPr>
          <w:sz w:val="24"/>
          <w:szCs w:val="24"/>
          <w:lang w:val="sk-SK"/>
        </w:rPr>
      </w:pPr>
    </w:p>
    <w:p w14:paraId="4F7F1F6D" w14:textId="1EDB5712" w:rsidR="00CB371F" w:rsidRPr="00393698" w:rsidRDefault="00CB371F" w:rsidP="00CB371F">
      <w:pPr>
        <w:pStyle w:val="Nadpis4"/>
        <w:rPr>
          <w:rFonts w:asciiTheme="minorHAnsi" w:hAnsiTheme="minorHAnsi"/>
          <w:sz w:val="24"/>
          <w:szCs w:val="24"/>
          <w:lang w:val="sk-SK"/>
        </w:rPr>
      </w:pPr>
      <w:r w:rsidRPr="00393698">
        <w:rPr>
          <w:rFonts w:asciiTheme="minorHAnsi" w:hAnsiTheme="minorHAnsi"/>
          <w:sz w:val="24"/>
          <w:szCs w:val="24"/>
          <w:lang w:val="sk-SK"/>
        </w:rPr>
        <w:t xml:space="preserve">Zlepšenie prístupu k službám starostlivosti o deti </w:t>
      </w:r>
    </w:p>
    <w:p w14:paraId="5AE5877D" w14:textId="1EE44E5E" w:rsidR="00CB371F" w:rsidRPr="00393698" w:rsidRDefault="00CB371F" w:rsidP="00CB371F">
      <w:pPr>
        <w:spacing w:line="360" w:lineRule="auto"/>
        <w:ind w:firstLine="708"/>
        <w:jc w:val="both"/>
        <w:rPr>
          <w:sz w:val="24"/>
          <w:szCs w:val="24"/>
          <w:lang w:val="sk-SK"/>
        </w:rPr>
      </w:pPr>
      <w:r w:rsidRPr="00393698">
        <w:rPr>
          <w:sz w:val="24"/>
          <w:szCs w:val="24"/>
          <w:lang w:val="sk-SK"/>
        </w:rPr>
        <w:t xml:space="preserve">Pre plnohodnotné zapojenie žien na trh práce je nevyhnuté posliniť také služby, ktoré im umožňujú vhodne skĺbiť pracovný a rodinný život a aspoň čiastočne tak odbúrať zvýšenú záťaž, </w:t>
      </w:r>
      <w:r w:rsidR="00BA5BC2" w:rsidRPr="00393698">
        <w:rPr>
          <w:sz w:val="24"/>
          <w:szCs w:val="24"/>
          <w:lang w:val="sk-SK"/>
        </w:rPr>
        <w:t>ktorá je na ženy kladená pri starostlivosti o deti a domácnosť. Integrálnym</w:t>
      </w:r>
      <w:r w:rsidRPr="00393698">
        <w:rPr>
          <w:sz w:val="24"/>
          <w:szCs w:val="24"/>
          <w:lang w:val="sk-SK"/>
        </w:rPr>
        <w:t xml:space="preserve"> prvkom voči zamestnaneckých opatreniam</w:t>
      </w:r>
      <w:r w:rsidR="00BA5BC2" w:rsidRPr="00393698">
        <w:rPr>
          <w:sz w:val="24"/>
          <w:szCs w:val="24"/>
          <w:lang w:val="sk-SK"/>
        </w:rPr>
        <w:t xml:space="preserve"> pre ženy</w:t>
      </w:r>
      <w:r w:rsidRPr="00393698">
        <w:rPr>
          <w:sz w:val="24"/>
          <w:szCs w:val="24"/>
          <w:lang w:val="sk-SK"/>
        </w:rPr>
        <w:t xml:space="preserve"> preto musia byť služby starostlivosti o deti od ranného detstva (jasle</w:t>
      </w:r>
      <w:r w:rsidR="00BA5BC2" w:rsidRPr="00393698">
        <w:rPr>
          <w:sz w:val="24"/>
          <w:szCs w:val="24"/>
          <w:lang w:val="sk-SK"/>
        </w:rPr>
        <w:t xml:space="preserve"> a materské školy</w:t>
      </w:r>
      <w:r w:rsidRPr="00393698">
        <w:rPr>
          <w:sz w:val="24"/>
          <w:szCs w:val="24"/>
          <w:lang w:val="sk-SK"/>
        </w:rPr>
        <w:t xml:space="preserve">), ktoré by mali byť fyzicky aj finančne dostupné aj rodinám z vylúčených komunít. </w:t>
      </w:r>
      <w:r w:rsidR="00BA5BC2" w:rsidRPr="00393698">
        <w:rPr>
          <w:sz w:val="24"/>
          <w:szCs w:val="24"/>
          <w:lang w:val="sk-SK"/>
        </w:rPr>
        <w:t>V </w:t>
      </w:r>
      <w:proofErr w:type="spellStart"/>
      <w:r w:rsidR="00BA5BC2" w:rsidRPr="00393698">
        <w:rPr>
          <w:sz w:val="24"/>
          <w:szCs w:val="24"/>
          <w:lang w:val="sk-SK"/>
        </w:rPr>
        <w:t>predprimárnom</w:t>
      </w:r>
      <w:proofErr w:type="spellEnd"/>
      <w:r w:rsidR="00BA5BC2" w:rsidRPr="00393698">
        <w:rPr>
          <w:sz w:val="24"/>
          <w:szCs w:val="24"/>
          <w:lang w:val="sk-SK"/>
        </w:rPr>
        <w:t xml:space="preserve"> vzdelávaní sa ponúkajú rôzne formy podpory ako sú napríklad garantované miesta v materskej škole, ale aj flexibilnejšie formy ako sú menšie detské skupiny. Kľúčové sú aj možnosti starostlivosti o deti v poobedňajších hodinách ako sú školské kluby a iné formy mimoškolských aktivít. </w:t>
      </w:r>
      <w:r w:rsidRPr="00393698">
        <w:rPr>
          <w:sz w:val="24"/>
          <w:szCs w:val="24"/>
          <w:lang w:val="sk-SK"/>
        </w:rPr>
        <w:t>Súčasťou tohto odporúčania sú však aj aktivity na väčšie zapojenie otcov do výchovy a starostlivosti o</w:t>
      </w:r>
      <w:r w:rsidR="00BA5BC2" w:rsidRPr="00393698">
        <w:rPr>
          <w:sz w:val="24"/>
          <w:szCs w:val="24"/>
          <w:lang w:val="sk-SK"/>
        </w:rPr>
        <w:t> </w:t>
      </w:r>
      <w:r w:rsidRPr="00393698">
        <w:rPr>
          <w:sz w:val="24"/>
          <w:szCs w:val="24"/>
          <w:lang w:val="sk-SK"/>
        </w:rPr>
        <w:t>domácnosť</w:t>
      </w:r>
      <w:r w:rsidR="00BA5BC2" w:rsidRPr="00393698">
        <w:rPr>
          <w:sz w:val="24"/>
          <w:szCs w:val="24"/>
          <w:lang w:val="sk-SK"/>
        </w:rPr>
        <w:t>,</w:t>
      </w:r>
      <w:r w:rsidRPr="00393698">
        <w:rPr>
          <w:sz w:val="24"/>
          <w:szCs w:val="24"/>
          <w:lang w:val="sk-SK"/>
        </w:rPr>
        <w:t xml:space="preserve">. </w:t>
      </w:r>
    </w:p>
    <w:p w14:paraId="0E245A10" w14:textId="239FDE52" w:rsidR="00B86107" w:rsidRPr="00393698" w:rsidRDefault="00B86107" w:rsidP="00B86107">
      <w:pPr>
        <w:pStyle w:val="Nadpis4"/>
        <w:rPr>
          <w:rFonts w:asciiTheme="minorHAnsi" w:hAnsiTheme="minorHAnsi"/>
          <w:sz w:val="24"/>
          <w:szCs w:val="24"/>
          <w:lang w:val="sk-SK"/>
        </w:rPr>
      </w:pPr>
      <w:r w:rsidRPr="00393698">
        <w:rPr>
          <w:rFonts w:asciiTheme="minorHAnsi" w:hAnsiTheme="minorHAnsi"/>
          <w:sz w:val="24"/>
          <w:szCs w:val="24"/>
          <w:lang w:val="sk-SK"/>
        </w:rPr>
        <w:t>Zavedenie preventívnych opatrení vo vzťahu k predčasnému odchodu zo škôl</w:t>
      </w:r>
    </w:p>
    <w:p w14:paraId="5D79B25F" w14:textId="4ACC7D6F" w:rsidR="00B86107" w:rsidRPr="00393698" w:rsidRDefault="00B86107" w:rsidP="00F940C3">
      <w:pPr>
        <w:spacing w:line="360" w:lineRule="auto"/>
        <w:ind w:firstLine="708"/>
        <w:jc w:val="both"/>
        <w:rPr>
          <w:sz w:val="24"/>
          <w:szCs w:val="24"/>
          <w:lang w:val="sk-SK"/>
        </w:rPr>
      </w:pPr>
      <w:r w:rsidRPr="00393698">
        <w:rPr>
          <w:sz w:val="24"/>
          <w:szCs w:val="24"/>
          <w:lang w:val="sk-SK"/>
        </w:rPr>
        <w:t xml:space="preserve">Ako je </w:t>
      </w:r>
      <w:r w:rsidR="000A432E" w:rsidRPr="00393698">
        <w:rPr>
          <w:sz w:val="24"/>
          <w:szCs w:val="24"/>
          <w:lang w:val="sk-SK"/>
        </w:rPr>
        <w:t>uvedené</w:t>
      </w:r>
      <w:r w:rsidRPr="00393698">
        <w:rPr>
          <w:sz w:val="24"/>
          <w:szCs w:val="24"/>
          <w:lang w:val="sk-SK"/>
        </w:rPr>
        <w:t xml:space="preserve"> vyššie, prevencia voči predčasnému odchodu zo školy</w:t>
      </w:r>
      <w:r w:rsidR="000A432E" w:rsidRPr="00393698">
        <w:rPr>
          <w:sz w:val="24"/>
          <w:szCs w:val="24"/>
          <w:lang w:val="sk-SK"/>
        </w:rPr>
        <w:t xml:space="preserve"> si vyžaduje v</w:t>
      </w:r>
      <w:r w:rsidR="00D47E52" w:rsidRPr="00393698">
        <w:rPr>
          <w:sz w:val="24"/>
          <w:szCs w:val="24"/>
          <w:lang w:val="sk-SK"/>
        </w:rPr>
        <w:t xml:space="preserve">časnú intervenciu a monitoring tých rizikových skupín, u ktorých hrozí predčasný odchod zo školy. </w:t>
      </w:r>
      <w:r w:rsidR="00C763CF" w:rsidRPr="00393698">
        <w:rPr>
          <w:sz w:val="24"/>
          <w:szCs w:val="24"/>
          <w:lang w:val="sk-SK"/>
        </w:rPr>
        <w:t xml:space="preserve"> Samotná intervencia by mala pozostávať zo súboru podporných aktivít, medzi ktoré patrí </w:t>
      </w:r>
      <w:proofErr w:type="spellStart"/>
      <w:r w:rsidR="00C763CF" w:rsidRPr="00393698">
        <w:rPr>
          <w:sz w:val="24"/>
          <w:szCs w:val="24"/>
          <w:lang w:val="sk-SK"/>
        </w:rPr>
        <w:t>kariérové</w:t>
      </w:r>
      <w:proofErr w:type="spellEnd"/>
      <w:r w:rsidR="00C763CF" w:rsidRPr="00393698">
        <w:rPr>
          <w:sz w:val="24"/>
          <w:szCs w:val="24"/>
          <w:lang w:val="sk-SK"/>
        </w:rPr>
        <w:t xml:space="preserve"> i psychologické poradenstvo, úzka spolupráca s rodinou, ale aj využitie finančných nástrojov, ako napríklad štipendií. Osobitne voči rómskym dievčatám</w:t>
      </w:r>
      <w:r w:rsidR="00BA5BC2" w:rsidRPr="00393698">
        <w:rPr>
          <w:sz w:val="24"/>
          <w:szCs w:val="24"/>
          <w:lang w:val="sk-SK"/>
        </w:rPr>
        <w:t xml:space="preserve"> (ale aj chlapcom)</w:t>
      </w:r>
      <w:r w:rsidR="00C763CF" w:rsidRPr="00393698">
        <w:rPr>
          <w:sz w:val="24"/>
          <w:szCs w:val="24"/>
          <w:lang w:val="sk-SK"/>
        </w:rPr>
        <w:t xml:space="preserve"> je dôležité zabezpečiť </w:t>
      </w:r>
      <w:r w:rsidR="00BA5BC2" w:rsidRPr="00393698">
        <w:rPr>
          <w:sz w:val="24"/>
          <w:szCs w:val="24"/>
          <w:lang w:val="sk-SK"/>
        </w:rPr>
        <w:t xml:space="preserve">aktivity pre </w:t>
      </w:r>
      <w:r w:rsidR="00C763CF" w:rsidRPr="00393698">
        <w:rPr>
          <w:sz w:val="24"/>
          <w:szCs w:val="24"/>
          <w:lang w:val="sk-SK"/>
        </w:rPr>
        <w:t>odbúravani</w:t>
      </w:r>
      <w:r w:rsidR="00BA5BC2" w:rsidRPr="00393698">
        <w:rPr>
          <w:sz w:val="24"/>
          <w:szCs w:val="24"/>
          <w:lang w:val="sk-SK"/>
        </w:rPr>
        <w:t>e</w:t>
      </w:r>
      <w:r w:rsidR="00C763CF" w:rsidRPr="00393698">
        <w:rPr>
          <w:sz w:val="24"/>
          <w:szCs w:val="24"/>
          <w:lang w:val="sk-SK"/>
        </w:rPr>
        <w:t xml:space="preserve"> stereotypov</w:t>
      </w:r>
      <w:r w:rsidR="00BA5BC2" w:rsidRPr="00393698">
        <w:rPr>
          <w:sz w:val="24"/>
          <w:szCs w:val="24"/>
          <w:lang w:val="sk-SK"/>
        </w:rPr>
        <w:t xml:space="preserve"> týkajúcich sa tradičného rozdelenia rodových rolí</w:t>
      </w:r>
      <w:r w:rsidR="00C763CF" w:rsidRPr="00393698">
        <w:rPr>
          <w:sz w:val="24"/>
          <w:szCs w:val="24"/>
          <w:lang w:val="sk-SK"/>
        </w:rPr>
        <w:t xml:space="preserve">, ale aj prístup k reprodukčnému zdraviu a plánovanému rodičovstvu. </w:t>
      </w:r>
    </w:p>
    <w:p w14:paraId="4302D6AF" w14:textId="115BCEB2" w:rsidR="000B531B" w:rsidRPr="00393698" w:rsidRDefault="00BA5BC2" w:rsidP="00CB371F">
      <w:pPr>
        <w:pStyle w:val="Nadpis4"/>
        <w:jc w:val="both"/>
        <w:rPr>
          <w:rFonts w:asciiTheme="minorHAnsi" w:hAnsiTheme="minorHAnsi"/>
          <w:sz w:val="24"/>
          <w:szCs w:val="24"/>
          <w:lang w:val="sk-SK"/>
        </w:rPr>
      </w:pPr>
      <w:r w:rsidRPr="00393698">
        <w:rPr>
          <w:rFonts w:asciiTheme="minorHAnsi" w:hAnsiTheme="minorHAnsi"/>
          <w:sz w:val="24"/>
          <w:szCs w:val="24"/>
          <w:lang w:val="sk-SK"/>
        </w:rPr>
        <w:t>Zavedenie f</w:t>
      </w:r>
      <w:r w:rsidR="000B531B" w:rsidRPr="00393698">
        <w:rPr>
          <w:rFonts w:asciiTheme="minorHAnsi" w:hAnsiTheme="minorHAnsi"/>
          <w:sz w:val="24"/>
          <w:szCs w:val="24"/>
          <w:lang w:val="sk-SK"/>
        </w:rPr>
        <w:t>lexibilnejš</w:t>
      </w:r>
      <w:r w:rsidRPr="00393698">
        <w:rPr>
          <w:rFonts w:asciiTheme="minorHAnsi" w:hAnsiTheme="minorHAnsi"/>
          <w:sz w:val="24"/>
          <w:szCs w:val="24"/>
          <w:lang w:val="sk-SK"/>
        </w:rPr>
        <w:t>ieho</w:t>
      </w:r>
      <w:r w:rsidR="000B531B" w:rsidRPr="00393698">
        <w:rPr>
          <w:rFonts w:asciiTheme="minorHAnsi" w:hAnsiTheme="minorHAnsi"/>
          <w:sz w:val="24"/>
          <w:szCs w:val="24"/>
          <w:lang w:val="sk-SK"/>
        </w:rPr>
        <w:t xml:space="preserve"> systém</w:t>
      </w:r>
      <w:r w:rsidRPr="00393698">
        <w:rPr>
          <w:rFonts w:asciiTheme="minorHAnsi" w:hAnsiTheme="minorHAnsi"/>
          <w:sz w:val="24"/>
          <w:szCs w:val="24"/>
          <w:lang w:val="sk-SK"/>
        </w:rPr>
        <w:t>u</w:t>
      </w:r>
      <w:r w:rsidR="000B531B" w:rsidRPr="00393698">
        <w:rPr>
          <w:rFonts w:asciiTheme="minorHAnsi" w:hAnsiTheme="minorHAnsi"/>
          <w:sz w:val="24"/>
          <w:szCs w:val="24"/>
          <w:lang w:val="sk-SK"/>
        </w:rPr>
        <w:t xml:space="preserve"> </w:t>
      </w:r>
      <w:proofErr w:type="spellStart"/>
      <w:r w:rsidR="000B531B" w:rsidRPr="00393698">
        <w:rPr>
          <w:rFonts w:asciiTheme="minorHAnsi" w:hAnsiTheme="minorHAnsi"/>
          <w:sz w:val="24"/>
          <w:szCs w:val="24"/>
          <w:lang w:val="sk-SK"/>
        </w:rPr>
        <w:t>druhošancového</w:t>
      </w:r>
      <w:proofErr w:type="spellEnd"/>
      <w:r w:rsidR="000B531B" w:rsidRPr="00393698">
        <w:rPr>
          <w:rFonts w:asciiTheme="minorHAnsi" w:hAnsiTheme="minorHAnsi"/>
          <w:sz w:val="24"/>
          <w:szCs w:val="24"/>
          <w:lang w:val="sk-SK"/>
        </w:rPr>
        <w:t xml:space="preserve"> vzdelávania</w:t>
      </w:r>
    </w:p>
    <w:p w14:paraId="0B88A9DF" w14:textId="71B52C1A" w:rsidR="00897A04" w:rsidRPr="00393698" w:rsidRDefault="00897A04" w:rsidP="00B86107">
      <w:pPr>
        <w:spacing w:line="360" w:lineRule="auto"/>
        <w:jc w:val="both"/>
        <w:rPr>
          <w:sz w:val="24"/>
          <w:szCs w:val="24"/>
          <w:lang w:val="sk-SK"/>
        </w:rPr>
      </w:pPr>
      <w:r w:rsidRPr="00393698">
        <w:rPr>
          <w:sz w:val="24"/>
          <w:szCs w:val="24"/>
          <w:lang w:val="sk-SK"/>
        </w:rPr>
        <w:tab/>
      </w:r>
      <w:r w:rsidR="00CB371F" w:rsidRPr="00393698">
        <w:rPr>
          <w:sz w:val="24"/>
          <w:szCs w:val="24"/>
          <w:lang w:val="sk-SK"/>
        </w:rPr>
        <w:t>Sfunkčnenie s</w:t>
      </w:r>
      <w:r w:rsidRPr="00393698">
        <w:rPr>
          <w:sz w:val="24"/>
          <w:szCs w:val="24"/>
          <w:lang w:val="sk-SK"/>
        </w:rPr>
        <w:t>ystém</w:t>
      </w:r>
      <w:r w:rsidR="00CB371F" w:rsidRPr="00393698">
        <w:rPr>
          <w:sz w:val="24"/>
          <w:szCs w:val="24"/>
          <w:lang w:val="sk-SK"/>
        </w:rPr>
        <w:t>u</w:t>
      </w:r>
      <w:r w:rsidRPr="00393698">
        <w:rPr>
          <w:sz w:val="24"/>
          <w:szCs w:val="24"/>
          <w:lang w:val="sk-SK"/>
        </w:rPr>
        <w:t xml:space="preserve"> </w:t>
      </w:r>
      <w:proofErr w:type="spellStart"/>
      <w:r w:rsidRPr="00393698">
        <w:rPr>
          <w:sz w:val="24"/>
          <w:szCs w:val="24"/>
          <w:lang w:val="sk-SK"/>
        </w:rPr>
        <w:t>druhošancového</w:t>
      </w:r>
      <w:proofErr w:type="spellEnd"/>
      <w:r w:rsidRPr="00393698">
        <w:rPr>
          <w:sz w:val="24"/>
          <w:szCs w:val="24"/>
          <w:lang w:val="sk-SK"/>
        </w:rPr>
        <w:t xml:space="preserve"> vzdelávania na Slovensku vyžaduje viaceré systémové zmeny, ktoré sa týkajú </w:t>
      </w:r>
      <w:r w:rsidR="00CB371F" w:rsidRPr="00393698">
        <w:rPr>
          <w:sz w:val="24"/>
          <w:szCs w:val="24"/>
          <w:lang w:val="sk-SK"/>
        </w:rPr>
        <w:t>napríklad zväčšenia ponuky ponúkaných odborov, zavedenie rôznych foriem podporných služieb (</w:t>
      </w:r>
      <w:proofErr w:type="spellStart"/>
      <w:r w:rsidR="00CB371F" w:rsidRPr="00393698">
        <w:rPr>
          <w:sz w:val="24"/>
          <w:szCs w:val="24"/>
          <w:lang w:val="sk-SK"/>
        </w:rPr>
        <w:t>tútoring</w:t>
      </w:r>
      <w:proofErr w:type="spellEnd"/>
      <w:r w:rsidR="00B86107" w:rsidRPr="00393698">
        <w:rPr>
          <w:sz w:val="24"/>
          <w:szCs w:val="24"/>
          <w:lang w:val="sk-SK"/>
        </w:rPr>
        <w:t xml:space="preserve">, </w:t>
      </w:r>
      <w:r w:rsidR="00CB371F" w:rsidRPr="00393698">
        <w:rPr>
          <w:sz w:val="24"/>
          <w:szCs w:val="24"/>
          <w:lang w:val="sk-SK"/>
        </w:rPr>
        <w:t>doučovanie</w:t>
      </w:r>
      <w:r w:rsidR="00B86107" w:rsidRPr="00393698">
        <w:rPr>
          <w:sz w:val="24"/>
          <w:szCs w:val="24"/>
          <w:lang w:val="sk-SK"/>
        </w:rPr>
        <w:t xml:space="preserve">, </w:t>
      </w:r>
      <w:proofErr w:type="spellStart"/>
      <w:r w:rsidR="00CB371F" w:rsidRPr="00393698">
        <w:rPr>
          <w:sz w:val="24"/>
          <w:szCs w:val="24"/>
          <w:lang w:val="sk-SK"/>
        </w:rPr>
        <w:t>kariérové</w:t>
      </w:r>
      <w:proofErr w:type="spellEnd"/>
      <w:r w:rsidR="00CB371F" w:rsidRPr="00393698">
        <w:rPr>
          <w:sz w:val="24"/>
          <w:szCs w:val="24"/>
          <w:lang w:val="sk-SK"/>
        </w:rPr>
        <w:t xml:space="preserve"> poradenstvo</w:t>
      </w:r>
      <w:r w:rsidR="00B86107" w:rsidRPr="00393698">
        <w:rPr>
          <w:sz w:val="24"/>
          <w:szCs w:val="24"/>
          <w:lang w:val="sk-SK"/>
        </w:rPr>
        <w:t>)</w:t>
      </w:r>
      <w:r w:rsidR="00CB371F" w:rsidRPr="00393698">
        <w:rPr>
          <w:sz w:val="24"/>
          <w:szCs w:val="24"/>
          <w:lang w:val="sk-SK"/>
        </w:rPr>
        <w:t>, štipendiá a ďalši</w:t>
      </w:r>
      <w:r w:rsidR="00B86107" w:rsidRPr="00393698">
        <w:rPr>
          <w:sz w:val="24"/>
          <w:szCs w:val="24"/>
          <w:lang w:val="sk-SK"/>
        </w:rPr>
        <w:t>u</w:t>
      </w:r>
      <w:r w:rsidR="00CB371F" w:rsidRPr="00393698">
        <w:rPr>
          <w:sz w:val="24"/>
          <w:szCs w:val="24"/>
          <w:lang w:val="sk-SK"/>
        </w:rPr>
        <w:t xml:space="preserve"> materiáln</w:t>
      </w:r>
      <w:r w:rsidR="00B86107" w:rsidRPr="00393698">
        <w:rPr>
          <w:sz w:val="24"/>
          <w:szCs w:val="24"/>
          <w:lang w:val="sk-SK"/>
        </w:rPr>
        <w:t>u</w:t>
      </w:r>
      <w:r w:rsidR="00CB371F" w:rsidRPr="00393698">
        <w:rPr>
          <w:sz w:val="24"/>
          <w:szCs w:val="24"/>
          <w:lang w:val="sk-SK"/>
        </w:rPr>
        <w:t xml:space="preserve"> pomoc pre zabezpečenie pravidelnej dochádzky do školy. </w:t>
      </w:r>
      <w:r w:rsidR="00CB371F" w:rsidRPr="00393698">
        <w:rPr>
          <w:sz w:val="24"/>
          <w:szCs w:val="24"/>
          <w:lang w:val="sk-SK"/>
        </w:rPr>
        <w:lastRenderedPageBreak/>
        <w:t>Osobitne voči rómskych dievčatám a ženám je nutné ponúkať nestereotypné učebné odbory</w:t>
      </w:r>
      <w:r w:rsidR="00BA5BC2" w:rsidRPr="00393698">
        <w:rPr>
          <w:sz w:val="24"/>
          <w:szCs w:val="24"/>
          <w:lang w:val="sk-SK"/>
        </w:rPr>
        <w:t xml:space="preserve"> (zväčšením ponuky vzdelávacích odborov)</w:t>
      </w:r>
      <w:r w:rsidR="00CB371F" w:rsidRPr="00393698">
        <w:rPr>
          <w:sz w:val="24"/>
          <w:szCs w:val="24"/>
          <w:lang w:val="sk-SK"/>
        </w:rPr>
        <w:t>, aktívne odbúrať rodové a etnické predsudky (</w:t>
      </w:r>
      <w:r w:rsidR="00B86107" w:rsidRPr="00393698">
        <w:rPr>
          <w:sz w:val="24"/>
          <w:szCs w:val="24"/>
          <w:lang w:val="sk-SK"/>
        </w:rPr>
        <w:t>najmä</w:t>
      </w:r>
      <w:r w:rsidR="00CB371F" w:rsidRPr="00393698">
        <w:rPr>
          <w:sz w:val="24"/>
          <w:szCs w:val="24"/>
          <w:lang w:val="sk-SK"/>
        </w:rPr>
        <w:t xml:space="preserve"> voči tradičným rodovým rolám</w:t>
      </w:r>
      <w:r w:rsidR="00B86107" w:rsidRPr="00393698">
        <w:rPr>
          <w:sz w:val="24"/>
          <w:szCs w:val="24"/>
          <w:lang w:val="sk-SK"/>
        </w:rPr>
        <w:t xml:space="preserve"> v rodinách</w:t>
      </w:r>
      <w:r w:rsidR="00CB371F" w:rsidRPr="00393698">
        <w:rPr>
          <w:sz w:val="24"/>
          <w:szCs w:val="24"/>
          <w:lang w:val="sk-SK"/>
        </w:rPr>
        <w:t xml:space="preserve">), čo si vyžaduje aj aktívnu spoluprácu s rodinou a komunitou. </w:t>
      </w:r>
    </w:p>
    <w:p w14:paraId="26F4D40E" w14:textId="77777777" w:rsidR="004555B7" w:rsidRPr="00393698" w:rsidRDefault="004555B7" w:rsidP="004555B7">
      <w:pPr>
        <w:pStyle w:val="Nadpis4"/>
        <w:rPr>
          <w:rFonts w:asciiTheme="minorHAnsi" w:hAnsiTheme="minorHAnsi"/>
          <w:sz w:val="24"/>
          <w:szCs w:val="24"/>
          <w:lang w:val="sk-SK"/>
        </w:rPr>
      </w:pPr>
      <w:r w:rsidRPr="00393698">
        <w:rPr>
          <w:rFonts w:asciiTheme="minorHAnsi" w:hAnsiTheme="minorHAnsi"/>
          <w:sz w:val="24"/>
          <w:szCs w:val="24"/>
          <w:lang w:val="sk-SK"/>
        </w:rPr>
        <w:t xml:space="preserve">Zavedenie </w:t>
      </w:r>
      <w:proofErr w:type="spellStart"/>
      <w:r w:rsidRPr="00393698">
        <w:rPr>
          <w:rFonts w:asciiTheme="minorHAnsi" w:hAnsiTheme="minorHAnsi"/>
          <w:sz w:val="24"/>
          <w:szCs w:val="24"/>
          <w:lang w:val="sk-SK"/>
        </w:rPr>
        <w:t>profilovacieho</w:t>
      </w:r>
      <w:proofErr w:type="spellEnd"/>
      <w:r w:rsidRPr="00393698">
        <w:rPr>
          <w:rFonts w:asciiTheme="minorHAnsi" w:hAnsiTheme="minorHAnsi"/>
          <w:sz w:val="24"/>
          <w:szCs w:val="24"/>
          <w:lang w:val="sk-SK"/>
        </w:rPr>
        <w:t xml:space="preserve"> systému na úradoch práce</w:t>
      </w:r>
    </w:p>
    <w:p w14:paraId="1977E6BE" w14:textId="4098B716" w:rsidR="004555B7" w:rsidRPr="00393698" w:rsidRDefault="004555B7" w:rsidP="004555B7">
      <w:pPr>
        <w:spacing w:line="360" w:lineRule="auto"/>
        <w:ind w:firstLine="708"/>
        <w:jc w:val="both"/>
        <w:rPr>
          <w:sz w:val="24"/>
          <w:szCs w:val="24"/>
          <w:lang w:val="sk-SK"/>
        </w:rPr>
      </w:pPr>
      <w:r w:rsidRPr="00393698">
        <w:rPr>
          <w:sz w:val="24"/>
          <w:szCs w:val="24"/>
          <w:lang w:val="sk-SK"/>
        </w:rPr>
        <w:t xml:space="preserve">Na efektívnejšie adresovanie viacnásobného znevýhodnenia a poskytovanie individualizovanej pomoci je nevyhnutné sfunkčniť systém profilovania na úradoch. Dobre nastavený systém profilovania uchádzačov a uchádzačiek o prácu by umožnil identifikovanie bariér, ktoré zažívajú v prístupe na trhu práce a efektívnejšie nastavenie individualizovanej podpory. Zavedenie profilovania viacnásobne znevýhodnených uchádzačiek o prácu je možné aj v rámci neštátnych služieb zamestnanosti. Tomuto opatreniu predchádza zlepšenie registrovania rómskych žien na úradoch práce, keďže mnohé z nich partia medzi neaktívnych nezamestnaných, ktorí sú mimo systému registra nezamestnaných uchádzačov o prácu. </w:t>
      </w:r>
    </w:p>
    <w:p w14:paraId="0F1DBC3E" w14:textId="02CB5FE2" w:rsidR="00CB371F" w:rsidRPr="00393698" w:rsidRDefault="000B531B" w:rsidP="00CB371F">
      <w:pPr>
        <w:pStyle w:val="Nadpis4"/>
        <w:rPr>
          <w:rFonts w:asciiTheme="minorHAnsi" w:hAnsiTheme="minorHAnsi"/>
          <w:sz w:val="24"/>
          <w:szCs w:val="24"/>
          <w:lang w:val="sk-SK"/>
        </w:rPr>
      </w:pPr>
      <w:r w:rsidRPr="00393698">
        <w:rPr>
          <w:rFonts w:asciiTheme="minorHAnsi" w:hAnsiTheme="minorHAnsi"/>
          <w:sz w:val="24"/>
          <w:szCs w:val="24"/>
          <w:lang w:val="sk-SK"/>
        </w:rPr>
        <w:t>Posilnenie elementu zvyšovania zručností v</w:t>
      </w:r>
      <w:r w:rsidR="00CB371F" w:rsidRPr="00393698">
        <w:rPr>
          <w:rFonts w:asciiTheme="minorHAnsi" w:hAnsiTheme="minorHAnsi"/>
          <w:sz w:val="24"/>
          <w:szCs w:val="24"/>
          <w:lang w:val="sk-SK"/>
        </w:rPr>
        <w:t> aktívnych opatreniach trhu práce</w:t>
      </w:r>
    </w:p>
    <w:p w14:paraId="0E98A2E7" w14:textId="039820F0" w:rsidR="00CB371F" w:rsidRPr="00393698" w:rsidRDefault="00CB371F" w:rsidP="000A432E">
      <w:pPr>
        <w:spacing w:line="360" w:lineRule="auto"/>
        <w:ind w:firstLine="708"/>
        <w:jc w:val="both"/>
        <w:rPr>
          <w:sz w:val="24"/>
          <w:szCs w:val="24"/>
          <w:lang w:val="sk-SK"/>
        </w:rPr>
      </w:pPr>
      <w:r w:rsidRPr="00393698">
        <w:rPr>
          <w:sz w:val="24"/>
          <w:szCs w:val="24"/>
          <w:lang w:val="sk-SK"/>
        </w:rPr>
        <w:t>V súčasne implementovaných AOTP je nevyhnutné lepšie integrovať prvky, ktoré budú viesť k zvyšovaniu zručností.</w:t>
      </w:r>
      <w:r w:rsidR="000A432E" w:rsidRPr="00393698">
        <w:rPr>
          <w:sz w:val="24"/>
          <w:szCs w:val="24"/>
          <w:lang w:val="sk-SK"/>
        </w:rPr>
        <w:t xml:space="preserve"> Zamestnanecké schémy by sa teda mali v menšej miere zameriavať na dotácie na mzdy a vo väčšej miere na školenia a iné formy zvyšovania zručností. Práve z nich by mali úžitok skupiny s nízkym vzdelaním, ktoré tvoria výraznú časť dlhodobo nezamestnaných.</w:t>
      </w:r>
      <w:r w:rsidR="00BA5BC2" w:rsidRPr="00393698">
        <w:rPr>
          <w:sz w:val="24"/>
          <w:szCs w:val="24"/>
          <w:lang w:val="sk-SK"/>
        </w:rPr>
        <w:t xml:space="preserve"> Takéto </w:t>
      </w:r>
      <w:r w:rsidR="004555B7" w:rsidRPr="00393698">
        <w:rPr>
          <w:sz w:val="24"/>
          <w:szCs w:val="24"/>
          <w:lang w:val="sk-SK"/>
        </w:rPr>
        <w:t>zamestnanecké schémy</w:t>
      </w:r>
      <w:r w:rsidR="00BA5BC2" w:rsidRPr="00393698">
        <w:rPr>
          <w:sz w:val="24"/>
          <w:szCs w:val="24"/>
          <w:lang w:val="sk-SK"/>
        </w:rPr>
        <w:t xml:space="preserve"> by mali byť zároveň dostupné a</w:t>
      </w:r>
      <w:r w:rsidR="004555B7" w:rsidRPr="00393698">
        <w:rPr>
          <w:sz w:val="24"/>
          <w:szCs w:val="24"/>
          <w:lang w:val="sk-SK"/>
        </w:rPr>
        <w:t xml:space="preserve"> aktívne </w:t>
      </w:r>
      <w:r w:rsidR="00BA5BC2" w:rsidRPr="00393698">
        <w:rPr>
          <w:sz w:val="24"/>
          <w:szCs w:val="24"/>
          <w:lang w:val="sk-SK"/>
        </w:rPr>
        <w:t>ponúkané rómskym ženám</w:t>
      </w:r>
      <w:r w:rsidR="004555B7" w:rsidRPr="00393698">
        <w:rPr>
          <w:sz w:val="24"/>
          <w:szCs w:val="24"/>
          <w:lang w:val="sk-SK"/>
        </w:rPr>
        <w:t xml:space="preserve"> a iným ženám zo sociálne vylúčených komunít, ktoré majú potenciál z nich </w:t>
      </w:r>
      <w:proofErr w:type="spellStart"/>
      <w:r w:rsidR="004555B7" w:rsidRPr="00393698">
        <w:rPr>
          <w:sz w:val="24"/>
          <w:szCs w:val="24"/>
          <w:lang w:val="sk-SK"/>
        </w:rPr>
        <w:t>benefitovať</w:t>
      </w:r>
      <w:proofErr w:type="spellEnd"/>
      <w:r w:rsidR="004555B7" w:rsidRPr="00393698">
        <w:rPr>
          <w:sz w:val="24"/>
          <w:szCs w:val="24"/>
          <w:lang w:val="sk-SK"/>
        </w:rPr>
        <w:t xml:space="preserve"> najviac. </w:t>
      </w:r>
    </w:p>
    <w:p w14:paraId="665A1443" w14:textId="36330B42" w:rsidR="00BA5BC2" w:rsidRPr="00393698" w:rsidRDefault="00BA5BC2" w:rsidP="00BA5BC2">
      <w:pPr>
        <w:pStyle w:val="Nadpis4"/>
        <w:rPr>
          <w:rFonts w:asciiTheme="minorHAnsi" w:hAnsiTheme="minorHAnsi"/>
          <w:sz w:val="24"/>
          <w:szCs w:val="24"/>
          <w:lang w:val="sk-SK"/>
        </w:rPr>
      </w:pPr>
      <w:r w:rsidRPr="00393698">
        <w:rPr>
          <w:rFonts w:asciiTheme="minorHAnsi" w:hAnsiTheme="minorHAnsi"/>
          <w:sz w:val="24"/>
          <w:szCs w:val="24"/>
          <w:lang w:val="sk-SK"/>
        </w:rPr>
        <w:t>Lepšie využívanie nástrojov sociálnej ekonomiky</w:t>
      </w:r>
    </w:p>
    <w:p w14:paraId="1E9DE4CA" w14:textId="4EDDE347" w:rsidR="00BA5BC2" w:rsidRPr="00393698" w:rsidRDefault="004555B7" w:rsidP="004555B7">
      <w:pPr>
        <w:spacing w:line="360" w:lineRule="auto"/>
        <w:jc w:val="both"/>
        <w:rPr>
          <w:sz w:val="24"/>
          <w:szCs w:val="24"/>
          <w:lang w:val="sk-SK"/>
        </w:rPr>
      </w:pPr>
      <w:r w:rsidRPr="00393698">
        <w:rPr>
          <w:sz w:val="24"/>
          <w:szCs w:val="24"/>
          <w:lang w:val="sk-SK"/>
        </w:rPr>
        <w:tab/>
        <w:t xml:space="preserve">Rôzne prvky sociálnej ekonomiky môžu mať potenciál adresovať znevýhodnené postavenie rómskych žien, keďže sociálne podniky zo svojej podstaty zväčša vznikajú priamo v komunitách a majú tak potenciál poznať jej problémy lepšie. Rómske ženy nemusia byť len v roliach zamestnankýň sociálnych podnikov, je možné ich aj aktívne podporovať pri rozbiehaní </w:t>
      </w:r>
      <w:r w:rsidR="00F940C3" w:rsidRPr="00393698">
        <w:rPr>
          <w:sz w:val="24"/>
          <w:szCs w:val="24"/>
          <w:lang w:val="sk-SK"/>
        </w:rPr>
        <w:t xml:space="preserve">sociálneho </w:t>
      </w:r>
      <w:r w:rsidRPr="00393698">
        <w:rPr>
          <w:sz w:val="24"/>
          <w:szCs w:val="24"/>
          <w:lang w:val="sk-SK"/>
        </w:rPr>
        <w:t xml:space="preserve">podnikania. V tomto kontexte je ale pri nastavení podpory podnikania rómskych žien potrebné prihliadať na bariéry, ktoré môžu zažívať; medzi tie patrí limitovaný prístup k finančnému kapitálu, nedostatok sociálneho kapitálu, či obmedzenia v oblasti </w:t>
      </w:r>
      <w:r w:rsidR="00F940C3" w:rsidRPr="00393698">
        <w:rPr>
          <w:sz w:val="24"/>
          <w:szCs w:val="24"/>
          <w:lang w:val="sk-SK"/>
        </w:rPr>
        <w:t xml:space="preserve">zlaďovania pracovného a rodinného života. </w:t>
      </w:r>
    </w:p>
    <w:p w14:paraId="124CCE8C" w14:textId="5BDD167C" w:rsidR="00931719" w:rsidRPr="00393698" w:rsidRDefault="00BA5BC2" w:rsidP="00276C15">
      <w:pPr>
        <w:pStyle w:val="Nadpis4"/>
        <w:rPr>
          <w:rFonts w:asciiTheme="minorHAnsi" w:hAnsiTheme="minorHAnsi"/>
          <w:sz w:val="24"/>
          <w:szCs w:val="24"/>
          <w:lang w:val="sk-SK"/>
        </w:rPr>
      </w:pPr>
      <w:r w:rsidRPr="00393698">
        <w:rPr>
          <w:rFonts w:asciiTheme="minorHAnsi" w:hAnsiTheme="minorHAnsi"/>
          <w:sz w:val="24"/>
          <w:szCs w:val="24"/>
          <w:lang w:val="sk-SK"/>
        </w:rPr>
        <w:lastRenderedPageBreak/>
        <w:t>Podpora systematického zberu a vyhodnocovania dát</w:t>
      </w:r>
    </w:p>
    <w:p w14:paraId="0820F819" w14:textId="52951459" w:rsidR="001B20FF" w:rsidRPr="00393698" w:rsidRDefault="000A432E" w:rsidP="00C763CF">
      <w:pPr>
        <w:spacing w:line="360" w:lineRule="auto"/>
        <w:ind w:firstLine="708"/>
        <w:jc w:val="both"/>
        <w:rPr>
          <w:sz w:val="24"/>
          <w:szCs w:val="24"/>
          <w:lang w:val="sk-SK"/>
        </w:rPr>
      </w:pPr>
      <w:r w:rsidRPr="00393698">
        <w:rPr>
          <w:sz w:val="24"/>
          <w:szCs w:val="24"/>
          <w:lang w:val="sk-SK"/>
        </w:rPr>
        <w:t>Slovensko dlhodobo zaostáva v zbere etnických dát a ich využívaní pri hodnotení efektívnosti a účinnosti zamestnaneckých</w:t>
      </w:r>
      <w:r w:rsidR="004555B7" w:rsidRPr="00393698">
        <w:rPr>
          <w:sz w:val="24"/>
          <w:szCs w:val="24"/>
          <w:lang w:val="sk-SK"/>
        </w:rPr>
        <w:t xml:space="preserve"> schém</w:t>
      </w:r>
      <w:r w:rsidRPr="00393698">
        <w:rPr>
          <w:sz w:val="24"/>
          <w:szCs w:val="24"/>
          <w:lang w:val="sk-SK"/>
        </w:rPr>
        <w:t xml:space="preserve">. </w:t>
      </w:r>
      <w:r w:rsidR="00C763CF" w:rsidRPr="00393698">
        <w:rPr>
          <w:sz w:val="24"/>
          <w:szCs w:val="24"/>
          <w:lang w:val="sk-SK"/>
        </w:rPr>
        <w:t>Osobitne je nutné vyhodnocovať účinnosť politík vo vzťahu k rómskym ženám a</w:t>
      </w:r>
      <w:r w:rsidR="004555B7" w:rsidRPr="00393698">
        <w:rPr>
          <w:sz w:val="24"/>
          <w:szCs w:val="24"/>
          <w:lang w:val="sk-SK"/>
        </w:rPr>
        <w:t xml:space="preserve"> pravidelne </w:t>
      </w:r>
      <w:r w:rsidR="00C763CF" w:rsidRPr="00393698">
        <w:rPr>
          <w:sz w:val="24"/>
          <w:szCs w:val="24"/>
          <w:lang w:val="sk-SK"/>
        </w:rPr>
        <w:t>sledov</w:t>
      </w:r>
      <w:r w:rsidR="004555B7" w:rsidRPr="00393698">
        <w:rPr>
          <w:sz w:val="24"/>
          <w:szCs w:val="24"/>
          <w:lang w:val="sk-SK"/>
        </w:rPr>
        <w:t>ať</w:t>
      </w:r>
      <w:r w:rsidR="00C763CF" w:rsidRPr="00393698">
        <w:rPr>
          <w:sz w:val="24"/>
          <w:szCs w:val="24"/>
          <w:lang w:val="sk-SK"/>
        </w:rPr>
        <w:t xml:space="preserve"> ukazovateľov v oblasti </w:t>
      </w:r>
      <w:r w:rsidR="004555B7" w:rsidRPr="00393698">
        <w:rPr>
          <w:sz w:val="24"/>
          <w:szCs w:val="24"/>
          <w:lang w:val="sk-SK"/>
        </w:rPr>
        <w:t>znižovania nerovností na trhu práce.  Zber a vyhodnocovanie dát musia byť uskutočňované citlivo a za dodržania etických pravidiel pri etnickom zbere dát.</w:t>
      </w:r>
    </w:p>
    <w:p w14:paraId="7612ECD8" w14:textId="2208215D" w:rsidR="00326086" w:rsidRPr="00393698" w:rsidRDefault="00326086" w:rsidP="00CA0F6C">
      <w:pPr>
        <w:pStyle w:val="Odsekzoznamu"/>
        <w:ind w:left="360"/>
        <w:rPr>
          <w:sz w:val="24"/>
          <w:szCs w:val="24"/>
          <w:lang w:val="sk-SK"/>
        </w:rPr>
      </w:pPr>
    </w:p>
    <w:p w14:paraId="2CF4BDEF" w14:textId="5479A67C" w:rsidR="001B20FF" w:rsidRPr="00393698" w:rsidRDefault="001B20FF" w:rsidP="00CA0F6C">
      <w:pPr>
        <w:pStyle w:val="Odsekzoznamu"/>
        <w:ind w:left="360"/>
        <w:rPr>
          <w:sz w:val="24"/>
          <w:szCs w:val="24"/>
          <w:lang w:val="sk-SK"/>
        </w:rPr>
      </w:pPr>
    </w:p>
    <w:p w14:paraId="59F4C859" w14:textId="1EB6EE5A" w:rsidR="00F940C3" w:rsidRPr="00393698" w:rsidRDefault="00F940C3" w:rsidP="00CA0F6C">
      <w:pPr>
        <w:pStyle w:val="Odsekzoznamu"/>
        <w:ind w:left="360"/>
        <w:rPr>
          <w:sz w:val="24"/>
          <w:szCs w:val="24"/>
          <w:lang w:val="sk-SK"/>
        </w:rPr>
      </w:pPr>
    </w:p>
    <w:p w14:paraId="6AE2BB60" w14:textId="173B330F" w:rsidR="00F940C3" w:rsidRPr="00393698" w:rsidRDefault="00F940C3" w:rsidP="00CA0F6C">
      <w:pPr>
        <w:pStyle w:val="Odsekzoznamu"/>
        <w:ind w:left="360"/>
        <w:rPr>
          <w:sz w:val="24"/>
          <w:szCs w:val="24"/>
          <w:lang w:val="sk-SK"/>
        </w:rPr>
      </w:pPr>
    </w:p>
    <w:p w14:paraId="5522908D" w14:textId="2A1063B7" w:rsidR="00F940C3" w:rsidRPr="00393698" w:rsidRDefault="00F940C3" w:rsidP="00CA0F6C">
      <w:pPr>
        <w:pStyle w:val="Odsekzoznamu"/>
        <w:ind w:left="360"/>
        <w:rPr>
          <w:sz w:val="24"/>
          <w:szCs w:val="24"/>
          <w:lang w:val="sk-SK"/>
        </w:rPr>
      </w:pPr>
    </w:p>
    <w:p w14:paraId="51CE2BEF" w14:textId="6D786276" w:rsidR="00F940C3" w:rsidRPr="00393698" w:rsidRDefault="00F940C3" w:rsidP="00CA0F6C">
      <w:pPr>
        <w:pStyle w:val="Odsekzoznamu"/>
        <w:ind w:left="360"/>
        <w:rPr>
          <w:sz w:val="24"/>
          <w:szCs w:val="24"/>
          <w:lang w:val="sk-SK"/>
        </w:rPr>
      </w:pPr>
    </w:p>
    <w:p w14:paraId="3E6645A0" w14:textId="7489CF3B" w:rsidR="00F940C3" w:rsidRPr="00393698" w:rsidRDefault="00F940C3" w:rsidP="00CA0F6C">
      <w:pPr>
        <w:pStyle w:val="Odsekzoznamu"/>
        <w:ind w:left="360"/>
        <w:rPr>
          <w:sz w:val="24"/>
          <w:szCs w:val="24"/>
          <w:lang w:val="sk-SK"/>
        </w:rPr>
      </w:pPr>
    </w:p>
    <w:p w14:paraId="65E00EE8" w14:textId="5FA8B983" w:rsidR="00F940C3" w:rsidRPr="00393698" w:rsidRDefault="00F940C3" w:rsidP="00CA0F6C">
      <w:pPr>
        <w:pStyle w:val="Odsekzoznamu"/>
        <w:ind w:left="360"/>
        <w:rPr>
          <w:sz w:val="24"/>
          <w:szCs w:val="24"/>
          <w:lang w:val="sk-SK"/>
        </w:rPr>
      </w:pPr>
    </w:p>
    <w:p w14:paraId="66E1D19F" w14:textId="0033A458" w:rsidR="00F940C3" w:rsidRPr="00393698" w:rsidRDefault="00F940C3" w:rsidP="00CA0F6C">
      <w:pPr>
        <w:pStyle w:val="Odsekzoznamu"/>
        <w:ind w:left="360"/>
        <w:rPr>
          <w:sz w:val="24"/>
          <w:szCs w:val="24"/>
          <w:lang w:val="sk-SK"/>
        </w:rPr>
      </w:pPr>
    </w:p>
    <w:p w14:paraId="583486CE" w14:textId="72246793" w:rsidR="00F940C3" w:rsidRPr="00393698" w:rsidRDefault="00F940C3" w:rsidP="00CA0F6C">
      <w:pPr>
        <w:pStyle w:val="Odsekzoznamu"/>
        <w:ind w:left="360"/>
        <w:rPr>
          <w:sz w:val="24"/>
          <w:szCs w:val="24"/>
          <w:lang w:val="sk-SK"/>
        </w:rPr>
      </w:pPr>
    </w:p>
    <w:p w14:paraId="79A6595A" w14:textId="7DBEC1B6" w:rsidR="00F940C3" w:rsidRPr="00393698" w:rsidRDefault="00F940C3" w:rsidP="00CA0F6C">
      <w:pPr>
        <w:pStyle w:val="Odsekzoznamu"/>
        <w:ind w:left="360"/>
        <w:rPr>
          <w:sz w:val="24"/>
          <w:szCs w:val="24"/>
          <w:lang w:val="sk-SK"/>
        </w:rPr>
      </w:pPr>
    </w:p>
    <w:p w14:paraId="1A1A523D" w14:textId="7ED1B005" w:rsidR="00F940C3" w:rsidRPr="00393698" w:rsidRDefault="00F940C3" w:rsidP="00CA0F6C">
      <w:pPr>
        <w:pStyle w:val="Odsekzoznamu"/>
        <w:ind w:left="360"/>
        <w:rPr>
          <w:sz w:val="24"/>
          <w:szCs w:val="24"/>
          <w:lang w:val="sk-SK"/>
        </w:rPr>
      </w:pPr>
    </w:p>
    <w:p w14:paraId="4D5AA30E" w14:textId="292E3803" w:rsidR="00F940C3" w:rsidRPr="00393698" w:rsidRDefault="00F940C3" w:rsidP="00CA0F6C">
      <w:pPr>
        <w:pStyle w:val="Odsekzoznamu"/>
        <w:ind w:left="360"/>
        <w:rPr>
          <w:sz w:val="24"/>
          <w:szCs w:val="24"/>
          <w:lang w:val="sk-SK"/>
        </w:rPr>
      </w:pPr>
    </w:p>
    <w:p w14:paraId="6D27A274" w14:textId="24903467" w:rsidR="00F940C3" w:rsidRPr="00393698" w:rsidRDefault="00F940C3" w:rsidP="00CA0F6C">
      <w:pPr>
        <w:pStyle w:val="Odsekzoznamu"/>
        <w:ind w:left="360"/>
        <w:rPr>
          <w:sz w:val="24"/>
          <w:szCs w:val="24"/>
          <w:lang w:val="sk-SK"/>
        </w:rPr>
      </w:pPr>
    </w:p>
    <w:p w14:paraId="4B371B6C" w14:textId="1C23ED6E" w:rsidR="00F940C3" w:rsidRPr="00393698" w:rsidRDefault="00F940C3" w:rsidP="00CA0F6C">
      <w:pPr>
        <w:pStyle w:val="Odsekzoznamu"/>
        <w:ind w:left="360"/>
        <w:rPr>
          <w:sz w:val="24"/>
          <w:szCs w:val="24"/>
          <w:lang w:val="sk-SK"/>
        </w:rPr>
      </w:pPr>
    </w:p>
    <w:p w14:paraId="29585DB8" w14:textId="3E101DA2" w:rsidR="00F940C3" w:rsidRPr="00393698" w:rsidRDefault="00F940C3" w:rsidP="00CA0F6C">
      <w:pPr>
        <w:pStyle w:val="Odsekzoznamu"/>
        <w:ind w:left="360"/>
        <w:rPr>
          <w:sz w:val="24"/>
          <w:szCs w:val="24"/>
          <w:lang w:val="sk-SK"/>
        </w:rPr>
      </w:pPr>
    </w:p>
    <w:p w14:paraId="0B4D95C3" w14:textId="3A771F60" w:rsidR="00F940C3" w:rsidRPr="00393698" w:rsidRDefault="00F940C3" w:rsidP="00CA0F6C">
      <w:pPr>
        <w:pStyle w:val="Odsekzoznamu"/>
        <w:ind w:left="360"/>
        <w:rPr>
          <w:sz w:val="24"/>
          <w:szCs w:val="24"/>
          <w:lang w:val="sk-SK"/>
        </w:rPr>
      </w:pPr>
    </w:p>
    <w:p w14:paraId="06FB6EEF" w14:textId="76DB7E1E" w:rsidR="00F940C3" w:rsidRPr="00393698" w:rsidRDefault="00F940C3" w:rsidP="00CA0F6C">
      <w:pPr>
        <w:pStyle w:val="Odsekzoznamu"/>
        <w:ind w:left="360"/>
        <w:rPr>
          <w:sz w:val="24"/>
          <w:szCs w:val="24"/>
          <w:lang w:val="sk-SK"/>
        </w:rPr>
      </w:pPr>
    </w:p>
    <w:p w14:paraId="5D82470C" w14:textId="21F4E0F8" w:rsidR="00F940C3" w:rsidRPr="00393698" w:rsidRDefault="00F940C3" w:rsidP="00CA0F6C">
      <w:pPr>
        <w:pStyle w:val="Odsekzoznamu"/>
        <w:ind w:left="360"/>
        <w:rPr>
          <w:sz w:val="24"/>
          <w:szCs w:val="24"/>
          <w:lang w:val="sk-SK"/>
        </w:rPr>
      </w:pPr>
    </w:p>
    <w:p w14:paraId="4A67552C" w14:textId="793B52F8" w:rsidR="00F940C3" w:rsidRPr="00393698" w:rsidRDefault="00F940C3" w:rsidP="00CA0F6C">
      <w:pPr>
        <w:pStyle w:val="Odsekzoznamu"/>
        <w:ind w:left="360"/>
        <w:rPr>
          <w:sz w:val="24"/>
          <w:szCs w:val="24"/>
          <w:lang w:val="sk-SK"/>
        </w:rPr>
      </w:pPr>
    </w:p>
    <w:p w14:paraId="73EAFA10" w14:textId="23356A5E" w:rsidR="00F940C3" w:rsidRPr="00393698" w:rsidRDefault="00F940C3" w:rsidP="00CA0F6C">
      <w:pPr>
        <w:pStyle w:val="Odsekzoznamu"/>
        <w:ind w:left="360"/>
        <w:rPr>
          <w:sz w:val="24"/>
          <w:szCs w:val="24"/>
          <w:lang w:val="sk-SK"/>
        </w:rPr>
      </w:pPr>
    </w:p>
    <w:p w14:paraId="533E60D4" w14:textId="3DC09875" w:rsidR="006F4ABA" w:rsidRPr="00393698" w:rsidRDefault="006F4ABA" w:rsidP="00CA0F6C">
      <w:pPr>
        <w:pStyle w:val="Odsekzoznamu"/>
        <w:ind w:left="360"/>
        <w:rPr>
          <w:sz w:val="24"/>
          <w:szCs w:val="24"/>
          <w:lang w:val="sk-SK"/>
        </w:rPr>
      </w:pPr>
    </w:p>
    <w:p w14:paraId="20A586CA" w14:textId="239241E5" w:rsidR="006F4ABA" w:rsidRPr="00393698" w:rsidRDefault="006F4ABA" w:rsidP="00CA0F6C">
      <w:pPr>
        <w:pStyle w:val="Odsekzoznamu"/>
        <w:ind w:left="360"/>
        <w:rPr>
          <w:sz w:val="24"/>
          <w:szCs w:val="24"/>
          <w:lang w:val="sk-SK"/>
        </w:rPr>
      </w:pPr>
    </w:p>
    <w:p w14:paraId="3CF6B287" w14:textId="639EE8F2" w:rsidR="006F4ABA" w:rsidRPr="00393698" w:rsidRDefault="006F4ABA" w:rsidP="00CA0F6C">
      <w:pPr>
        <w:pStyle w:val="Odsekzoznamu"/>
        <w:ind w:left="360"/>
        <w:rPr>
          <w:sz w:val="24"/>
          <w:szCs w:val="24"/>
          <w:lang w:val="sk-SK"/>
        </w:rPr>
      </w:pPr>
    </w:p>
    <w:p w14:paraId="625B8718" w14:textId="06295AAA" w:rsidR="006F4ABA" w:rsidRPr="00393698" w:rsidRDefault="006F4ABA" w:rsidP="00CA0F6C">
      <w:pPr>
        <w:pStyle w:val="Odsekzoznamu"/>
        <w:ind w:left="360"/>
        <w:rPr>
          <w:sz w:val="24"/>
          <w:szCs w:val="24"/>
          <w:lang w:val="sk-SK"/>
        </w:rPr>
      </w:pPr>
    </w:p>
    <w:p w14:paraId="7B87D2CB" w14:textId="068E4D16" w:rsidR="006F4ABA" w:rsidRPr="00393698" w:rsidRDefault="006F4ABA" w:rsidP="00CA0F6C">
      <w:pPr>
        <w:pStyle w:val="Odsekzoznamu"/>
        <w:ind w:left="360"/>
        <w:rPr>
          <w:sz w:val="24"/>
          <w:szCs w:val="24"/>
          <w:lang w:val="sk-SK"/>
        </w:rPr>
      </w:pPr>
    </w:p>
    <w:p w14:paraId="1C2FFB78" w14:textId="54A13AB9" w:rsidR="006F4ABA" w:rsidRPr="00393698" w:rsidRDefault="006F4ABA" w:rsidP="00CA0F6C">
      <w:pPr>
        <w:pStyle w:val="Odsekzoznamu"/>
        <w:ind w:left="360"/>
        <w:rPr>
          <w:sz w:val="24"/>
          <w:szCs w:val="24"/>
          <w:lang w:val="sk-SK"/>
        </w:rPr>
      </w:pPr>
    </w:p>
    <w:p w14:paraId="4856AF89" w14:textId="73B41807" w:rsidR="006F4ABA" w:rsidRPr="00393698" w:rsidRDefault="006F4ABA" w:rsidP="00CA0F6C">
      <w:pPr>
        <w:pStyle w:val="Odsekzoznamu"/>
        <w:ind w:left="360"/>
        <w:rPr>
          <w:sz w:val="24"/>
          <w:szCs w:val="24"/>
          <w:lang w:val="sk-SK"/>
        </w:rPr>
      </w:pPr>
    </w:p>
    <w:p w14:paraId="5F0AB4A2" w14:textId="77777777" w:rsidR="006F4ABA" w:rsidRPr="00393698" w:rsidRDefault="006F4ABA" w:rsidP="00CA0F6C">
      <w:pPr>
        <w:pStyle w:val="Odsekzoznamu"/>
        <w:ind w:left="360"/>
        <w:rPr>
          <w:sz w:val="24"/>
          <w:szCs w:val="24"/>
          <w:lang w:val="sk-SK"/>
        </w:rPr>
      </w:pPr>
    </w:p>
    <w:p w14:paraId="3B8C5234" w14:textId="77777777" w:rsidR="00F940C3" w:rsidRPr="00393698" w:rsidRDefault="00F940C3" w:rsidP="00CA0F6C">
      <w:pPr>
        <w:pStyle w:val="Odsekzoznamu"/>
        <w:ind w:left="360"/>
        <w:rPr>
          <w:sz w:val="24"/>
          <w:szCs w:val="24"/>
          <w:lang w:val="sk-SK"/>
        </w:rPr>
      </w:pPr>
    </w:p>
    <w:p w14:paraId="31B0A151" w14:textId="60297445" w:rsidR="00F940C3" w:rsidRPr="00393698" w:rsidRDefault="00F940C3" w:rsidP="00CA0F6C">
      <w:pPr>
        <w:pStyle w:val="Odsekzoznamu"/>
        <w:ind w:left="360"/>
        <w:rPr>
          <w:sz w:val="24"/>
          <w:szCs w:val="24"/>
          <w:lang w:val="sk-SK"/>
        </w:rPr>
      </w:pPr>
    </w:p>
    <w:p w14:paraId="315E5EB9" w14:textId="0C64A904" w:rsidR="00F940C3" w:rsidRPr="00393698" w:rsidRDefault="00F940C3" w:rsidP="00CA0F6C">
      <w:pPr>
        <w:pStyle w:val="Odsekzoznamu"/>
        <w:ind w:left="360"/>
        <w:rPr>
          <w:sz w:val="24"/>
          <w:szCs w:val="24"/>
          <w:lang w:val="sk-SK"/>
        </w:rPr>
      </w:pPr>
    </w:p>
    <w:p w14:paraId="0CB4AEB6" w14:textId="0A9F2EB3" w:rsidR="00F940C3" w:rsidRPr="00393698" w:rsidRDefault="00F940C3" w:rsidP="00CA0F6C">
      <w:pPr>
        <w:pStyle w:val="Odsekzoznamu"/>
        <w:ind w:left="360"/>
        <w:rPr>
          <w:sz w:val="24"/>
          <w:szCs w:val="24"/>
          <w:lang w:val="sk-SK"/>
        </w:rPr>
      </w:pPr>
    </w:p>
    <w:p w14:paraId="17CF2D72" w14:textId="77777777" w:rsidR="00F940C3" w:rsidRPr="00393698" w:rsidRDefault="00F940C3" w:rsidP="00CA0F6C">
      <w:pPr>
        <w:pStyle w:val="Odsekzoznamu"/>
        <w:ind w:left="360"/>
        <w:rPr>
          <w:sz w:val="24"/>
          <w:szCs w:val="24"/>
          <w:lang w:val="sk-SK"/>
        </w:rPr>
      </w:pPr>
    </w:p>
    <w:p w14:paraId="5C5032C6" w14:textId="00614B32" w:rsidR="00DD7760" w:rsidRPr="00393698" w:rsidRDefault="001F2703" w:rsidP="001F2703">
      <w:pPr>
        <w:pStyle w:val="Nadpis2"/>
        <w:rPr>
          <w:rFonts w:asciiTheme="minorHAnsi" w:hAnsiTheme="minorHAnsi"/>
          <w:sz w:val="24"/>
          <w:szCs w:val="24"/>
          <w:lang w:val="sk-SK"/>
        </w:rPr>
      </w:pPr>
      <w:r w:rsidRPr="00393698">
        <w:rPr>
          <w:rFonts w:asciiTheme="minorHAnsi" w:hAnsiTheme="minorHAnsi"/>
          <w:sz w:val="24"/>
          <w:szCs w:val="24"/>
          <w:lang w:val="sk-SK"/>
        </w:rPr>
        <w:lastRenderedPageBreak/>
        <w:t>Zoznam literatúry</w:t>
      </w:r>
    </w:p>
    <w:p w14:paraId="2F8E79A2" w14:textId="43E76811" w:rsidR="001F2703" w:rsidRPr="00393698" w:rsidRDefault="001F2703" w:rsidP="001F2703">
      <w:pPr>
        <w:rPr>
          <w:sz w:val="24"/>
          <w:szCs w:val="24"/>
          <w:lang w:val="sk-SK"/>
        </w:rPr>
      </w:pPr>
    </w:p>
    <w:p w14:paraId="59970CD3" w14:textId="62AD3C63" w:rsidR="00326086" w:rsidRPr="00393698" w:rsidRDefault="00326086" w:rsidP="00326086">
      <w:pPr>
        <w:jc w:val="both"/>
        <w:rPr>
          <w:sz w:val="24"/>
          <w:szCs w:val="24"/>
          <w:lang w:val="sk-SK"/>
        </w:rPr>
      </w:pPr>
      <w:proofErr w:type="spellStart"/>
      <w:r w:rsidRPr="00393698">
        <w:rPr>
          <w:sz w:val="24"/>
          <w:szCs w:val="24"/>
          <w:lang w:val="sk-SK"/>
        </w:rPr>
        <w:t>Alvarez</w:t>
      </w:r>
      <w:proofErr w:type="spellEnd"/>
      <w:r w:rsidRPr="00393698">
        <w:rPr>
          <w:sz w:val="24"/>
          <w:szCs w:val="24"/>
          <w:lang w:val="sk-SK"/>
        </w:rPr>
        <w:t xml:space="preserve">, A., </w:t>
      </w:r>
      <w:proofErr w:type="spellStart"/>
      <w:r w:rsidRPr="00393698">
        <w:rPr>
          <w:sz w:val="24"/>
          <w:szCs w:val="24"/>
          <w:lang w:val="sk-SK"/>
        </w:rPr>
        <w:t>Parra</w:t>
      </w:r>
      <w:proofErr w:type="spellEnd"/>
      <w:r w:rsidRPr="00393698">
        <w:rPr>
          <w:sz w:val="24"/>
          <w:szCs w:val="24"/>
          <w:lang w:val="sk-SK"/>
        </w:rPr>
        <w:t xml:space="preserve">, I., &amp; </w:t>
      </w:r>
      <w:proofErr w:type="spellStart"/>
      <w:r w:rsidRPr="00393698">
        <w:rPr>
          <w:sz w:val="24"/>
          <w:szCs w:val="24"/>
          <w:lang w:val="sk-SK"/>
        </w:rPr>
        <w:t>Gamella</w:t>
      </w:r>
      <w:proofErr w:type="spellEnd"/>
      <w:r w:rsidRPr="00393698">
        <w:rPr>
          <w:sz w:val="24"/>
          <w:szCs w:val="24"/>
          <w:lang w:val="sk-SK"/>
        </w:rPr>
        <w:t xml:space="preserve">, J. F. (2016). </w:t>
      </w:r>
      <w:proofErr w:type="spellStart"/>
      <w:r w:rsidRPr="00393698">
        <w:rPr>
          <w:sz w:val="24"/>
          <w:szCs w:val="24"/>
          <w:lang w:val="sk-SK"/>
        </w:rPr>
        <w:t>Why</w:t>
      </w:r>
      <w:proofErr w:type="spellEnd"/>
      <w:r w:rsidRPr="00393698">
        <w:rPr>
          <w:sz w:val="24"/>
          <w:szCs w:val="24"/>
          <w:lang w:val="sk-SK"/>
        </w:rPr>
        <w:t xml:space="preserve"> do most </w:t>
      </w:r>
      <w:proofErr w:type="spellStart"/>
      <w:r w:rsidRPr="00393698">
        <w:rPr>
          <w:sz w:val="24"/>
          <w:szCs w:val="24"/>
          <w:lang w:val="sk-SK"/>
        </w:rPr>
        <w:t>Gitano</w:t>
      </w:r>
      <w:proofErr w:type="spellEnd"/>
      <w:r w:rsidRPr="00393698">
        <w:rPr>
          <w:sz w:val="24"/>
          <w:szCs w:val="24"/>
          <w:lang w:val="sk-SK"/>
        </w:rPr>
        <w:t>/</w:t>
      </w:r>
      <w:proofErr w:type="spellStart"/>
      <w:r w:rsidRPr="00393698">
        <w:rPr>
          <w:sz w:val="24"/>
          <w:szCs w:val="24"/>
          <w:lang w:val="sk-SK"/>
        </w:rPr>
        <w:t>Romani</w:t>
      </w:r>
      <w:proofErr w:type="spellEnd"/>
      <w:r w:rsidRPr="00393698">
        <w:rPr>
          <w:sz w:val="24"/>
          <w:szCs w:val="24"/>
          <w:lang w:val="sk-SK"/>
        </w:rPr>
        <w:t xml:space="preserve"> </w:t>
      </w:r>
      <w:proofErr w:type="spellStart"/>
      <w:r w:rsidRPr="00393698">
        <w:rPr>
          <w:sz w:val="24"/>
          <w:szCs w:val="24"/>
          <w:lang w:val="sk-SK"/>
        </w:rPr>
        <w:t>students</w:t>
      </w:r>
      <w:proofErr w:type="spellEnd"/>
      <w:r w:rsidRPr="00393698">
        <w:rPr>
          <w:sz w:val="24"/>
          <w:szCs w:val="24"/>
          <w:lang w:val="sk-SK"/>
        </w:rPr>
        <w:t xml:space="preserve"> </w:t>
      </w:r>
      <w:proofErr w:type="spellStart"/>
      <w:r w:rsidRPr="00393698">
        <w:rPr>
          <w:sz w:val="24"/>
          <w:szCs w:val="24"/>
          <w:lang w:val="sk-SK"/>
        </w:rPr>
        <w:t>not</w:t>
      </w:r>
      <w:proofErr w:type="spellEnd"/>
      <w:r w:rsidRPr="00393698">
        <w:rPr>
          <w:sz w:val="24"/>
          <w:szCs w:val="24"/>
          <w:lang w:val="sk-SK"/>
        </w:rPr>
        <w:t xml:space="preserve"> </w:t>
      </w:r>
      <w:proofErr w:type="spellStart"/>
      <w:r w:rsidRPr="00393698">
        <w:rPr>
          <w:sz w:val="24"/>
          <w:szCs w:val="24"/>
          <w:lang w:val="sk-SK"/>
        </w:rPr>
        <w:t>complete</w:t>
      </w:r>
      <w:proofErr w:type="spellEnd"/>
      <w:r w:rsidRPr="00393698">
        <w:rPr>
          <w:sz w:val="24"/>
          <w:szCs w:val="24"/>
          <w:lang w:val="sk-SK"/>
        </w:rPr>
        <w:t xml:space="preserve"> </w:t>
      </w:r>
      <w:proofErr w:type="spellStart"/>
      <w:r w:rsidRPr="00393698">
        <w:rPr>
          <w:sz w:val="24"/>
          <w:szCs w:val="24"/>
          <w:lang w:val="sk-SK"/>
        </w:rPr>
        <w:t>compulsory</w:t>
      </w:r>
      <w:proofErr w:type="spellEnd"/>
      <w:r w:rsidRPr="00393698">
        <w:rPr>
          <w:sz w:val="24"/>
          <w:szCs w:val="24"/>
          <w:lang w:val="sk-SK"/>
        </w:rPr>
        <w:t xml:space="preserve"> </w:t>
      </w:r>
      <w:proofErr w:type="spellStart"/>
      <w:r w:rsidRPr="00393698">
        <w:rPr>
          <w:sz w:val="24"/>
          <w:szCs w:val="24"/>
          <w:lang w:val="sk-SK"/>
        </w:rPr>
        <w:t>secondary</w:t>
      </w:r>
      <w:proofErr w:type="spellEnd"/>
      <w:r w:rsidRPr="00393698">
        <w:rPr>
          <w:sz w:val="24"/>
          <w:szCs w:val="24"/>
          <w:lang w:val="sk-SK"/>
        </w:rPr>
        <w:t xml:space="preserve"> </w:t>
      </w:r>
      <w:proofErr w:type="spellStart"/>
      <w:r w:rsidRPr="00393698">
        <w:rPr>
          <w:sz w:val="24"/>
          <w:szCs w:val="24"/>
          <w:lang w:val="sk-SK"/>
        </w:rPr>
        <w:t>education</w:t>
      </w:r>
      <w:proofErr w:type="spellEnd"/>
      <w:r w:rsidRPr="00393698">
        <w:rPr>
          <w:sz w:val="24"/>
          <w:szCs w:val="24"/>
          <w:lang w:val="sk-SK"/>
        </w:rPr>
        <w:t xml:space="preserve"> in Spain? </w:t>
      </w:r>
      <w:proofErr w:type="spellStart"/>
      <w:r w:rsidRPr="00393698">
        <w:rPr>
          <w:sz w:val="24"/>
          <w:szCs w:val="24"/>
          <w:lang w:val="sk-SK"/>
        </w:rPr>
        <w:t>Uncovering</w:t>
      </w:r>
      <w:proofErr w:type="spellEnd"/>
      <w:r w:rsidRPr="00393698">
        <w:rPr>
          <w:sz w:val="24"/>
          <w:szCs w:val="24"/>
          <w:lang w:val="sk-SK"/>
        </w:rPr>
        <w:t xml:space="preserve"> </w:t>
      </w:r>
      <w:proofErr w:type="spellStart"/>
      <w:r w:rsidRPr="00393698">
        <w:rPr>
          <w:sz w:val="24"/>
          <w:szCs w:val="24"/>
          <w:lang w:val="sk-SK"/>
        </w:rPr>
        <w:t>the</w:t>
      </w:r>
      <w:proofErr w:type="spellEnd"/>
      <w:r w:rsidRPr="00393698">
        <w:rPr>
          <w:sz w:val="24"/>
          <w:szCs w:val="24"/>
          <w:lang w:val="sk-SK"/>
        </w:rPr>
        <w:t xml:space="preserve"> </w:t>
      </w:r>
      <w:proofErr w:type="spellStart"/>
      <w:r w:rsidRPr="00393698">
        <w:rPr>
          <w:sz w:val="24"/>
          <w:szCs w:val="24"/>
          <w:lang w:val="sk-SK"/>
        </w:rPr>
        <w:t>view</w:t>
      </w:r>
      <w:proofErr w:type="spellEnd"/>
      <w:r w:rsidRPr="00393698">
        <w:rPr>
          <w:sz w:val="24"/>
          <w:szCs w:val="24"/>
          <w:lang w:val="sk-SK"/>
        </w:rPr>
        <w:t xml:space="preserve"> of </w:t>
      </w:r>
      <w:proofErr w:type="spellStart"/>
      <w:r w:rsidRPr="00393698">
        <w:rPr>
          <w:sz w:val="24"/>
          <w:szCs w:val="24"/>
          <w:lang w:val="sk-SK"/>
        </w:rPr>
        <w:t>the</w:t>
      </w:r>
      <w:proofErr w:type="spellEnd"/>
      <w:r w:rsidRPr="00393698">
        <w:rPr>
          <w:sz w:val="24"/>
          <w:szCs w:val="24"/>
          <w:lang w:val="sk-SK"/>
        </w:rPr>
        <w:t xml:space="preserve"> </w:t>
      </w:r>
      <w:proofErr w:type="spellStart"/>
      <w:r w:rsidRPr="00393698">
        <w:rPr>
          <w:sz w:val="24"/>
          <w:szCs w:val="24"/>
          <w:lang w:val="sk-SK"/>
        </w:rPr>
        <w:t>educational</w:t>
      </w:r>
      <w:proofErr w:type="spellEnd"/>
      <w:r w:rsidRPr="00393698">
        <w:rPr>
          <w:sz w:val="24"/>
          <w:szCs w:val="24"/>
          <w:lang w:val="sk-SK"/>
        </w:rPr>
        <w:t xml:space="preserve"> </w:t>
      </w:r>
      <w:proofErr w:type="spellStart"/>
      <w:r w:rsidRPr="00393698">
        <w:rPr>
          <w:sz w:val="24"/>
          <w:szCs w:val="24"/>
          <w:lang w:val="sk-SK"/>
        </w:rPr>
        <w:t>community</w:t>
      </w:r>
      <w:proofErr w:type="spellEnd"/>
      <w:r w:rsidRPr="00393698">
        <w:rPr>
          <w:sz w:val="24"/>
          <w:szCs w:val="24"/>
          <w:lang w:val="sk-SK"/>
        </w:rPr>
        <w:t xml:space="preserve"> </w:t>
      </w:r>
      <w:proofErr w:type="spellStart"/>
      <w:r w:rsidRPr="00393698">
        <w:rPr>
          <w:sz w:val="24"/>
          <w:szCs w:val="24"/>
          <w:lang w:val="sk-SK"/>
        </w:rPr>
        <w:t>using</w:t>
      </w:r>
      <w:proofErr w:type="spellEnd"/>
      <w:r w:rsidRPr="00393698">
        <w:rPr>
          <w:sz w:val="24"/>
          <w:szCs w:val="24"/>
          <w:lang w:val="sk-SK"/>
        </w:rPr>
        <w:t xml:space="preserve"> </w:t>
      </w:r>
      <w:proofErr w:type="spellStart"/>
      <w:r w:rsidRPr="00393698">
        <w:rPr>
          <w:sz w:val="24"/>
          <w:szCs w:val="24"/>
          <w:lang w:val="sk-SK"/>
        </w:rPr>
        <w:t>concept</w:t>
      </w:r>
      <w:proofErr w:type="spellEnd"/>
      <w:r w:rsidRPr="00393698">
        <w:rPr>
          <w:sz w:val="24"/>
          <w:szCs w:val="24"/>
          <w:lang w:val="sk-SK"/>
        </w:rPr>
        <w:t xml:space="preserve"> </w:t>
      </w:r>
      <w:proofErr w:type="spellStart"/>
      <w:r w:rsidRPr="00393698">
        <w:rPr>
          <w:sz w:val="24"/>
          <w:szCs w:val="24"/>
          <w:lang w:val="sk-SK"/>
        </w:rPr>
        <w:t>mapping</w:t>
      </w:r>
      <w:proofErr w:type="spellEnd"/>
      <w:r w:rsidRPr="00393698">
        <w:rPr>
          <w:sz w:val="24"/>
          <w:szCs w:val="24"/>
          <w:lang w:val="sk-SK"/>
        </w:rPr>
        <w:t xml:space="preserve">. SHS Web of </w:t>
      </w:r>
      <w:proofErr w:type="spellStart"/>
      <w:r w:rsidRPr="00393698">
        <w:rPr>
          <w:sz w:val="24"/>
          <w:szCs w:val="24"/>
          <w:lang w:val="sk-SK"/>
        </w:rPr>
        <w:t>Conferences</w:t>
      </w:r>
      <w:proofErr w:type="spellEnd"/>
      <w:r w:rsidR="00912D43" w:rsidRPr="00393698">
        <w:rPr>
          <w:sz w:val="24"/>
          <w:szCs w:val="24"/>
          <w:lang w:val="sk-SK"/>
        </w:rPr>
        <w:t xml:space="preserve"> 26</w:t>
      </w:r>
      <w:r w:rsidRPr="00393698">
        <w:rPr>
          <w:sz w:val="24"/>
          <w:szCs w:val="24"/>
          <w:lang w:val="sk-SK"/>
        </w:rPr>
        <w:t>.</w:t>
      </w:r>
    </w:p>
    <w:p w14:paraId="6C2AF6A8" w14:textId="202F81E6" w:rsidR="00F941EA" w:rsidRPr="00393698" w:rsidRDefault="00F941EA" w:rsidP="00326086">
      <w:pPr>
        <w:jc w:val="both"/>
        <w:rPr>
          <w:sz w:val="24"/>
          <w:szCs w:val="24"/>
        </w:rPr>
      </w:pPr>
      <w:r w:rsidRPr="00393698">
        <w:rPr>
          <w:sz w:val="24"/>
          <w:szCs w:val="24"/>
          <w:lang w:val="sk-SK"/>
        </w:rPr>
        <w:t xml:space="preserve">Balážová, Z. (2015). </w:t>
      </w:r>
      <w:proofErr w:type="spellStart"/>
      <w:r w:rsidRPr="00393698">
        <w:rPr>
          <w:i/>
          <w:iCs/>
          <w:sz w:val="24"/>
          <w:szCs w:val="24"/>
        </w:rPr>
        <w:t>Elokované</w:t>
      </w:r>
      <w:proofErr w:type="spellEnd"/>
      <w:r w:rsidRPr="00393698">
        <w:rPr>
          <w:i/>
          <w:iCs/>
          <w:sz w:val="24"/>
          <w:szCs w:val="24"/>
        </w:rPr>
        <w:t xml:space="preserve"> </w:t>
      </w:r>
      <w:proofErr w:type="spellStart"/>
      <w:r w:rsidRPr="00393698">
        <w:rPr>
          <w:i/>
          <w:iCs/>
          <w:sz w:val="24"/>
          <w:szCs w:val="24"/>
        </w:rPr>
        <w:t>pracoviská</w:t>
      </w:r>
      <w:proofErr w:type="spellEnd"/>
      <w:r w:rsidRPr="00393698">
        <w:rPr>
          <w:i/>
          <w:iCs/>
          <w:sz w:val="24"/>
          <w:szCs w:val="24"/>
        </w:rPr>
        <w:t xml:space="preserve"> </w:t>
      </w:r>
      <w:proofErr w:type="spellStart"/>
      <w:r w:rsidRPr="00393698">
        <w:rPr>
          <w:i/>
          <w:iCs/>
          <w:sz w:val="24"/>
          <w:szCs w:val="24"/>
        </w:rPr>
        <w:t>stredných</w:t>
      </w:r>
      <w:proofErr w:type="spellEnd"/>
      <w:r w:rsidRPr="00393698">
        <w:rPr>
          <w:i/>
          <w:iCs/>
          <w:sz w:val="24"/>
          <w:szCs w:val="24"/>
        </w:rPr>
        <w:t xml:space="preserve"> </w:t>
      </w:r>
      <w:proofErr w:type="spellStart"/>
      <w:r w:rsidRPr="00393698">
        <w:rPr>
          <w:i/>
          <w:iCs/>
          <w:sz w:val="24"/>
          <w:szCs w:val="24"/>
        </w:rPr>
        <w:t>odborných</w:t>
      </w:r>
      <w:proofErr w:type="spellEnd"/>
      <w:r w:rsidRPr="00393698">
        <w:rPr>
          <w:i/>
          <w:iCs/>
          <w:sz w:val="24"/>
          <w:szCs w:val="24"/>
        </w:rPr>
        <w:t xml:space="preserve"> </w:t>
      </w:r>
      <w:proofErr w:type="spellStart"/>
      <w:r w:rsidRPr="00393698">
        <w:rPr>
          <w:i/>
          <w:iCs/>
          <w:sz w:val="24"/>
          <w:szCs w:val="24"/>
        </w:rPr>
        <w:t>škôl</w:t>
      </w:r>
      <w:proofErr w:type="spellEnd"/>
      <w:r w:rsidRPr="00393698">
        <w:rPr>
          <w:i/>
          <w:iCs/>
          <w:sz w:val="24"/>
          <w:szCs w:val="24"/>
        </w:rPr>
        <w:t xml:space="preserve"> </w:t>
      </w:r>
      <w:proofErr w:type="spellStart"/>
      <w:r w:rsidRPr="00393698">
        <w:rPr>
          <w:i/>
          <w:iCs/>
          <w:sz w:val="24"/>
          <w:szCs w:val="24"/>
        </w:rPr>
        <w:t>pri</w:t>
      </w:r>
      <w:proofErr w:type="spellEnd"/>
      <w:r w:rsidRPr="00393698">
        <w:rPr>
          <w:i/>
          <w:iCs/>
          <w:sz w:val="24"/>
          <w:szCs w:val="24"/>
        </w:rPr>
        <w:t> </w:t>
      </w:r>
      <w:proofErr w:type="spellStart"/>
      <w:r w:rsidRPr="00393698">
        <w:rPr>
          <w:i/>
          <w:iCs/>
          <w:sz w:val="24"/>
          <w:szCs w:val="24"/>
        </w:rPr>
        <w:t>marginalizovaných</w:t>
      </w:r>
      <w:proofErr w:type="spellEnd"/>
      <w:r w:rsidRPr="00393698">
        <w:rPr>
          <w:i/>
          <w:iCs/>
          <w:sz w:val="24"/>
          <w:szCs w:val="24"/>
        </w:rPr>
        <w:t xml:space="preserve"> </w:t>
      </w:r>
      <w:proofErr w:type="spellStart"/>
      <w:r w:rsidRPr="00393698">
        <w:rPr>
          <w:i/>
          <w:iCs/>
          <w:sz w:val="24"/>
          <w:szCs w:val="24"/>
        </w:rPr>
        <w:t>rómskych</w:t>
      </w:r>
      <w:proofErr w:type="spellEnd"/>
      <w:r w:rsidRPr="00393698">
        <w:rPr>
          <w:i/>
          <w:iCs/>
          <w:sz w:val="24"/>
          <w:szCs w:val="24"/>
        </w:rPr>
        <w:t xml:space="preserve"> </w:t>
      </w:r>
      <w:proofErr w:type="spellStart"/>
      <w:r w:rsidRPr="00393698">
        <w:rPr>
          <w:i/>
          <w:iCs/>
          <w:sz w:val="24"/>
          <w:szCs w:val="24"/>
        </w:rPr>
        <w:t>komunitách</w:t>
      </w:r>
      <w:proofErr w:type="spellEnd"/>
      <w:r w:rsidRPr="00393698">
        <w:rPr>
          <w:i/>
          <w:iCs/>
          <w:sz w:val="24"/>
          <w:szCs w:val="24"/>
        </w:rPr>
        <w:t xml:space="preserve"> </w:t>
      </w:r>
      <w:proofErr w:type="spellStart"/>
      <w:r w:rsidRPr="00393698">
        <w:rPr>
          <w:i/>
          <w:iCs/>
          <w:sz w:val="24"/>
          <w:szCs w:val="24"/>
        </w:rPr>
        <w:t>Cesta</w:t>
      </w:r>
      <w:proofErr w:type="spellEnd"/>
      <w:r w:rsidRPr="00393698">
        <w:rPr>
          <w:i/>
          <w:iCs/>
          <w:sz w:val="24"/>
          <w:szCs w:val="24"/>
        </w:rPr>
        <w:t xml:space="preserve"> k </w:t>
      </w:r>
      <w:proofErr w:type="spellStart"/>
      <w:r w:rsidRPr="00393698">
        <w:rPr>
          <w:i/>
          <w:iCs/>
          <w:sz w:val="24"/>
          <w:szCs w:val="24"/>
        </w:rPr>
        <w:t>začleneniu</w:t>
      </w:r>
      <w:proofErr w:type="spellEnd"/>
      <w:r w:rsidRPr="00393698">
        <w:rPr>
          <w:i/>
          <w:iCs/>
          <w:sz w:val="24"/>
          <w:szCs w:val="24"/>
        </w:rPr>
        <w:t xml:space="preserve"> </w:t>
      </w:r>
      <w:proofErr w:type="spellStart"/>
      <w:r w:rsidRPr="00393698">
        <w:rPr>
          <w:i/>
          <w:iCs/>
          <w:sz w:val="24"/>
          <w:szCs w:val="24"/>
        </w:rPr>
        <w:t>alebo</w:t>
      </w:r>
      <w:proofErr w:type="spellEnd"/>
      <w:r w:rsidRPr="00393698">
        <w:rPr>
          <w:i/>
          <w:iCs/>
          <w:sz w:val="24"/>
          <w:szCs w:val="24"/>
        </w:rPr>
        <w:t xml:space="preserve"> </w:t>
      </w:r>
      <w:proofErr w:type="spellStart"/>
      <w:r w:rsidRPr="00393698">
        <w:rPr>
          <w:i/>
          <w:iCs/>
          <w:sz w:val="24"/>
          <w:szCs w:val="24"/>
        </w:rPr>
        <w:t>vylúčeniu</w:t>
      </w:r>
      <w:proofErr w:type="spellEnd"/>
      <w:r w:rsidRPr="00393698">
        <w:rPr>
          <w:i/>
          <w:iCs/>
          <w:sz w:val="24"/>
          <w:szCs w:val="24"/>
        </w:rPr>
        <w:t xml:space="preserve"> </w:t>
      </w:r>
      <w:proofErr w:type="spellStart"/>
      <w:r w:rsidRPr="00393698">
        <w:rPr>
          <w:i/>
          <w:iCs/>
          <w:sz w:val="24"/>
          <w:szCs w:val="24"/>
        </w:rPr>
        <w:t>rómskej</w:t>
      </w:r>
      <w:proofErr w:type="spellEnd"/>
      <w:r w:rsidRPr="00393698">
        <w:rPr>
          <w:i/>
          <w:iCs/>
          <w:sz w:val="24"/>
          <w:szCs w:val="24"/>
        </w:rPr>
        <w:t> </w:t>
      </w:r>
      <w:proofErr w:type="spellStart"/>
      <w:r w:rsidRPr="00393698">
        <w:rPr>
          <w:i/>
          <w:iCs/>
          <w:sz w:val="24"/>
          <w:szCs w:val="24"/>
        </w:rPr>
        <w:t>mládeže</w:t>
      </w:r>
      <w:proofErr w:type="spellEnd"/>
      <w:r w:rsidRPr="00393698">
        <w:rPr>
          <w:sz w:val="24"/>
          <w:szCs w:val="24"/>
        </w:rPr>
        <w:t xml:space="preserve">? Bratislava: Centrum pre </w:t>
      </w:r>
      <w:proofErr w:type="spellStart"/>
      <w:r w:rsidRPr="00393698">
        <w:rPr>
          <w:sz w:val="24"/>
          <w:szCs w:val="24"/>
        </w:rPr>
        <w:t>výskum</w:t>
      </w:r>
      <w:proofErr w:type="spellEnd"/>
      <w:r w:rsidRPr="00393698">
        <w:rPr>
          <w:sz w:val="24"/>
          <w:szCs w:val="24"/>
        </w:rPr>
        <w:t xml:space="preserve"> </w:t>
      </w:r>
      <w:proofErr w:type="spellStart"/>
      <w:r w:rsidRPr="00393698">
        <w:rPr>
          <w:sz w:val="24"/>
          <w:szCs w:val="24"/>
        </w:rPr>
        <w:t>etnicity</w:t>
      </w:r>
      <w:proofErr w:type="spellEnd"/>
      <w:r w:rsidRPr="00393698">
        <w:rPr>
          <w:sz w:val="24"/>
          <w:szCs w:val="24"/>
        </w:rPr>
        <w:t xml:space="preserve"> a </w:t>
      </w:r>
      <w:proofErr w:type="spellStart"/>
      <w:r w:rsidRPr="00393698">
        <w:rPr>
          <w:sz w:val="24"/>
          <w:szCs w:val="24"/>
        </w:rPr>
        <w:t>kultúry</w:t>
      </w:r>
      <w:proofErr w:type="spellEnd"/>
      <w:r w:rsidRPr="00393698">
        <w:rPr>
          <w:sz w:val="24"/>
          <w:szCs w:val="24"/>
        </w:rPr>
        <w:t xml:space="preserve">. </w:t>
      </w:r>
    </w:p>
    <w:p w14:paraId="679E3BE5" w14:textId="2AF27B0E" w:rsidR="00B36830" w:rsidRPr="00393698" w:rsidRDefault="00B36830" w:rsidP="00FF06E5">
      <w:pPr>
        <w:jc w:val="both"/>
        <w:rPr>
          <w:sz w:val="24"/>
          <w:szCs w:val="24"/>
          <w:lang w:val="sk-SK"/>
        </w:rPr>
      </w:pPr>
      <w:proofErr w:type="spellStart"/>
      <w:r w:rsidRPr="00393698">
        <w:rPr>
          <w:sz w:val="24"/>
          <w:szCs w:val="24"/>
          <w:lang w:val="sk-SK"/>
        </w:rPr>
        <w:t>Crenshaw</w:t>
      </w:r>
      <w:proofErr w:type="spellEnd"/>
      <w:r w:rsidRPr="00393698">
        <w:rPr>
          <w:sz w:val="24"/>
          <w:szCs w:val="24"/>
          <w:lang w:val="sk-SK"/>
        </w:rPr>
        <w:t xml:space="preserve">, K. (1994). </w:t>
      </w:r>
      <w:proofErr w:type="spellStart"/>
      <w:r w:rsidRPr="00393698">
        <w:rPr>
          <w:sz w:val="24"/>
          <w:szCs w:val="24"/>
          <w:lang w:val="sk-SK"/>
        </w:rPr>
        <w:t>Intersectionality</w:t>
      </w:r>
      <w:proofErr w:type="spellEnd"/>
      <w:r w:rsidRPr="00393698">
        <w:rPr>
          <w:sz w:val="24"/>
          <w:szCs w:val="24"/>
          <w:lang w:val="sk-SK"/>
        </w:rPr>
        <w:t xml:space="preserve"> and Identity </w:t>
      </w:r>
      <w:proofErr w:type="spellStart"/>
      <w:r w:rsidRPr="00393698">
        <w:rPr>
          <w:sz w:val="24"/>
          <w:szCs w:val="24"/>
          <w:lang w:val="sk-SK"/>
        </w:rPr>
        <w:t>Politics</w:t>
      </w:r>
      <w:proofErr w:type="spellEnd"/>
      <w:r w:rsidRPr="00393698">
        <w:rPr>
          <w:sz w:val="24"/>
          <w:szCs w:val="24"/>
          <w:lang w:val="sk-SK"/>
        </w:rPr>
        <w:t xml:space="preserve">: </w:t>
      </w:r>
      <w:proofErr w:type="spellStart"/>
      <w:r w:rsidRPr="00393698">
        <w:rPr>
          <w:sz w:val="24"/>
          <w:szCs w:val="24"/>
          <w:lang w:val="sk-SK"/>
        </w:rPr>
        <w:t>Learning</w:t>
      </w:r>
      <w:proofErr w:type="spellEnd"/>
      <w:r w:rsidRPr="00393698">
        <w:rPr>
          <w:sz w:val="24"/>
          <w:szCs w:val="24"/>
          <w:lang w:val="sk-SK"/>
        </w:rPr>
        <w:t xml:space="preserve"> </w:t>
      </w:r>
      <w:proofErr w:type="spellStart"/>
      <w:r w:rsidRPr="00393698">
        <w:rPr>
          <w:sz w:val="24"/>
          <w:szCs w:val="24"/>
          <w:lang w:val="sk-SK"/>
        </w:rPr>
        <w:t>from</w:t>
      </w:r>
      <w:proofErr w:type="spellEnd"/>
      <w:r w:rsidRPr="00393698">
        <w:rPr>
          <w:sz w:val="24"/>
          <w:szCs w:val="24"/>
          <w:lang w:val="sk-SK"/>
        </w:rPr>
        <w:t xml:space="preserve"> </w:t>
      </w:r>
      <w:proofErr w:type="spellStart"/>
      <w:r w:rsidRPr="00393698">
        <w:rPr>
          <w:sz w:val="24"/>
          <w:szCs w:val="24"/>
          <w:lang w:val="sk-SK"/>
        </w:rPr>
        <w:t>Violence</w:t>
      </w:r>
      <w:proofErr w:type="spellEnd"/>
      <w:r w:rsidRPr="00393698">
        <w:rPr>
          <w:sz w:val="24"/>
          <w:szCs w:val="24"/>
          <w:lang w:val="sk-SK"/>
        </w:rPr>
        <w:t xml:space="preserve"> </w:t>
      </w:r>
      <w:proofErr w:type="spellStart"/>
      <w:r w:rsidRPr="00393698">
        <w:rPr>
          <w:sz w:val="24"/>
          <w:szCs w:val="24"/>
          <w:lang w:val="sk-SK"/>
        </w:rPr>
        <w:t>against</w:t>
      </w:r>
      <w:proofErr w:type="spellEnd"/>
      <w:r w:rsidRPr="00393698">
        <w:rPr>
          <w:sz w:val="24"/>
          <w:szCs w:val="24"/>
          <w:lang w:val="sk-SK"/>
        </w:rPr>
        <w:t xml:space="preserve"> </w:t>
      </w:r>
      <w:proofErr w:type="spellStart"/>
      <w:r w:rsidRPr="00393698">
        <w:rPr>
          <w:sz w:val="24"/>
          <w:szCs w:val="24"/>
          <w:lang w:val="sk-SK"/>
        </w:rPr>
        <w:t>Women</w:t>
      </w:r>
      <w:proofErr w:type="spellEnd"/>
      <w:r w:rsidRPr="00393698">
        <w:rPr>
          <w:sz w:val="24"/>
          <w:szCs w:val="24"/>
          <w:lang w:val="sk-SK"/>
        </w:rPr>
        <w:t xml:space="preserve"> of </w:t>
      </w:r>
      <w:proofErr w:type="spellStart"/>
      <w:r w:rsidRPr="00393698">
        <w:rPr>
          <w:sz w:val="24"/>
          <w:szCs w:val="24"/>
          <w:lang w:val="sk-SK"/>
        </w:rPr>
        <w:t>Color</w:t>
      </w:r>
      <w:proofErr w:type="spellEnd"/>
      <w:r w:rsidRPr="00393698">
        <w:rPr>
          <w:sz w:val="24"/>
          <w:szCs w:val="24"/>
          <w:lang w:val="sk-SK"/>
        </w:rPr>
        <w:t xml:space="preserve">. In: </w:t>
      </w:r>
      <w:proofErr w:type="spellStart"/>
      <w:r w:rsidRPr="00393698">
        <w:rPr>
          <w:sz w:val="24"/>
          <w:szCs w:val="24"/>
          <w:lang w:val="sk-SK"/>
        </w:rPr>
        <w:t>Martha</w:t>
      </w:r>
      <w:proofErr w:type="spellEnd"/>
      <w:r w:rsidRPr="00393698">
        <w:rPr>
          <w:sz w:val="24"/>
          <w:szCs w:val="24"/>
          <w:lang w:val="sk-SK"/>
        </w:rPr>
        <w:t xml:space="preserve"> </w:t>
      </w:r>
      <w:proofErr w:type="spellStart"/>
      <w:r w:rsidRPr="00393698">
        <w:rPr>
          <w:sz w:val="24"/>
          <w:szCs w:val="24"/>
          <w:lang w:val="sk-SK"/>
        </w:rPr>
        <w:t>Albertson</w:t>
      </w:r>
      <w:proofErr w:type="spellEnd"/>
      <w:r w:rsidRPr="00393698">
        <w:rPr>
          <w:sz w:val="24"/>
          <w:szCs w:val="24"/>
          <w:lang w:val="sk-SK"/>
        </w:rPr>
        <w:t xml:space="preserve"> </w:t>
      </w:r>
      <w:proofErr w:type="spellStart"/>
      <w:r w:rsidRPr="00393698">
        <w:rPr>
          <w:sz w:val="24"/>
          <w:szCs w:val="24"/>
          <w:lang w:val="sk-SK"/>
        </w:rPr>
        <w:t>Fineman</w:t>
      </w:r>
      <w:proofErr w:type="spellEnd"/>
      <w:r w:rsidRPr="00393698">
        <w:rPr>
          <w:sz w:val="24"/>
          <w:szCs w:val="24"/>
          <w:lang w:val="sk-SK"/>
        </w:rPr>
        <w:t xml:space="preserve">, </w:t>
      </w:r>
      <w:proofErr w:type="spellStart"/>
      <w:r w:rsidRPr="00393698">
        <w:rPr>
          <w:sz w:val="24"/>
          <w:szCs w:val="24"/>
          <w:lang w:val="sk-SK"/>
        </w:rPr>
        <w:t>Rixanne</w:t>
      </w:r>
      <w:proofErr w:type="spellEnd"/>
      <w:r w:rsidRPr="00393698">
        <w:rPr>
          <w:sz w:val="24"/>
          <w:szCs w:val="24"/>
          <w:lang w:val="sk-SK"/>
        </w:rPr>
        <w:t xml:space="preserve"> </w:t>
      </w:r>
      <w:proofErr w:type="spellStart"/>
      <w:r w:rsidRPr="00393698">
        <w:rPr>
          <w:sz w:val="24"/>
          <w:szCs w:val="24"/>
          <w:lang w:val="sk-SK"/>
        </w:rPr>
        <w:t>Mykitiuk</w:t>
      </w:r>
      <w:proofErr w:type="spellEnd"/>
      <w:r w:rsidRPr="00393698">
        <w:rPr>
          <w:sz w:val="24"/>
          <w:szCs w:val="24"/>
          <w:lang w:val="sk-SK"/>
        </w:rPr>
        <w:t xml:space="preserve">, </w:t>
      </w:r>
      <w:proofErr w:type="spellStart"/>
      <w:r w:rsidRPr="00393698">
        <w:rPr>
          <w:sz w:val="24"/>
          <w:szCs w:val="24"/>
          <w:lang w:val="sk-SK"/>
        </w:rPr>
        <w:t>ed</w:t>
      </w:r>
      <w:proofErr w:type="spellEnd"/>
      <w:r w:rsidRPr="00393698">
        <w:rPr>
          <w:sz w:val="24"/>
          <w:szCs w:val="24"/>
          <w:lang w:val="sk-SK"/>
        </w:rPr>
        <w:t xml:space="preserve">. </w:t>
      </w:r>
      <w:proofErr w:type="spellStart"/>
      <w:r w:rsidRPr="00393698">
        <w:rPr>
          <w:sz w:val="24"/>
          <w:szCs w:val="24"/>
          <w:lang w:val="sk-SK"/>
        </w:rPr>
        <w:t>The</w:t>
      </w:r>
      <w:proofErr w:type="spellEnd"/>
      <w:r w:rsidRPr="00393698">
        <w:rPr>
          <w:sz w:val="24"/>
          <w:szCs w:val="24"/>
          <w:lang w:val="sk-SK"/>
        </w:rPr>
        <w:t xml:space="preserve"> </w:t>
      </w:r>
      <w:proofErr w:type="spellStart"/>
      <w:r w:rsidRPr="00393698">
        <w:rPr>
          <w:sz w:val="24"/>
          <w:szCs w:val="24"/>
          <w:lang w:val="sk-SK"/>
        </w:rPr>
        <w:t>Public</w:t>
      </w:r>
      <w:proofErr w:type="spellEnd"/>
      <w:r w:rsidRPr="00393698">
        <w:rPr>
          <w:sz w:val="24"/>
          <w:szCs w:val="24"/>
          <w:lang w:val="sk-SK"/>
        </w:rPr>
        <w:t xml:space="preserve"> Nature of </w:t>
      </w:r>
      <w:proofErr w:type="spellStart"/>
      <w:r w:rsidRPr="00393698">
        <w:rPr>
          <w:sz w:val="24"/>
          <w:szCs w:val="24"/>
          <w:lang w:val="sk-SK"/>
        </w:rPr>
        <w:t>Private</w:t>
      </w:r>
      <w:proofErr w:type="spellEnd"/>
      <w:r w:rsidRPr="00393698">
        <w:rPr>
          <w:sz w:val="24"/>
          <w:szCs w:val="24"/>
          <w:lang w:val="sk-SK"/>
        </w:rPr>
        <w:t xml:space="preserve"> </w:t>
      </w:r>
      <w:proofErr w:type="spellStart"/>
      <w:r w:rsidRPr="00393698">
        <w:rPr>
          <w:sz w:val="24"/>
          <w:szCs w:val="24"/>
          <w:lang w:val="sk-SK"/>
        </w:rPr>
        <w:t>Violence</w:t>
      </w:r>
      <w:proofErr w:type="spellEnd"/>
      <w:r w:rsidRPr="00393698">
        <w:rPr>
          <w:sz w:val="24"/>
          <w:szCs w:val="24"/>
          <w:lang w:val="sk-SK"/>
        </w:rPr>
        <w:t xml:space="preserve">. New York: </w:t>
      </w:r>
      <w:proofErr w:type="spellStart"/>
      <w:r w:rsidRPr="00393698">
        <w:rPr>
          <w:sz w:val="24"/>
          <w:szCs w:val="24"/>
          <w:lang w:val="sk-SK"/>
        </w:rPr>
        <w:t>Routledge</w:t>
      </w:r>
      <w:proofErr w:type="spellEnd"/>
      <w:r w:rsidRPr="00393698">
        <w:rPr>
          <w:sz w:val="24"/>
          <w:szCs w:val="24"/>
          <w:lang w:val="sk-SK"/>
        </w:rPr>
        <w:t>, s</w:t>
      </w:r>
      <w:r w:rsidR="00912D43" w:rsidRPr="00393698">
        <w:rPr>
          <w:sz w:val="24"/>
          <w:szCs w:val="24"/>
          <w:lang w:val="sk-SK"/>
        </w:rPr>
        <w:t>.</w:t>
      </w:r>
      <w:r w:rsidRPr="00393698">
        <w:rPr>
          <w:sz w:val="24"/>
          <w:szCs w:val="24"/>
          <w:lang w:val="sk-SK"/>
        </w:rPr>
        <w:t xml:space="preserve"> 178–193.</w:t>
      </w:r>
    </w:p>
    <w:p w14:paraId="220C2989" w14:textId="2F717499" w:rsidR="00DB6D01" w:rsidRPr="00393698" w:rsidRDefault="00DB6D01" w:rsidP="00FF06E5">
      <w:pPr>
        <w:jc w:val="both"/>
        <w:rPr>
          <w:sz w:val="24"/>
          <w:szCs w:val="24"/>
          <w:lang w:val="sk-SK"/>
        </w:rPr>
      </w:pPr>
      <w:proofErr w:type="spellStart"/>
      <w:r w:rsidRPr="00393698">
        <w:rPr>
          <w:sz w:val="24"/>
          <w:szCs w:val="24"/>
          <w:lang w:val="sk-SK"/>
        </w:rPr>
        <w:t>Dacin</w:t>
      </w:r>
      <w:proofErr w:type="spellEnd"/>
      <w:r w:rsidRPr="00393698">
        <w:rPr>
          <w:sz w:val="24"/>
          <w:szCs w:val="24"/>
          <w:lang w:val="sk-SK"/>
        </w:rPr>
        <w:t xml:space="preserve">, P. A., </w:t>
      </w:r>
      <w:proofErr w:type="spellStart"/>
      <w:r w:rsidRPr="00393698">
        <w:rPr>
          <w:sz w:val="24"/>
          <w:szCs w:val="24"/>
          <w:lang w:val="sk-SK"/>
        </w:rPr>
        <w:t>Dacin</w:t>
      </w:r>
      <w:proofErr w:type="spellEnd"/>
      <w:r w:rsidRPr="00393698">
        <w:rPr>
          <w:sz w:val="24"/>
          <w:szCs w:val="24"/>
          <w:lang w:val="sk-SK"/>
        </w:rPr>
        <w:t xml:space="preserve">, M., &amp; </w:t>
      </w:r>
      <w:proofErr w:type="spellStart"/>
      <w:r w:rsidRPr="00393698">
        <w:rPr>
          <w:sz w:val="24"/>
          <w:szCs w:val="24"/>
          <w:lang w:val="sk-SK"/>
        </w:rPr>
        <w:t>Matear</w:t>
      </w:r>
      <w:proofErr w:type="spellEnd"/>
      <w:r w:rsidRPr="00393698">
        <w:rPr>
          <w:sz w:val="24"/>
          <w:szCs w:val="24"/>
          <w:lang w:val="sk-SK"/>
        </w:rPr>
        <w:t xml:space="preserve">, M. (2010). </w:t>
      </w:r>
      <w:proofErr w:type="spellStart"/>
      <w:r w:rsidRPr="00393698">
        <w:rPr>
          <w:sz w:val="24"/>
          <w:szCs w:val="24"/>
          <w:lang w:val="sk-SK"/>
        </w:rPr>
        <w:t>Social</w:t>
      </w:r>
      <w:proofErr w:type="spellEnd"/>
      <w:r w:rsidRPr="00393698">
        <w:rPr>
          <w:sz w:val="24"/>
          <w:szCs w:val="24"/>
          <w:lang w:val="sk-SK"/>
        </w:rPr>
        <w:t xml:space="preserve"> </w:t>
      </w:r>
      <w:proofErr w:type="spellStart"/>
      <w:r w:rsidRPr="00393698">
        <w:rPr>
          <w:sz w:val="24"/>
          <w:szCs w:val="24"/>
          <w:lang w:val="sk-SK"/>
        </w:rPr>
        <w:t>entrepreneurship</w:t>
      </w:r>
      <w:proofErr w:type="spellEnd"/>
      <w:r w:rsidRPr="00393698">
        <w:rPr>
          <w:sz w:val="24"/>
          <w:szCs w:val="24"/>
          <w:lang w:val="sk-SK"/>
        </w:rPr>
        <w:t xml:space="preserve">: </w:t>
      </w:r>
      <w:proofErr w:type="spellStart"/>
      <w:r w:rsidRPr="00393698">
        <w:rPr>
          <w:sz w:val="24"/>
          <w:szCs w:val="24"/>
          <w:lang w:val="sk-SK"/>
        </w:rPr>
        <w:t>Why</w:t>
      </w:r>
      <w:proofErr w:type="spellEnd"/>
      <w:r w:rsidRPr="00393698">
        <w:rPr>
          <w:sz w:val="24"/>
          <w:szCs w:val="24"/>
          <w:lang w:val="sk-SK"/>
        </w:rPr>
        <w:t xml:space="preserve"> </w:t>
      </w:r>
      <w:proofErr w:type="spellStart"/>
      <w:r w:rsidRPr="00393698">
        <w:rPr>
          <w:sz w:val="24"/>
          <w:szCs w:val="24"/>
          <w:lang w:val="sk-SK"/>
        </w:rPr>
        <w:t>we</w:t>
      </w:r>
      <w:proofErr w:type="spellEnd"/>
      <w:r w:rsidRPr="00393698">
        <w:rPr>
          <w:sz w:val="24"/>
          <w:szCs w:val="24"/>
          <w:lang w:val="sk-SK"/>
        </w:rPr>
        <w:t xml:space="preserve"> </w:t>
      </w:r>
      <w:proofErr w:type="spellStart"/>
      <w:r w:rsidRPr="00393698">
        <w:rPr>
          <w:sz w:val="24"/>
          <w:szCs w:val="24"/>
          <w:lang w:val="sk-SK"/>
        </w:rPr>
        <w:t>don’t</w:t>
      </w:r>
      <w:proofErr w:type="spellEnd"/>
      <w:r w:rsidRPr="00393698">
        <w:rPr>
          <w:sz w:val="24"/>
          <w:szCs w:val="24"/>
          <w:lang w:val="sk-SK"/>
        </w:rPr>
        <w:t xml:space="preserve"> </w:t>
      </w:r>
      <w:proofErr w:type="spellStart"/>
      <w:r w:rsidRPr="00393698">
        <w:rPr>
          <w:sz w:val="24"/>
          <w:szCs w:val="24"/>
          <w:lang w:val="sk-SK"/>
        </w:rPr>
        <w:t>need</w:t>
      </w:r>
      <w:proofErr w:type="spellEnd"/>
      <w:r w:rsidRPr="00393698">
        <w:rPr>
          <w:sz w:val="24"/>
          <w:szCs w:val="24"/>
          <w:lang w:val="sk-SK"/>
        </w:rPr>
        <w:t xml:space="preserve"> a new </w:t>
      </w:r>
      <w:proofErr w:type="spellStart"/>
      <w:r w:rsidRPr="00393698">
        <w:rPr>
          <w:sz w:val="24"/>
          <w:szCs w:val="24"/>
          <w:lang w:val="sk-SK"/>
        </w:rPr>
        <w:t>theory</w:t>
      </w:r>
      <w:proofErr w:type="spellEnd"/>
      <w:r w:rsidRPr="00393698">
        <w:rPr>
          <w:sz w:val="24"/>
          <w:szCs w:val="24"/>
          <w:lang w:val="sk-SK"/>
        </w:rPr>
        <w:t xml:space="preserve"> and </w:t>
      </w:r>
      <w:proofErr w:type="spellStart"/>
      <w:r w:rsidRPr="00393698">
        <w:rPr>
          <w:sz w:val="24"/>
          <w:szCs w:val="24"/>
          <w:lang w:val="sk-SK"/>
        </w:rPr>
        <w:t>how</w:t>
      </w:r>
      <w:proofErr w:type="spellEnd"/>
      <w:r w:rsidRPr="00393698">
        <w:rPr>
          <w:sz w:val="24"/>
          <w:szCs w:val="24"/>
          <w:lang w:val="sk-SK"/>
        </w:rPr>
        <w:t xml:space="preserve"> </w:t>
      </w:r>
      <w:proofErr w:type="spellStart"/>
      <w:r w:rsidRPr="00393698">
        <w:rPr>
          <w:sz w:val="24"/>
          <w:szCs w:val="24"/>
          <w:lang w:val="sk-SK"/>
        </w:rPr>
        <w:t>we</w:t>
      </w:r>
      <w:proofErr w:type="spellEnd"/>
      <w:r w:rsidRPr="00393698">
        <w:rPr>
          <w:sz w:val="24"/>
          <w:szCs w:val="24"/>
          <w:lang w:val="sk-SK"/>
        </w:rPr>
        <w:t xml:space="preserve"> </w:t>
      </w:r>
      <w:proofErr w:type="spellStart"/>
      <w:r w:rsidRPr="00393698">
        <w:rPr>
          <w:sz w:val="24"/>
          <w:szCs w:val="24"/>
          <w:lang w:val="sk-SK"/>
        </w:rPr>
        <w:t>move</w:t>
      </w:r>
      <w:proofErr w:type="spellEnd"/>
      <w:r w:rsidRPr="00393698">
        <w:rPr>
          <w:sz w:val="24"/>
          <w:szCs w:val="24"/>
          <w:lang w:val="sk-SK"/>
        </w:rPr>
        <w:t xml:space="preserve"> forward </w:t>
      </w:r>
      <w:proofErr w:type="spellStart"/>
      <w:r w:rsidRPr="00393698">
        <w:rPr>
          <w:sz w:val="24"/>
          <w:szCs w:val="24"/>
          <w:lang w:val="sk-SK"/>
        </w:rPr>
        <w:t>from</w:t>
      </w:r>
      <w:proofErr w:type="spellEnd"/>
      <w:r w:rsidRPr="00393698">
        <w:rPr>
          <w:sz w:val="24"/>
          <w:szCs w:val="24"/>
          <w:lang w:val="sk-SK"/>
        </w:rPr>
        <w:t xml:space="preserve"> </w:t>
      </w:r>
      <w:proofErr w:type="spellStart"/>
      <w:r w:rsidRPr="00393698">
        <w:rPr>
          <w:sz w:val="24"/>
          <w:szCs w:val="24"/>
          <w:lang w:val="sk-SK"/>
        </w:rPr>
        <w:t>here</w:t>
      </w:r>
      <w:proofErr w:type="spellEnd"/>
      <w:r w:rsidRPr="00393698">
        <w:rPr>
          <w:sz w:val="24"/>
          <w:szCs w:val="24"/>
          <w:lang w:val="sk-SK"/>
        </w:rPr>
        <w:t xml:space="preserve">. </w:t>
      </w:r>
      <w:proofErr w:type="spellStart"/>
      <w:r w:rsidRPr="00393698">
        <w:rPr>
          <w:i/>
          <w:iCs/>
          <w:sz w:val="24"/>
          <w:szCs w:val="24"/>
          <w:lang w:val="sk-SK"/>
        </w:rPr>
        <w:t>Academy</w:t>
      </w:r>
      <w:proofErr w:type="spellEnd"/>
      <w:r w:rsidRPr="00393698">
        <w:rPr>
          <w:i/>
          <w:iCs/>
          <w:sz w:val="24"/>
          <w:szCs w:val="24"/>
          <w:lang w:val="sk-SK"/>
        </w:rPr>
        <w:t xml:space="preserve"> of Management </w:t>
      </w:r>
      <w:proofErr w:type="spellStart"/>
      <w:r w:rsidRPr="00393698">
        <w:rPr>
          <w:i/>
          <w:iCs/>
          <w:sz w:val="24"/>
          <w:szCs w:val="24"/>
          <w:lang w:val="sk-SK"/>
        </w:rPr>
        <w:t>Perspectives</w:t>
      </w:r>
      <w:proofErr w:type="spellEnd"/>
      <w:r w:rsidRPr="00393698">
        <w:rPr>
          <w:i/>
          <w:iCs/>
          <w:sz w:val="24"/>
          <w:szCs w:val="24"/>
          <w:lang w:val="sk-SK"/>
        </w:rPr>
        <w:t xml:space="preserve">, 24(3), </w:t>
      </w:r>
      <w:r w:rsidR="00912D43" w:rsidRPr="00393698">
        <w:rPr>
          <w:i/>
          <w:iCs/>
          <w:sz w:val="24"/>
          <w:szCs w:val="24"/>
          <w:lang w:val="sk-SK"/>
        </w:rPr>
        <w:t>s</w:t>
      </w:r>
      <w:r w:rsidRPr="00393698">
        <w:rPr>
          <w:i/>
          <w:iCs/>
          <w:sz w:val="24"/>
          <w:szCs w:val="24"/>
          <w:lang w:val="sk-SK"/>
        </w:rPr>
        <w:t>. 37–57.</w:t>
      </w:r>
    </w:p>
    <w:p w14:paraId="5353C5E8" w14:textId="0D4EFDD2" w:rsidR="00326086" w:rsidRPr="00393698" w:rsidRDefault="00326086" w:rsidP="00FF06E5">
      <w:pPr>
        <w:jc w:val="both"/>
        <w:rPr>
          <w:sz w:val="24"/>
          <w:szCs w:val="24"/>
          <w:lang w:val="sk-SK"/>
        </w:rPr>
      </w:pPr>
      <w:r w:rsidRPr="00393698">
        <w:rPr>
          <w:sz w:val="24"/>
          <w:szCs w:val="24"/>
          <w:lang w:val="sk-SK"/>
        </w:rPr>
        <w:t xml:space="preserve">De </w:t>
      </w:r>
      <w:proofErr w:type="spellStart"/>
      <w:r w:rsidRPr="00393698">
        <w:rPr>
          <w:sz w:val="24"/>
          <w:szCs w:val="24"/>
          <w:lang w:val="sk-SK"/>
        </w:rPr>
        <w:t>Witte</w:t>
      </w:r>
      <w:proofErr w:type="spellEnd"/>
      <w:r w:rsidRPr="00393698">
        <w:rPr>
          <w:sz w:val="24"/>
          <w:szCs w:val="24"/>
          <w:lang w:val="sk-SK"/>
        </w:rPr>
        <w:t xml:space="preserve">, </w:t>
      </w:r>
      <w:proofErr w:type="spellStart"/>
      <w:r w:rsidRPr="00393698">
        <w:rPr>
          <w:sz w:val="24"/>
          <w:szCs w:val="24"/>
          <w:lang w:val="sk-SK"/>
        </w:rPr>
        <w:t>Kristof</w:t>
      </w:r>
      <w:proofErr w:type="spellEnd"/>
      <w:r w:rsidRPr="00393698">
        <w:rPr>
          <w:sz w:val="24"/>
          <w:szCs w:val="24"/>
          <w:lang w:val="sk-SK"/>
        </w:rPr>
        <w:t xml:space="preserve">, and Nicky </w:t>
      </w:r>
      <w:proofErr w:type="spellStart"/>
      <w:r w:rsidRPr="00393698">
        <w:rPr>
          <w:sz w:val="24"/>
          <w:szCs w:val="24"/>
          <w:lang w:val="sk-SK"/>
        </w:rPr>
        <w:t>Rogge</w:t>
      </w:r>
      <w:proofErr w:type="spellEnd"/>
      <w:r w:rsidRPr="00393698">
        <w:rPr>
          <w:sz w:val="24"/>
          <w:szCs w:val="24"/>
          <w:lang w:val="sk-SK"/>
        </w:rPr>
        <w:t xml:space="preserve">. (2013). </w:t>
      </w:r>
      <w:proofErr w:type="spellStart"/>
      <w:r w:rsidRPr="00393698">
        <w:rPr>
          <w:sz w:val="24"/>
          <w:szCs w:val="24"/>
          <w:lang w:val="sk-SK"/>
        </w:rPr>
        <w:t>Dropout</w:t>
      </w:r>
      <w:proofErr w:type="spellEnd"/>
      <w:r w:rsidRPr="00393698">
        <w:rPr>
          <w:sz w:val="24"/>
          <w:szCs w:val="24"/>
          <w:lang w:val="sk-SK"/>
        </w:rPr>
        <w:t xml:space="preserve"> </w:t>
      </w:r>
      <w:proofErr w:type="spellStart"/>
      <w:r w:rsidRPr="00393698">
        <w:rPr>
          <w:sz w:val="24"/>
          <w:szCs w:val="24"/>
          <w:lang w:val="sk-SK"/>
        </w:rPr>
        <w:t>from</w:t>
      </w:r>
      <w:proofErr w:type="spellEnd"/>
      <w:r w:rsidRPr="00393698">
        <w:rPr>
          <w:sz w:val="24"/>
          <w:szCs w:val="24"/>
          <w:lang w:val="sk-SK"/>
        </w:rPr>
        <w:t xml:space="preserve"> </w:t>
      </w:r>
      <w:proofErr w:type="spellStart"/>
      <w:r w:rsidRPr="00393698">
        <w:rPr>
          <w:sz w:val="24"/>
          <w:szCs w:val="24"/>
          <w:lang w:val="sk-SK"/>
        </w:rPr>
        <w:t>Secondary</w:t>
      </w:r>
      <w:proofErr w:type="spellEnd"/>
      <w:r w:rsidRPr="00393698">
        <w:rPr>
          <w:sz w:val="24"/>
          <w:szCs w:val="24"/>
          <w:lang w:val="sk-SK"/>
        </w:rPr>
        <w:t xml:space="preserve"> </w:t>
      </w:r>
      <w:proofErr w:type="spellStart"/>
      <w:r w:rsidRPr="00393698">
        <w:rPr>
          <w:sz w:val="24"/>
          <w:szCs w:val="24"/>
          <w:lang w:val="sk-SK"/>
        </w:rPr>
        <w:t>Education</w:t>
      </w:r>
      <w:proofErr w:type="spellEnd"/>
      <w:r w:rsidRPr="00393698">
        <w:rPr>
          <w:sz w:val="24"/>
          <w:szCs w:val="24"/>
          <w:lang w:val="sk-SK"/>
        </w:rPr>
        <w:t xml:space="preserve">: </w:t>
      </w:r>
      <w:proofErr w:type="spellStart"/>
      <w:r w:rsidRPr="00393698">
        <w:rPr>
          <w:sz w:val="24"/>
          <w:szCs w:val="24"/>
          <w:lang w:val="sk-SK"/>
        </w:rPr>
        <w:t>All’s</w:t>
      </w:r>
      <w:proofErr w:type="spellEnd"/>
      <w:r w:rsidRPr="00393698">
        <w:rPr>
          <w:sz w:val="24"/>
          <w:szCs w:val="24"/>
          <w:lang w:val="sk-SK"/>
        </w:rPr>
        <w:t xml:space="preserve"> </w:t>
      </w:r>
      <w:proofErr w:type="spellStart"/>
      <w:r w:rsidRPr="00393698">
        <w:rPr>
          <w:sz w:val="24"/>
          <w:szCs w:val="24"/>
          <w:lang w:val="sk-SK"/>
        </w:rPr>
        <w:t>Well</w:t>
      </w:r>
      <w:proofErr w:type="spellEnd"/>
      <w:r w:rsidRPr="00393698">
        <w:rPr>
          <w:sz w:val="24"/>
          <w:szCs w:val="24"/>
          <w:lang w:val="sk-SK"/>
        </w:rPr>
        <w:t xml:space="preserve"> </w:t>
      </w:r>
      <w:proofErr w:type="spellStart"/>
      <w:r w:rsidRPr="00393698">
        <w:rPr>
          <w:sz w:val="24"/>
          <w:szCs w:val="24"/>
          <w:lang w:val="sk-SK"/>
        </w:rPr>
        <w:t>that</w:t>
      </w:r>
      <w:proofErr w:type="spellEnd"/>
      <w:r w:rsidRPr="00393698">
        <w:rPr>
          <w:sz w:val="24"/>
          <w:szCs w:val="24"/>
          <w:lang w:val="sk-SK"/>
        </w:rPr>
        <w:t xml:space="preserve"> </w:t>
      </w:r>
      <w:proofErr w:type="spellStart"/>
      <w:r w:rsidRPr="00393698">
        <w:rPr>
          <w:sz w:val="24"/>
          <w:szCs w:val="24"/>
          <w:lang w:val="sk-SK"/>
        </w:rPr>
        <w:t>Begins</w:t>
      </w:r>
      <w:proofErr w:type="spellEnd"/>
      <w:r w:rsidRPr="00393698">
        <w:rPr>
          <w:sz w:val="24"/>
          <w:szCs w:val="24"/>
          <w:lang w:val="sk-SK"/>
        </w:rPr>
        <w:t xml:space="preserve"> </w:t>
      </w:r>
      <w:proofErr w:type="spellStart"/>
      <w:r w:rsidRPr="00393698">
        <w:rPr>
          <w:sz w:val="24"/>
          <w:szCs w:val="24"/>
          <w:lang w:val="sk-SK"/>
        </w:rPr>
        <w:t>Well</w:t>
      </w:r>
      <w:proofErr w:type="spellEnd"/>
      <w:r w:rsidRPr="00393698">
        <w:rPr>
          <w:sz w:val="24"/>
          <w:szCs w:val="24"/>
          <w:lang w:val="sk-SK"/>
        </w:rPr>
        <w:t xml:space="preserve">. </w:t>
      </w:r>
      <w:proofErr w:type="spellStart"/>
      <w:r w:rsidRPr="00393698">
        <w:rPr>
          <w:i/>
          <w:iCs/>
          <w:sz w:val="24"/>
          <w:szCs w:val="24"/>
          <w:lang w:val="sk-SK"/>
        </w:rPr>
        <w:t>European</w:t>
      </w:r>
      <w:proofErr w:type="spellEnd"/>
      <w:r w:rsidRPr="00393698">
        <w:rPr>
          <w:i/>
          <w:iCs/>
          <w:sz w:val="24"/>
          <w:szCs w:val="24"/>
          <w:lang w:val="sk-SK"/>
        </w:rPr>
        <w:t xml:space="preserve"> </w:t>
      </w:r>
      <w:proofErr w:type="spellStart"/>
      <w:r w:rsidRPr="00393698">
        <w:rPr>
          <w:i/>
          <w:iCs/>
          <w:sz w:val="24"/>
          <w:szCs w:val="24"/>
          <w:lang w:val="sk-SK"/>
        </w:rPr>
        <w:t>Journal</w:t>
      </w:r>
      <w:proofErr w:type="spellEnd"/>
      <w:r w:rsidRPr="00393698">
        <w:rPr>
          <w:i/>
          <w:iCs/>
          <w:sz w:val="24"/>
          <w:szCs w:val="24"/>
          <w:lang w:val="sk-SK"/>
        </w:rPr>
        <w:t xml:space="preserve"> of </w:t>
      </w:r>
      <w:proofErr w:type="spellStart"/>
      <w:r w:rsidRPr="00393698">
        <w:rPr>
          <w:i/>
          <w:iCs/>
          <w:sz w:val="24"/>
          <w:szCs w:val="24"/>
          <w:lang w:val="sk-SK"/>
        </w:rPr>
        <w:t>Education</w:t>
      </w:r>
      <w:proofErr w:type="spellEnd"/>
      <w:r w:rsidRPr="00393698">
        <w:rPr>
          <w:i/>
          <w:iCs/>
          <w:sz w:val="24"/>
          <w:szCs w:val="24"/>
          <w:lang w:val="sk-SK"/>
        </w:rPr>
        <w:t xml:space="preserve">, 48 (1), </w:t>
      </w:r>
      <w:r w:rsidR="00912D43" w:rsidRPr="00393698">
        <w:rPr>
          <w:i/>
          <w:iCs/>
          <w:sz w:val="24"/>
          <w:szCs w:val="24"/>
          <w:lang w:val="sk-SK"/>
        </w:rPr>
        <w:t>s</w:t>
      </w:r>
      <w:r w:rsidRPr="00393698">
        <w:rPr>
          <w:i/>
          <w:iCs/>
          <w:sz w:val="24"/>
          <w:szCs w:val="24"/>
          <w:lang w:val="sk-SK"/>
        </w:rPr>
        <w:t>. 131–149.</w:t>
      </w:r>
    </w:p>
    <w:p w14:paraId="79CC1AEA" w14:textId="1CAC2AE7" w:rsidR="00FF06E5" w:rsidRPr="00393698" w:rsidRDefault="00FF06E5" w:rsidP="00FF06E5">
      <w:pPr>
        <w:jc w:val="both"/>
        <w:rPr>
          <w:rStyle w:val="Hypertextovprepojenie"/>
          <w:sz w:val="24"/>
          <w:szCs w:val="24"/>
          <w:lang w:val="it-IT"/>
        </w:rPr>
      </w:pPr>
      <w:r w:rsidRPr="00393698">
        <w:rPr>
          <w:sz w:val="24"/>
          <w:szCs w:val="24"/>
          <w:lang w:val="sk-SK"/>
        </w:rPr>
        <w:t xml:space="preserve">FRA (2016). </w:t>
      </w:r>
      <w:proofErr w:type="spellStart"/>
      <w:r w:rsidRPr="00393698">
        <w:rPr>
          <w:i/>
          <w:iCs/>
          <w:sz w:val="24"/>
          <w:szCs w:val="24"/>
          <w:lang w:val="sk-SK"/>
        </w:rPr>
        <w:t>Second</w:t>
      </w:r>
      <w:proofErr w:type="spellEnd"/>
      <w:r w:rsidRPr="00393698">
        <w:rPr>
          <w:i/>
          <w:iCs/>
          <w:sz w:val="24"/>
          <w:szCs w:val="24"/>
          <w:lang w:val="sk-SK"/>
        </w:rPr>
        <w:t xml:space="preserve"> </w:t>
      </w:r>
      <w:proofErr w:type="spellStart"/>
      <w:r w:rsidRPr="00393698">
        <w:rPr>
          <w:i/>
          <w:iCs/>
          <w:sz w:val="24"/>
          <w:szCs w:val="24"/>
          <w:lang w:val="sk-SK"/>
        </w:rPr>
        <w:t>European</w:t>
      </w:r>
      <w:proofErr w:type="spellEnd"/>
      <w:r w:rsidRPr="00393698">
        <w:rPr>
          <w:i/>
          <w:iCs/>
          <w:sz w:val="24"/>
          <w:szCs w:val="24"/>
          <w:lang w:val="sk-SK"/>
        </w:rPr>
        <w:t xml:space="preserve"> </w:t>
      </w:r>
      <w:proofErr w:type="spellStart"/>
      <w:r w:rsidRPr="00393698">
        <w:rPr>
          <w:i/>
          <w:iCs/>
          <w:sz w:val="24"/>
          <w:szCs w:val="24"/>
          <w:lang w:val="sk-SK"/>
        </w:rPr>
        <w:t>Union</w:t>
      </w:r>
      <w:proofErr w:type="spellEnd"/>
      <w:r w:rsidRPr="00393698">
        <w:rPr>
          <w:i/>
          <w:iCs/>
          <w:sz w:val="24"/>
          <w:szCs w:val="24"/>
          <w:lang w:val="sk-SK"/>
        </w:rPr>
        <w:t xml:space="preserve"> </w:t>
      </w:r>
      <w:proofErr w:type="spellStart"/>
      <w:r w:rsidRPr="00393698">
        <w:rPr>
          <w:i/>
          <w:iCs/>
          <w:sz w:val="24"/>
          <w:szCs w:val="24"/>
          <w:lang w:val="sk-SK"/>
        </w:rPr>
        <w:t>Minorities</w:t>
      </w:r>
      <w:proofErr w:type="spellEnd"/>
      <w:r w:rsidRPr="00393698">
        <w:rPr>
          <w:i/>
          <w:iCs/>
          <w:sz w:val="24"/>
          <w:szCs w:val="24"/>
          <w:lang w:val="sk-SK"/>
        </w:rPr>
        <w:t xml:space="preserve"> and </w:t>
      </w:r>
      <w:proofErr w:type="spellStart"/>
      <w:r w:rsidRPr="00393698">
        <w:rPr>
          <w:i/>
          <w:iCs/>
          <w:sz w:val="24"/>
          <w:szCs w:val="24"/>
          <w:lang w:val="sk-SK"/>
        </w:rPr>
        <w:t>Discrimination</w:t>
      </w:r>
      <w:proofErr w:type="spellEnd"/>
      <w:r w:rsidRPr="00393698">
        <w:rPr>
          <w:i/>
          <w:iCs/>
          <w:sz w:val="24"/>
          <w:szCs w:val="24"/>
          <w:lang w:val="sk-SK"/>
        </w:rPr>
        <w:t xml:space="preserve"> </w:t>
      </w:r>
      <w:proofErr w:type="spellStart"/>
      <w:r w:rsidRPr="00393698">
        <w:rPr>
          <w:i/>
          <w:iCs/>
          <w:sz w:val="24"/>
          <w:szCs w:val="24"/>
          <w:lang w:val="sk-SK"/>
        </w:rPr>
        <w:t>Survey</w:t>
      </w:r>
      <w:proofErr w:type="spellEnd"/>
      <w:r w:rsidRPr="00393698">
        <w:rPr>
          <w:i/>
          <w:iCs/>
          <w:sz w:val="24"/>
          <w:szCs w:val="24"/>
          <w:lang w:val="sk-SK"/>
        </w:rPr>
        <w:t xml:space="preserve">. </w:t>
      </w:r>
      <w:proofErr w:type="spellStart"/>
      <w:r w:rsidRPr="00393698">
        <w:rPr>
          <w:i/>
          <w:iCs/>
          <w:sz w:val="24"/>
          <w:szCs w:val="24"/>
          <w:lang w:val="sk-SK"/>
        </w:rPr>
        <w:t>Roma</w:t>
      </w:r>
      <w:proofErr w:type="spellEnd"/>
      <w:r w:rsidRPr="00393698">
        <w:rPr>
          <w:i/>
          <w:iCs/>
          <w:sz w:val="24"/>
          <w:szCs w:val="24"/>
          <w:lang w:val="sk-SK"/>
        </w:rPr>
        <w:t xml:space="preserve"> </w:t>
      </w:r>
      <w:proofErr w:type="spellStart"/>
      <w:r w:rsidRPr="00393698">
        <w:rPr>
          <w:i/>
          <w:iCs/>
          <w:sz w:val="24"/>
          <w:szCs w:val="24"/>
          <w:lang w:val="sk-SK"/>
        </w:rPr>
        <w:t>Selected</w:t>
      </w:r>
      <w:proofErr w:type="spellEnd"/>
      <w:r w:rsidRPr="00393698">
        <w:rPr>
          <w:i/>
          <w:iCs/>
          <w:sz w:val="24"/>
          <w:szCs w:val="24"/>
          <w:lang w:val="sk-SK"/>
        </w:rPr>
        <w:t xml:space="preserve"> </w:t>
      </w:r>
      <w:proofErr w:type="spellStart"/>
      <w:r w:rsidRPr="00393698">
        <w:rPr>
          <w:i/>
          <w:iCs/>
          <w:sz w:val="24"/>
          <w:szCs w:val="24"/>
          <w:lang w:val="sk-SK"/>
        </w:rPr>
        <w:t>findings</w:t>
      </w:r>
      <w:proofErr w:type="spellEnd"/>
      <w:r w:rsidRPr="00393698">
        <w:rPr>
          <w:i/>
          <w:iCs/>
          <w:sz w:val="24"/>
          <w:szCs w:val="24"/>
          <w:lang w:val="sk-SK"/>
        </w:rPr>
        <w:t>.</w:t>
      </w:r>
      <w:r w:rsidRPr="00393698">
        <w:rPr>
          <w:sz w:val="24"/>
          <w:szCs w:val="24"/>
          <w:lang w:val="sk-SK"/>
        </w:rPr>
        <w:t xml:space="preserve"> Dostupné na  </w:t>
      </w:r>
      <w:hyperlink r:id="rId11" w:history="1">
        <w:r w:rsidRPr="00393698">
          <w:rPr>
            <w:rStyle w:val="Hypertextovprepojenie"/>
            <w:sz w:val="24"/>
            <w:szCs w:val="24"/>
            <w:lang w:val="it-IT"/>
          </w:rPr>
          <w:t>https://fra.europa.eu/sites/default/files/fra_uploads/fra-2016-eu-minorities-survey-roma-selected-findings_en.pdf</w:t>
        </w:r>
      </w:hyperlink>
    </w:p>
    <w:p w14:paraId="125FBE19" w14:textId="42C16131" w:rsidR="004002D6" w:rsidRPr="00393698" w:rsidRDefault="004002D6" w:rsidP="00326086">
      <w:pPr>
        <w:jc w:val="both"/>
        <w:rPr>
          <w:sz w:val="24"/>
          <w:szCs w:val="24"/>
          <w:lang w:val="sk-SK"/>
        </w:rPr>
      </w:pPr>
      <w:r w:rsidRPr="00393698">
        <w:rPr>
          <w:sz w:val="24"/>
          <w:szCs w:val="24"/>
          <w:lang w:val="sk-SK"/>
        </w:rPr>
        <w:t xml:space="preserve">FRA (2019). </w:t>
      </w:r>
      <w:proofErr w:type="spellStart"/>
      <w:r w:rsidRPr="00393698">
        <w:rPr>
          <w:i/>
          <w:iCs/>
          <w:sz w:val="24"/>
          <w:szCs w:val="24"/>
          <w:lang w:val="sk-SK"/>
        </w:rPr>
        <w:t>Second</w:t>
      </w:r>
      <w:proofErr w:type="spellEnd"/>
      <w:r w:rsidRPr="00393698">
        <w:rPr>
          <w:i/>
          <w:iCs/>
          <w:sz w:val="24"/>
          <w:szCs w:val="24"/>
          <w:lang w:val="sk-SK"/>
        </w:rPr>
        <w:t xml:space="preserve"> </w:t>
      </w:r>
      <w:proofErr w:type="spellStart"/>
      <w:r w:rsidRPr="00393698">
        <w:rPr>
          <w:i/>
          <w:iCs/>
          <w:sz w:val="24"/>
          <w:szCs w:val="24"/>
          <w:lang w:val="sk-SK"/>
        </w:rPr>
        <w:t>European</w:t>
      </w:r>
      <w:proofErr w:type="spellEnd"/>
      <w:r w:rsidRPr="00393698">
        <w:rPr>
          <w:i/>
          <w:iCs/>
          <w:sz w:val="24"/>
          <w:szCs w:val="24"/>
          <w:lang w:val="sk-SK"/>
        </w:rPr>
        <w:t xml:space="preserve"> </w:t>
      </w:r>
      <w:proofErr w:type="spellStart"/>
      <w:r w:rsidRPr="00393698">
        <w:rPr>
          <w:i/>
          <w:iCs/>
          <w:sz w:val="24"/>
          <w:szCs w:val="24"/>
          <w:lang w:val="sk-SK"/>
        </w:rPr>
        <w:t>Union</w:t>
      </w:r>
      <w:proofErr w:type="spellEnd"/>
      <w:r w:rsidRPr="00393698">
        <w:rPr>
          <w:i/>
          <w:iCs/>
          <w:sz w:val="24"/>
          <w:szCs w:val="24"/>
          <w:lang w:val="sk-SK"/>
        </w:rPr>
        <w:t xml:space="preserve"> </w:t>
      </w:r>
      <w:proofErr w:type="spellStart"/>
      <w:r w:rsidRPr="00393698">
        <w:rPr>
          <w:i/>
          <w:iCs/>
          <w:sz w:val="24"/>
          <w:szCs w:val="24"/>
          <w:lang w:val="sk-SK"/>
        </w:rPr>
        <w:t>Minorities</w:t>
      </w:r>
      <w:proofErr w:type="spellEnd"/>
      <w:r w:rsidRPr="00393698">
        <w:rPr>
          <w:i/>
          <w:iCs/>
          <w:sz w:val="24"/>
          <w:szCs w:val="24"/>
          <w:lang w:val="sk-SK"/>
        </w:rPr>
        <w:t xml:space="preserve"> and </w:t>
      </w:r>
      <w:proofErr w:type="spellStart"/>
      <w:r w:rsidRPr="00393698">
        <w:rPr>
          <w:i/>
          <w:iCs/>
          <w:sz w:val="24"/>
          <w:szCs w:val="24"/>
          <w:lang w:val="sk-SK"/>
        </w:rPr>
        <w:t>Discrimination</w:t>
      </w:r>
      <w:proofErr w:type="spellEnd"/>
      <w:r w:rsidRPr="00393698">
        <w:rPr>
          <w:i/>
          <w:iCs/>
          <w:sz w:val="24"/>
          <w:szCs w:val="24"/>
          <w:lang w:val="sk-SK"/>
        </w:rPr>
        <w:t xml:space="preserve"> </w:t>
      </w:r>
      <w:proofErr w:type="spellStart"/>
      <w:r w:rsidRPr="00393698">
        <w:rPr>
          <w:i/>
          <w:iCs/>
          <w:sz w:val="24"/>
          <w:szCs w:val="24"/>
          <w:lang w:val="sk-SK"/>
        </w:rPr>
        <w:t>Survey</w:t>
      </w:r>
      <w:proofErr w:type="spellEnd"/>
      <w:r w:rsidRPr="00393698">
        <w:rPr>
          <w:i/>
          <w:iCs/>
          <w:sz w:val="24"/>
          <w:szCs w:val="24"/>
          <w:lang w:val="sk-SK"/>
        </w:rPr>
        <w:t xml:space="preserve">. </w:t>
      </w:r>
      <w:proofErr w:type="spellStart"/>
      <w:r w:rsidRPr="00393698">
        <w:rPr>
          <w:i/>
          <w:iCs/>
          <w:sz w:val="24"/>
          <w:szCs w:val="24"/>
          <w:lang w:val="sk-SK"/>
        </w:rPr>
        <w:t>Roma</w:t>
      </w:r>
      <w:proofErr w:type="spellEnd"/>
      <w:r w:rsidRPr="00393698">
        <w:rPr>
          <w:i/>
          <w:iCs/>
          <w:sz w:val="24"/>
          <w:szCs w:val="24"/>
          <w:lang w:val="sk-SK"/>
        </w:rPr>
        <w:t xml:space="preserve"> </w:t>
      </w:r>
      <w:proofErr w:type="spellStart"/>
      <w:r w:rsidRPr="00393698">
        <w:rPr>
          <w:i/>
          <w:iCs/>
          <w:sz w:val="24"/>
          <w:szCs w:val="24"/>
          <w:lang w:val="sk-SK"/>
        </w:rPr>
        <w:t>women</w:t>
      </w:r>
      <w:proofErr w:type="spellEnd"/>
      <w:r w:rsidRPr="00393698">
        <w:rPr>
          <w:i/>
          <w:iCs/>
          <w:sz w:val="24"/>
          <w:szCs w:val="24"/>
          <w:lang w:val="sk-SK"/>
        </w:rPr>
        <w:t xml:space="preserve"> in </w:t>
      </w:r>
      <w:proofErr w:type="spellStart"/>
      <w:r w:rsidRPr="00393698">
        <w:rPr>
          <w:i/>
          <w:iCs/>
          <w:sz w:val="24"/>
          <w:szCs w:val="24"/>
          <w:lang w:val="sk-SK"/>
        </w:rPr>
        <w:t>nine</w:t>
      </w:r>
      <w:proofErr w:type="spellEnd"/>
      <w:r w:rsidRPr="00393698">
        <w:rPr>
          <w:i/>
          <w:iCs/>
          <w:sz w:val="24"/>
          <w:szCs w:val="24"/>
          <w:lang w:val="sk-SK"/>
        </w:rPr>
        <w:t xml:space="preserve"> EU </w:t>
      </w:r>
      <w:proofErr w:type="spellStart"/>
      <w:r w:rsidRPr="00393698">
        <w:rPr>
          <w:i/>
          <w:iCs/>
          <w:sz w:val="24"/>
          <w:szCs w:val="24"/>
          <w:lang w:val="sk-SK"/>
        </w:rPr>
        <w:t>member</w:t>
      </w:r>
      <w:proofErr w:type="spellEnd"/>
      <w:r w:rsidRPr="00393698">
        <w:rPr>
          <w:i/>
          <w:iCs/>
          <w:sz w:val="24"/>
          <w:szCs w:val="24"/>
          <w:lang w:val="sk-SK"/>
        </w:rPr>
        <w:t xml:space="preserve"> </w:t>
      </w:r>
      <w:proofErr w:type="spellStart"/>
      <w:r w:rsidRPr="00393698">
        <w:rPr>
          <w:i/>
          <w:iCs/>
          <w:sz w:val="24"/>
          <w:szCs w:val="24"/>
          <w:lang w:val="sk-SK"/>
        </w:rPr>
        <w:t>states</w:t>
      </w:r>
      <w:proofErr w:type="spellEnd"/>
      <w:r w:rsidRPr="00393698">
        <w:rPr>
          <w:i/>
          <w:iCs/>
          <w:sz w:val="24"/>
          <w:szCs w:val="24"/>
          <w:lang w:val="sk-SK"/>
        </w:rPr>
        <w:t>.</w:t>
      </w:r>
      <w:r w:rsidRPr="00393698">
        <w:rPr>
          <w:sz w:val="24"/>
          <w:szCs w:val="24"/>
          <w:lang w:val="sk-SK"/>
        </w:rPr>
        <w:t xml:space="preserve"> Dostupné na: </w:t>
      </w:r>
      <w:hyperlink r:id="rId12" w:history="1">
        <w:r w:rsidRPr="00393698">
          <w:rPr>
            <w:rStyle w:val="Hypertextovprepojenie"/>
            <w:sz w:val="24"/>
            <w:szCs w:val="24"/>
          </w:rPr>
          <w:t>https://fra.europa.eu/en/publication/2019/roma-women-nine-eu-member-states</w:t>
        </w:r>
      </w:hyperlink>
      <w:r w:rsidRPr="00393698">
        <w:rPr>
          <w:sz w:val="24"/>
          <w:szCs w:val="24"/>
        </w:rPr>
        <w:t xml:space="preserve"> </w:t>
      </w:r>
    </w:p>
    <w:p w14:paraId="13F69F3C" w14:textId="2589D7B2" w:rsidR="00326086" w:rsidRPr="00393698" w:rsidRDefault="00326086" w:rsidP="00326086">
      <w:pPr>
        <w:jc w:val="both"/>
        <w:rPr>
          <w:sz w:val="24"/>
          <w:szCs w:val="24"/>
          <w:lang w:val="sk-SK"/>
        </w:rPr>
      </w:pPr>
      <w:proofErr w:type="spellStart"/>
      <w:r w:rsidRPr="00393698">
        <w:rPr>
          <w:sz w:val="24"/>
          <w:szCs w:val="24"/>
          <w:lang w:val="sk-SK"/>
        </w:rPr>
        <w:t>Flennaugh</w:t>
      </w:r>
      <w:proofErr w:type="spellEnd"/>
      <w:r w:rsidRPr="00393698">
        <w:rPr>
          <w:sz w:val="24"/>
          <w:szCs w:val="24"/>
          <w:lang w:val="sk-SK"/>
        </w:rPr>
        <w:t xml:space="preserve">, T. K., </w:t>
      </w:r>
      <w:proofErr w:type="spellStart"/>
      <w:r w:rsidRPr="00393698">
        <w:rPr>
          <w:sz w:val="24"/>
          <w:szCs w:val="24"/>
          <w:lang w:val="sk-SK"/>
        </w:rPr>
        <w:t>Cooper</w:t>
      </w:r>
      <w:proofErr w:type="spellEnd"/>
      <w:r w:rsidRPr="00393698">
        <w:rPr>
          <w:sz w:val="24"/>
          <w:szCs w:val="24"/>
          <w:lang w:val="sk-SK"/>
        </w:rPr>
        <w:t xml:space="preserve"> </w:t>
      </w:r>
      <w:proofErr w:type="spellStart"/>
      <w:r w:rsidRPr="00393698">
        <w:rPr>
          <w:sz w:val="24"/>
          <w:szCs w:val="24"/>
          <w:lang w:val="sk-SK"/>
        </w:rPr>
        <w:t>Stein</w:t>
      </w:r>
      <w:proofErr w:type="spellEnd"/>
      <w:r w:rsidRPr="00393698">
        <w:rPr>
          <w:sz w:val="24"/>
          <w:szCs w:val="24"/>
          <w:lang w:val="sk-SK"/>
        </w:rPr>
        <w:t xml:space="preserve">, K., and  </w:t>
      </w:r>
      <w:proofErr w:type="spellStart"/>
      <w:r w:rsidRPr="00393698">
        <w:rPr>
          <w:sz w:val="24"/>
          <w:szCs w:val="24"/>
          <w:lang w:val="sk-SK"/>
        </w:rPr>
        <w:t>Carter</w:t>
      </w:r>
      <w:proofErr w:type="spellEnd"/>
      <w:r w:rsidRPr="00393698">
        <w:rPr>
          <w:sz w:val="24"/>
          <w:szCs w:val="24"/>
          <w:lang w:val="sk-SK"/>
        </w:rPr>
        <w:t xml:space="preserve"> </w:t>
      </w:r>
      <w:proofErr w:type="spellStart"/>
      <w:r w:rsidRPr="00393698">
        <w:rPr>
          <w:sz w:val="24"/>
          <w:szCs w:val="24"/>
          <w:lang w:val="sk-SK"/>
        </w:rPr>
        <w:t>Andrews</w:t>
      </w:r>
      <w:proofErr w:type="spellEnd"/>
      <w:r w:rsidRPr="00393698">
        <w:rPr>
          <w:sz w:val="24"/>
          <w:szCs w:val="24"/>
          <w:lang w:val="sk-SK"/>
        </w:rPr>
        <w:t xml:space="preserve">, D. J. (2018). </w:t>
      </w:r>
      <w:proofErr w:type="spellStart"/>
      <w:r w:rsidRPr="00393698">
        <w:rPr>
          <w:sz w:val="24"/>
          <w:szCs w:val="24"/>
          <w:lang w:val="sk-SK"/>
        </w:rPr>
        <w:t>Necessary</w:t>
      </w:r>
      <w:proofErr w:type="spellEnd"/>
      <w:r w:rsidRPr="00393698">
        <w:rPr>
          <w:sz w:val="24"/>
          <w:szCs w:val="24"/>
          <w:lang w:val="sk-SK"/>
        </w:rPr>
        <w:t xml:space="preserve"> </w:t>
      </w:r>
      <w:proofErr w:type="spellStart"/>
      <w:r w:rsidRPr="00393698">
        <w:rPr>
          <w:sz w:val="24"/>
          <w:szCs w:val="24"/>
          <w:lang w:val="sk-SK"/>
        </w:rPr>
        <w:t>but</w:t>
      </w:r>
      <w:proofErr w:type="spellEnd"/>
      <w:r w:rsidRPr="00393698">
        <w:rPr>
          <w:sz w:val="24"/>
          <w:szCs w:val="24"/>
          <w:lang w:val="sk-SK"/>
        </w:rPr>
        <w:t xml:space="preserve"> </w:t>
      </w:r>
      <w:proofErr w:type="spellStart"/>
      <w:r w:rsidRPr="00393698">
        <w:rPr>
          <w:sz w:val="24"/>
          <w:szCs w:val="24"/>
          <w:lang w:val="sk-SK"/>
        </w:rPr>
        <w:t>Insufficient</w:t>
      </w:r>
      <w:proofErr w:type="spellEnd"/>
      <w:r w:rsidRPr="00393698">
        <w:rPr>
          <w:sz w:val="24"/>
          <w:szCs w:val="24"/>
          <w:lang w:val="sk-SK"/>
        </w:rPr>
        <w:t xml:space="preserve">: </w:t>
      </w:r>
      <w:proofErr w:type="spellStart"/>
      <w:r w:rsidRPr="00393698">
        <w:rPr>
          <w:sz w:val="24"/>
          <w:szCs w:val="24"/>
          <w:lang w:val="sk-SK"/>
        </w:rPr>
        <w:t>How</w:t>
      </w:r>
      <w:proofErr w:type="spellEnd"/>
      <w:r w:rsidRPr="00393698">
        <w:rPr>
          <w:sz w:val="24"/>
          <w:szCs w:val="24"/>
          <w:lang w:val="sk-SK"/>
        </w:rPr>
        <w:t xml:space="preserve"> </w:t>
      </w:r>
      <w:proofErr w:type="spellStart"/>
      <w:r w:rsidRPr="00393698">
        <w:rPr>
          <w:sz w:val="24"/>
          <w:szCs w:val="24"/>
          <w:lang w:val="sk-SK"/>
        </w:rPr>
        <w:t>Educators</w:t>
      </w:r>
      <w:proofErr w:type="spellEnd"/>
      <w:r w:rsidRPr="00393698">
        <w:rPr>
          <w:sz w:val="24"/>
          <w:szCs w:val="24"/>
          <w:lang w:val="sk-SK"/>
        </w:rPr>
        <w:t xml:space="preserve"> </w:t>
      </w:r>
      <w:proofErr w:type="spellStart"/>
      <w:r w:rsidRPr="00393698">
        <w:rPr>
          <w:sz w:val="24"/>
          <w:szCs w:val="24"/>
          <w:lang w:val="sk-SK"/>
        </w:rPr>
        <w:t>Enact</w:t>
      </w:r>
      <w:proofErr w:type="spellEnd"/>
      <w:r w:rsidRPr="00393698">
        <w:rPr>
          <w:sz w:val="24"/>
          <w:szCs w:val="24"/>
          <w:lang w:val="sk-SK"/>
        </w:rPr>
        <w:t xml:space="preserve"> </w:t>
      </w:r>
      <w:proofErr w:type="spellStart"/>
      <w:r w:rsidRPr="00393698">
        <w:rPr>
          <w:sz w:val="24"/>
          <w:szCs w:val="24"/>
          <w:lang w:val="sk-SK"/>
        </w:rPr>
        <w:t>Hope</w:t>
      </w:r>
      <w:proofErr w:type="spellEnd"/>
      <w:r w:rsidRPr="00393698">
        <w:rPr>
          <w:sz w:val="24"/>
          <w:szCs w:val="24"/>
          <w:lang w:val="sk-SK"/>
        </w:rPr>
        <w:t xml:space="preserve"> </w:t>
      </w:r>
      <w:proofErr w:type="spellStart"/>
      <w:r w:rsidRPr="00393698">
        <w:rPr>
          <w:sz w:val="24"/>
          <w:szCs w:val="24"/>
          <w:lang w:val="sk-SK"/>
        </w:rPr>
        <w:t>for</w:t>
      </w:r>
      <w:proofErr w:type="spellEnd"/>
      <w:r w:rsidRPr="00393698">
        <w:rPr>
          <w:sz w:val="24"/>
          <w:szCs w:val="24"/>
          <w:lang w:val="sk-SK"/>
        </w:rPr>
        <w:t xml:space="preserve"> </w:t>
      </w:r>
      <w:proofErr w:type="spellStart"/>
      <w:r w:rsidRPr="00393698">
        <w:rPr>
          <w:sz w:val="24"/>
          <w:szCs w:val="24"/>
          <w:lang w:val="sk-SK"/>
        </w:rPr>
        <w:t>Formerly</w:t>
      </w:r>
      <w:proofErr w:type="spellEnd"/>
      <w:r w:rsidRPr="00393698">
        <w:rPr>
          <w:sz w:val="24"/>
          <w:szCs w:val="24"/>
          <w:lang w:val="sk-SK"/>
        </w:rPr>
        <w:t xml:space="preserve"> </w:t>
      </w:r>
      <w:proofErr w:type="spellStart"/>
      <w:r w:rsidRPr="00393698">
        <w:rPr>
          <w:sz w:val="24"/>
          <w:szCs w:val="24"/>
          <w:lang w:val="sk-SK"/>
        </w:rPr>
        <w:t>Disconnected</w:t>
      </w:r>
      <w:proofErr w:type="spellEnd"/>
      <w:r w:rsidRPr="00393698">
        <w:rPr>
          <w:sz w:val="24"/>
          <w:szCs w:val="24"/>
          <w:lang w:val="sk-SK"/>
        </w:rPr>
        <w:t xml:space="preserve"> </w:t>
      </w:r>
      <w:proofErr w:type="spellStart"/>
      <w:r w:rsidRPr="00393698">
        <w:rPr>
          <w:sz w:val="24"/>
          <w:szCs w:val="24"/>
          <w:lang w:val="sk-SK"/>
        </w:rPr>
        <w:t>Youth</w:t>
      </w:r>
      <w:proofErr w:type="spellEnd"/>
      <w:r w:rsidRPr="00393698">
        <w:rPr>
          <w:sz w:val="24"/>
          <w:szCs w:val="24"/>
          <w:lang w:val="sk-SK"/>
        </w:rPr>
        <w:t xml:space="preserve">. </w:t>
      </w:r>
      <w:r w:rsidRPr="00393698">
        <w:rPr>
          <w:i/>
          <w:iCs/>
          <w:sz w:val="24"/>
          <w:szCs w:val="24"/>
          <w:lang w:val="sk-SK"/>
        </w:rPr>
        <w:t xml:space="preserve">Urban </w:t>
      </w:r>
      <w:proofErr w:type="spellStart"/>
      <w:r w:rsidRPr="00393698">
        <w:rPr>
          <w:i/>
          <w:iCs/>
          <w:sz w:val="24"/>
          <w:szCs w:val="24"/>
          <w:lang w:val="sk-SK"/>
        </w:rPr>
        <w:t>Education</w:t>
      </w:r>
      <w:proofErr w:type="spellEnd"/>
      <w:r w:rsidR="00912D43" w:rsidRPr="00393698">
        <w:rPr>
          <w:i/>
          <w:iCs/>
          <w:sz w:val="24"/>
          <w:szCs w:val="24"/>
          <w:lang w:val="sk-SK"/>
        </w:rPr>
        <w:t>,</w:t>
      </w:r>
      <w:r w:rsidRPr="00393698">
        <w:rPr>
          <w:i/>
          <w:iCs/>
          <w:sz w:val="24"/>
          <w:szCs w:val="24"/>
          <w:lang w:val="sk-SK"/>
        </w:rPr>
        <w:t xml:space="preserve"> 53(1), </w:t>
      </w:r>
      <w:r w:rsidR="00912D43" w:rsidRPr="00393698">
        <w:rPr>
          <w:i/>
          <w:iCs/>
          <w:sz w:val="24"/>
          <w:szCs w:val="24"/>
          <w:lang w:val="sk-SK"/>
        </w:rPr>
        <w:t>s</w:t>
      </w:r>
      <w:r w:rsidRPr="00393698">
        <w:rPr>
          <w:i/>
          <w:iCs/>
          <w:sz w:val="24"/>
          <w:szCs w:val="24"/>
          <w:lang w:val="sk-SK"/>
        </w:rPr>
        <w:t>. 113–138.</w:t>
      </w:r>
    </w:p>
    <w:p w14:paraId="3F1810A3" w14:textId="5C1589B5" w:rsidR="000165E3" w:rsidRPr="00393698" w:rsidRDefault="000165E3" w:rsidP="00FF06E5">
      <w:pPr>
        <w:jc w:val="both"/>
        <w:rPr>
          <w:sz w:val="24"/>
          <w:szCs w:val="24"/>
          <w:lang w:val="sk-SK"/>
        </w:rPr>
      </w:pPr>
      <w:proofErr w:type="spellStart"/>
      <w:r w:rsidRPr="00393698">
        <w:rPr>
          <w:sz w:val="24"/>
          <w:szCs w:val="24"/>
          <w:lang w:val="sk-SK"/>
        </w:rPr>
        <w:t>Gatti</w:t>
      </w:r>
      <w:proofErr w:type="spellEnd"/>
      <w:r w:rsidRPr="00393698">
        <w:rPr>
          <w:sz w:val="24"/>
          <w:szCs w:val="24"/>
          <w:lang w:val="sk-SK"/>
        </w:rPr>
        <w:t xml:space="preserve">, R., </w:t>
      </w:r>
      <w:proofErr w:type="spellStart"/>
      <w:r w:rsidRPr="00393698">
        <w:rPr>
          <w:sz w:val="24"/>
          <w:szCs w:val="24"/>
          <w:lang w:val="sk-SK"/>
        </w:rPr>
        <w:t>Karacsony</w:t>
      </w:r>
      <w:proofErr w:type="spellEnd"/>
      <w:r w:rsidRPr="00393698">
        <w:rPr>
          <w:sz w:val="24"/>
          <w:szCs w:val="24"/>
          <w:lang w:val="sk-SK"/>
        </w:rPr>
        <w:t xml:space="preserve">, S., </w:t>
      </w:r>
      <w:proofErr w:type="spellStart"/>
      <w:r w:rsidRPr="00393698">
        <w:rPr>
          <w:sz w:val="24"/>
          <w:szCs w:val="24"/>
          <w:lang w:val="sk-SK"/>
        </w:rPr>
        <w:t>Kosuke</w:t>
      </w:r>
      <w:proofErr w:type="spellEnd"/>
      <w:r w:rsidRPr="00393698">
        <w:rPr>
          <w:sz w:val="24"/>
          <w:szCs w:val="24"/>
          <w:lang w:val="sk-SK"/>
        </w:rPr>
        <w:t xml:space="preserve">, A., </w:t>
      </w:r>
      <w:proofErr w:type="spellStart"/>
      <w:r w:rsidRPr="00393698">
        <w:rPr>
          <w:sz w:val="24"/>
          <w:szCs w:val="24"/>
          <w:lang w:val="sk-SK"/>
        </w:rPr>
        <w:t>Ferré</w:t>
      </w:r>
      <w:proofErr w:type="spellEnd"/>
      <w:r w:rsidRPr="00393698">
        <w:rPr>
          <w:sz w:val="24"/>
          <w:szCs w:val="24"/>
          <w:lang w:val="sk-SK"/>
        </w:rPr>
        <w:t xml:space="preserve">, C. a de Paz </w:t>
      </w:r>
      <w:proofErr w:type="spellStart"/>
      <w:r w:rsidRPr="00393698">
        <w:rPr>
          <w:sz w:val="24"/>
          <w:szCs w:val="24"/>
          <w:lang w:val="sk-SK"/>
        </w:rPr>
        <w:t>Nieves</w:t>
      </w:r>
      <w:proofErr w:type="spellEnd"/>
      <w:r w:rsidRPr="00393698">
        <w:rPr>
          <w:sz w:val="24"/>
          <w:szCs w:val="24"/>
          <w:lang w:val="sk-SK"/>
        </w:rPr>
        <w:t xml:space="preserve">, C. (2016). </w:t>
      </w:r>
      <w:proofErr w:type="spellStart"/>
      <w:r w:rsidRPr="00393698">
        <w:rPr>
          <w:sz w:val="24"/>
          <w:szCs w:val="24"/>
          <w:lang w:val="sk-SK"/>
        </w:rPr>
        <w:t>Being</w:t>
      </w:r>
      <w:proofErr w:type="spellEnd"/>
      <w:r w:rsidRPr="00393698">
        <w:rPr>
          <w:sz w:val="24"/>
          <w:szCs w:val="24"/>
          <w:lang w:val="sk-SK"/>
        </w:rPr>
        <w:t xml:space="preserve"> Fair, </w:t>
      </w:r>
      <w:proofErr w:type="spellStart"/>
      <w:r w:rsidRPr="00393698">
        <w:rPr>
          <w:sz w:val="24"/>
          <w:szCs w:val="24"/>
          <w:lang w:val="sk-SK"/>
        </w:rPr>
        <w:t>Faring</w:t>
      </w:r>
      <w:proofErr w:type="spellEnd"/>
      <w:r w:rsidRPr="00393698">
        <w:rPr>
          <w:sz w:val="24"/>
          <w:szCs w:val="24"/>
          <w:lang w:val="sk-SK"/>
        </w:rPr>
        <w:t xml:space="preserve"> </w:t>
      </w:r>
      <w:proofErr w:type="spellStart"/>
      <w:r w:rsidRPr="00393698">
        <w:rPr>
          <w:sz w:val="24"/>
          <w:szCs w:val="24"/>
          <w:lang w:val="sk-SK"/>
        </w:rPr>
        <w:t>Better</w:t>
      </w:r>
      <w:proofErr w:type="spellEnd"/>
      <w:r w:rsidRPr="00393698">
        <w:rPr>
          <w:sz w:val="24"/>
          <w:szCs w:val="24"/>
          <w:lang w:val="sk-SK"/>
        </w:rPr>
        <w:t xml:space="preserve">. </w:t>
      </w:r>
      <w:proofErr w:type="spellStart"/>
      <w:r w:rsidRPr="00393698">
        <w:rPr>
          <w:sz w:val="24"/>
          <w:szCs w:val="24"/>
          <w:lang w:val="sk-SK"/>
        </w:rPr>
        <w:t>Promoting</w:t>
      </w:r>
      <w:proofErr w:type="spellEnd"/>
      <w:r w:rsidRPr="00393698">
        <w:rPr>
          <w:sz w:val="24"/>
          <w:szCs w:val="24"/>
          <w:lang w:val="sk-SK"/>
        </w:rPr>
        <w:t xml:space="preserve"> </w:t>
      </w:r>
      <w:proofErr w:type="spellStart"/>
      <w:r w:rsidRPr="00393698">
        <w:rPr>
          <w:sz w:val="24"/>
          <w:szCs w:val="24"/>
          <w:lang w:val="sk-SK"/>
        </w:rPr>
        <w:t>Equality</w:t>
      </w:r>
      <w:proofErr w:type="spellEnd"/>
      <w:r w:rsidRPr="00393698">
        <w:rPr>
          <w:sz w:val="24"/>
          <w:szCs w:val="24"/>
          <w:lang w:val="sk-SK"/>
        </w:rPr>
        <w:t xml:space="preserve"> of </w:t>
      </w:r>
      <w:proofErr w:type="spellStart"/>
      <w:r w:rsidRPr="00393698">
        <w:rPr>
          <w:sz w:val="24"/>
          <w:szCs w:val="24"/>
          <w:lang w:val="sk-SK"/>
        </w:rPr>
        <w:t>Opportunity</w:t>
      </w:r>
      <w:proofErr w:type="spellEnd"/>
      <w:r w:rsidRPr="00393698">
        <w:rPr>
          <w:sz w:val="24"/>
          <w:szCs w:val="24"/>
          <w:lang w:val="sk-SK"/>
        </w:rPr>
        <w:t xml:space="preserve"> </w:t>
      </w:r>
      <w:proofErr w:type="spellStart"/>
      <w:r w:rsidRPr="00393698">
        <w:rPr>
          <w:sz w:val="24"/>
          <w:szCs w:val="24"/>
          <w:lang w:val="sk-SK"/>
        </w:rPr>
        <w:t>for</w:t>
      </w:r>
      <w:proofErr w:type="spellEnd"/>
      <w:r w:rsidRPr="00393698">
        <w:rPr>
          <w:sz w:val="24"/>
          <w:szCs w:val="24"/>
          <w:lang w:val="sk-SK"/>
        </w:rPr>
        <w:t xml:space="preserve"> </w:t>
      </w:r>
      <w:proofErr w:type="spellStart"/>
      <w:r w:rsidRPr="00393698">
        <w:rPr>
          <w:sz w:val="24"/>
          <w:szCs w:val="24"/>
          <w:lang w:val="sk-SK"/>
        </w:rPr>
        <w:t>Marginalized</w:t>
      </w:r>
      <w:proofErr w:type="spellEnd"/>
      <w:r w:rsidRPr="00393698">
        <w:rPr>
          <w:sz w:val="24"/>
          <w:szCs w:val="24"/>
          <w:lang w:val="sk-SK"/>
        </w:rPr>
        <w:t xml:space="preserve"> </w:t>
      </w:r>
      <w:proofErr w:type="spellStart"/>
      <w:r w:rsidRPr="00393698">
        <w:rPr>
          <w:sz w:val="24"/>
          <w:szCs w:val="24"/>
          <w:lang w:val="sk-SK"/>
        </w:rPr>
        <w:t>Roma</w:t>
      </w:r>
      <w:proofErr w:type="spellEnd"/>
      <w:r w:rsidRPr="00393698">
        <w:rPr>
          <w:sz w:val="24"/>
          <w:szCs w:val="24"/>
          <w:lang w:val="sk-SK"/>
        </w:rPr>
        <w:t xml:space="preserve">. Washington: </w:t>
      </w:r>
      <w:proofErr w:type="spellStart"/>
      <w:r w:rsidRPr="00393698">
        <w:rPr>
          <w:sz w:val="24"/>
          <w:szCs w:val="24"/>
          <w:lang w:val="sk-SK"/>
        </w:rPr>
        <w:t>World</w:t>
      </w:r>
      <w:proofErr w:type="spellEnd"/>
      <w:r w:rsidRPr="00393698">
        <w:rPr>
          <w:sz w:val="24"/>
          <w:szCs w:val="24"/>
          <w:lang w:val="sk-SK"/>
        </w:rPr>
        <w:t xml:space="preserve"> Bank. Dostupné na </w:t>
      </w:r>
      <w:hyperlink r:id="rId13" w:history="1">
        <w:r w:rsidRPr="00393698">
          <w:rPr>
            <w:rStyle w:val="Hypertextovprepojenie"/>
            <w:sz w:val="24"/>
            <w:szCs w:val="24"/>
          </w:rPr>
          <w:t>http://documents.worldbank.org/curated/en/292771468196732276/pdf/102804-REVISED.pdf</w:t>
        </w:r>
      </w:hyperlink>
    </w:p>
    <w:p w14:paraId="06C9324A" w14:textId="6550CE77" w:rsidR="00333C28" w:rsidRPr="00393698" w:rsidRDefault="00333C28" w:rsidP="00FF06E5">
      <w:pPr>
        <w:jc w:val="both"/>
        <w:rPr>
          <w:sz w:val="24"/>
          <w:szCs w:val="24"/>
          <w:lang w:val="sk-SK"/>
        </w:rPr>
      </w:pPr>
      <w:proofErr w:type="spellStart"/>
      <w:r w:rsidRPr="00393698">
        <w:rPr>
          <w:sz w:val="24"/>
          <w:szCs w:val="24"/>
          <w:lang w:val="sk-SK"/>
        </w:rPr>
        <w:t>Hidas</w:t>
      </w:r>
      <w:proofErr w:type="spellEnd"/>
      <w:r w:rsidRPr="00393698">
        <w:rPr>
          <w:sz w:val="24"/>
          <w:szCs w:val="24"/>
          <w:lang w:val="sk-SK"/>
        </w:rPr>
        <w:t>, S., Lafférsová, Z. a </w:t>
      </w:r>
      <w:proofErr w:type="spellStart"/>
      <w:r w:rsidRPr="00393698">
        <w:rPr>
          <w:sz w:val="24"/>
          <w:szCs w:val="24"/>
          <w:lang w:val="sk-SK"/>
        </w:rPr>
        <w:t>Machlica</w:t>
      </w:r>
      <w:proofErr w:type="spellEnd"/>
      <w:r w:rsidRPr="00393698">
        <w:rPr>
          <w:sz w:val="24"/>
          <w:szCs w:val="24"/>
          <w:lang w:val="sk-SK"/>
        </w:rPr>
        <w:t xml:space="preserve"> G. (2018). Inklúzia Rómov je celospoločenskou výzvou. Bratislava Inštitút finančnej politiky. </w:t>
      </w:r>
    </w:p>
    <w:p w14:paraId="1B3EA6CC" w14:textId="505E2B2C" w:rsidR="00C65C92" w:rsidRPr="00393698" w:rsidRDefault="00C65C92" w:rsidP="00FF06E5">
      <w:pPr>
        <w:jc w:val="both"/>
        <w:rPr>
          <w:sz w:val="24"/>
          <w:szCs w:val="24"/>
        </w:rPr>
      </w:pPr>
      <w:proofErr w:type="spellStart"/>
      <w:r w:rsidRPr="00393698">
        <w:rPr>
          <w:sz w:val="24"/>
          <w:szCs w:val="24"/>
        </w:rPr>
        <w:t>Hidas</w:t>
      </w:r>
      <w:proofErr w:type="spellEnd"/>
      <w:r w:rsidRPr="00393698">
        <w:rPr>
          <w:sz w:val="24"/>
          <w:szCs w:val="24"/>
        </w:rPr>
        <w:t xml:space="preserve">, S., </w:t>
      </w:r>
      <w:proofErr w:type="spellStart"/>
      <w:r w:rsidRPr="00393698">
        <w:rPr>
          <w:sz w:val="24"/>
          <w:szCs w:val="24"/>
        </w:rPr>
        <w:t>Vaľková</w:t>
      </w:r>
      <w:proofErr w:type="spellEnd"/>
      <w:r w:rsidRPr="00393698">
        <w:rPr>
          <w:sz w:val="24"/>
          <w:szCs w:val="24"/>
        </w:rPr>
        <w:t xml:space="preserve">, K. a </w:t>
      </w:r>
      <w:proofErr w:type="spellStart"/>
      <w:r w:rsidRPr="00393698">
        <w:rPr>
          <w:sz w:val="24"/>
          <w:szCs w:val="24"/>
        </w:rPr>
        <w:t>Havran</w:t>
      </w:r>
      <w:proofErr w:type="spellEnd"/>
      <w:r w:rsidRPr="00393698">
        <w:rPr>
          <w:sz w:val="24"/>
          <w:szCs w:val="24"/>
        </w:rPr>
        <w:t xml:space="preserve"> P. (2016). </w:t>
      </w:r>
      <w:proofErr w:type="spellStart"/>
      <w:r w:rsidRPr="00393698">
        <w:rPr>
          <w:sz w:val="24"/>
          <w:szCs w:val="24"/>
        </w:rPr>
        <w:t>Veľa</w:t>
      </w:r>
      <w:proofErr w:type="spellEnd"/>
      <w:r w:rsidRPr="00393698">
        <w:rPr>
          <w:sz w:val="24"/>
          <w:szCs w:val="24"/>
        </w:rPr>
        <w:t xml:space="preserve"> </w:t>
      </w:r>
      <w:proofErr w:type="spellStart"/>
      <w:r w:rsidRPr="00393698">
        <w:rPr>
          <w:sz w:val="24"/>
          <w:szCs w:val="24"/>
        </w:rPr>
        <w:t>práce</w:t>
      </w:r>
      <w:proofErr w:type="spellEnd"/>
      <w:r w:rsidRPr="00393698">
        <w:rPr>
          <w:sz w:val="24"/>
          <w:szCs w:val="24"/>
        </w:rPr>
        <w:t xml:space="preserve"> </w:t>
      </w:r>
      <w:proofErr w:type="spellStart"/>
      <w:r w:rsidRPr="00393698">
        <w:rPr>
          <w:sz w:val="24"/>
          <w:szCs w:val="24"/>
        </w:rPr>
        <w:t>na</w:t>
      </w:r>
      <w:proofErr w:type="spellEnd"/>
      <w:r w:rsidRPr="00393698">
        <w:rPr>
          <w:sz w:val="24"/>
          <w:szCs w:val="24"/>
        </w:rPr>
        <w:t xml:space="preserve"> </w:t>
      </w:r>
      <w:proofErr w:type="spellStart"/>
      <w:r w:rsidRPr="00393698">
        <w:rPr>
          <w:sz w:val="24"/>
          <w:szCs w:val="24"/>
        </w:rPr>
        <w:t>úradoch</w:t>
      </w:r>
      <w:proofErr w:type="spellEnd"/>
      <w:r w:rsidRPr="00393698">
        <w:rPr>
          <w:sz w:val="24"/>
          <w:szCs w:val="24"/>
        </w:rPr>
        <w:t xml:space="preserve"> </w:t>
      </w:r>
      <w:proofErr w:type="spellStart"/>
      <w:r w:rsidRPr="00393698">
        <w:rPr>
          <w:sz w:val="24"/>
          <w:szCs w:val="24"/>
        </w:rPr>
        <w:t>práce</w:t>
      </w:r>
      <w:proofErr w:type="spellEnd"/>
      <w:r w:rsidRPr="00393698">
        <w:rPr>
          <w:sz w:val="24"/>
          <w:szCs w:val="24"/>
        </w:rPr>
        <w:t xml:space="preserve">: </w:t>
      </w:r>
      <w:proofErr w:type="spellStart"/>
      <w:r w:rsidRPr="00393698">
        <w:rPr>
          <w:sz w:val="24"/>
          <w:szCs w:val="24"/>
        </w:rPr>
        <w:t>Efektivita</w:t>
      </w:r>
      <w:proofErr w:type="spellEnd"/>
      <w:r w:rsidRPr="00393698">
        <w:rPr>
          <w:sz w:val="24"/>
          <w:szCs w:val="24"/>
        </w:rPr>
        <w:t xml:space="preserve"> a </w:t>
      </w:r>
      <w:proofErr w:type="spellStart"/>
      <w:r w:rsidRPr="00393698">
        <w:rPr>
          <w:sz w:val="24"/>
          <w:szCs w:val="24"/>
        </w:rPr>
        <w:t>účinnosť</w:t>
      </w:r>
      <w:proofErr w:type="spellEnd"/>
      <w:r w:rsidRPr="00393698">
        <w:rPr>
          <w:sz w:val="24"/>
          <w:szCs w:val="24"/>
        </w:rPr>
        <w:t xml:space="preserve"> </w:t>
      </w:r>
      <w:proofErr w:type="spellStart"/>
      <w:r w:rsidRPr="00393698">
        <w:rPr>
          <w:sz w:val="24"/>
          <w:szCs w:val="24"/>
        </w:rPr>
        <w:t>služieb</w:t>
      </w:r>
      <w:proofErr w:type="spellEnd"/>
      <w:r w:rsidRPr="00393698">
        <w:rPr>
          <w:sz w:val="24"/>
          <w:szCs w:val="24"/>
        </w:rPr>
        <w:t xml:space="preserve"> </w:t>
      </w:r>
      <w:proofErr w:type="spellStart"/>
      <w:r w:rsidRPr="00393698">
        <w:rPr>
          <w:sz w:val="24"/>
          <w:szCs w:val="24"/>
        </w:rPr>
        <w:t>zamestnanosti</w:t>
      </w:r>
      <w:proofErr w:type="spellEnd"/>
      <w:r w:rsidRPr="00393698">
        <w:rPr>
          <w:sz w:val="24"/>
          <w:szCs w:val="24"/>
        </w:rPr>
        <w:t xml:space="preserve">. Bratislava: </w:t>
      </w:r>
      <w:proofErr w:type="spellStart"/>
      <w:r w:rsidRPr="00393698">
        <w:rPr>
          <w:sz w:val="24"/>
          <w:szCs w:val="24"/>
        </w:rPr>
        <w:t>Inštitút</w:t>
      </w:r>
      <w:proofErr w:type="spellEnd"/>
      <w:r w:rsidRPr="00393698">
        <w:rPr>
          <w:sz w:val="24"/>
          <w:szCs w:val="24"/>
        </w:rPr>
        <w:t xml:space="preserve"> </w:t>
      </w:r>
      <w:proofErr w:type="spellStart"/>
      <w:r w:rsidRPr="00393698">
        <w:rPr>
          <w:sz w:val="24"/>
          <w:szCs w:val="24"/>
        </w:rPr>
        <w:t>finančnej</w:t>
      </w:r>
      <w:proofErr w:type="spellEnd"/>
      <w:r w:rsidRPr="00393698">
        <w:rPr>
          <w:sz w:val="24"/>
          <w:szCs w:val="24"/>
        </w:rPr>
        <w:t xml:space="preserve"> </w:t>
      </w:r>
      <w:proofErr w:type="spellStart"/>
      <w:r w:rsidRPr="00393698">
        <w:rPr>
          <w:sz w:val="24"/>
          <w:szCs w:val="24"/>
        </w:rPr>
        <w:t>politiky</w:t>
      </w:r>
      <w:proofErr w:type="spellEnd"/>
    </w:p>
    <w:p w14:paraId="414401A7" w14:textId="414AD3FD" w:rsidR="00326086" w:rsidRPr="00393698" w:rsidRDefault="00326086" w:rsidP="00FF06E5">
      <w:pPr>
        <w:jc w:val="both"/>
        <w:rPr>
          <w:sz w:val="24"/>
          <w:szCs w:val="24"/>
        </w:rPr>
      </w:pPr>
      <w:proofErr w:type="spellStart"/>
      <w:r w:rsidRPr="00393698">
        <w:rPr>
          <w:sz w:val="24"/>
          <w:szCs w:val="24"/>
        </w:rPr>
        <w:t>Hardre</w:t>
      </w:r>
      <w:proofErr w:type="spellEnd"/>
      <w:r w:rsidRPr="00393698">
        <w:rPr>
          <w:sz w:val="24"/>
          <w:szCs w:val="24"/>
        </w:rPr>
        <w:t xml:space="preserve">, P.L. &amp; Reeve, J. (2003). A motivational model of rural students´ intentions to persist in, versus drop out of, high school. </w:t>
      </w:r>
      <w:r w:rsidRPr="00393698">
        <w:rPr>
          <w:i/>
          <w:iCs/>
          <w:sz w:val="24"/>
          <w:szCs w:val="24"/>
        </w:rPr>
        <w:t>Journal of Educational Psychology, 95(2)</w:t>
      </w:r>
      <w:r w:rsidR="00912D43" w:rsidRPr="00393698">
        <w:rPr>
          <w:i/>
          <w:iCs/>
          <w:sz w:val="24"/>
          <w:szCs w:val="24"/>
        </w:rPr>
        <w:t>,</w:t>
      </w:r>
      <w:r w:rsidRPr="00393698">
        <w:rPr>
          <w:i/>
          <w:iCs/>
          <w:sz w:val="24"/>
          <w:szCs w:val="24"/>
        </w:rPr>
        <w:t xml:space="preserve"> </w:t>
      </w:r>
      <w:r w:rsidR="00912D43" w:rsidRPr="00393698">
        <w:rPr>
          <w:i/>
          <w:iCs/>
          <w:sz w:val="24"/>
          <w:szCs w:val="24"/>
        </w:rPr>
        <w:t>s</w:t>
      </w:r>
      <w:r w:rsidRPr="00393698">
        <w:rPr>
          <w:i/>
          <w:iCs/>
          <w:sz w:val="24"/>
          <w:szCs w:val="24"/>
        </w:rPr>
        <w:t>. 347-356.</w:t>
      </w:r>
      <w:r w:rsidRPr="00393698">
        <w:rPr>
          <w:sz w:val="24"/>
          <w:szCs w:val="24"/>
        </w:rPr>
        <w:t xml:space="preserve">         </w:t>
      </w:r>
    </w:p>
    <w:p w14:paraId="4CF21101" w14:textId="3843A12B" w:rsidR="00326086" w:rsidRPr="00393698" w:rsidRDefault="00326086" w:rsidP="00FF06E5">
      <w:pPr>
        <w:jc w:val="both"/>
        <w:rPr>
          <w:sz w:val="24"/>
          <w:szCs w:val="24"/>
        </w:rPr>
      </w:pPr>
      <w:r w:rsidRPr="00393698">
        <w:rPr>
          <w:sz w:val="24"/>
          <w:szCs w:val="24"/>
        </w:rPr>
        <w:lastRenderedPageBreak/>
        <w:t>Hobbs., C.M. &amp; Power, J.J. (2013). Engaging disadvantaged young people in the course of their lives: The importance of staf</w:t>
      </w:r>
      <w:r w:rsidR="00912D43" w:rsidRPr="00393698">
        <w:rPr>
          <w:sz w:val="24"/>
          <w:szCs w:val="24"/>
        </w:rPr>
        <w:t>f</w:t>
      </w:r>
      <w:r w:rsidRPr="00393698">
        <w:rPr>
          <w:sz w:val="24"/>
          <w:szCs w:val="24"/>
        </w:rPr>
        <w:t>/student relationships in alternative education</w:t>
      </w:r>
      <w:r w:rsidR="00912D43" w:rsidRPr="00393698">
        <w:rPr>
          <w:sz w:val="24"/>
          <w:szCs w:val="24"/>
        </w:rPr>
        <w:t xml:space="preserve">. </w:t>
      </w:r>
      <w:proofErr w:type="spellStart"/>
      <w:r w:rsidR="00912D43" w:rsidRPr="00393698">
        <w:rPr>
          <w:sz w:val="24"/>
          <w:szCs w:val="24"/>
        </w:rPr>
        <w:t>Dostupné</w:t>
      </w:r>
      <w:proofErr w:type="spellEnd"/>
      <w:r w:rsidR="00912D43" w:rsidRPr="00393698">
        <w:rPr>
          <w:sz w:val="24"/>
          <w:szCs w:val="24"/>
        </w:rPr>
        <w:t xml:space="preserve"> </w:t>
      </w:r>
      <w:proofErr w:type="spellStart"/>
      <w:r w:rsidR="00912D43" w:rsidRPr="00393698">
        <w:rPr>
          <w:sz w:val="24"/>
          <w:szCs w:val="24"/>
        </w:rPr>
        <w:t>na</w:t>
      </w:r>
      <w:proofErr w:type="spellEnd"/>
      <w:r w:rsidR="00912D43" w:rsidRPr="00393698">
        <w:rPr>
          <w:sz w:val="24"/>
          <w:szCs w:val="24"/>
        </w:rPr>
        <w:t xml:space="preserve">: </w:t>
      </w:r>
      <w:hyperlink r:id="rId14" w:history="1">
        <w:r w:rsidR="00912D43" w:rsidRPr="00393698">
          <w:rPr>
            <w:rStyle w:val="Hypertextovprepojenie"/>
            <w:sz w:val="24"/>
            <w:szCs w:val="24"/>
          </w:rPr>
          <w:t>https://www.lindenwood.edu/academics/beyond-the-classroom/publications/journal-of-educational-leadership-in-action/all-issues/previous-issues/volume-2-issue-1/engaging-disadvantaged-young-people-in-the-course-of-their-lives/</w:t>
        </w:r>
      </w:hyperlink>
    </w:p>
    <w:p w14:paraId="68B32F9F" w14:textId="23DF708B" w:rsidR="00326086" w:rsidRPr="00393698" w:rsidRDefault="00326086" w:rsidP="00FF06E5">
      <w:pPr>
        <w:jc w:val="both"/>
        <w:rPr>
          <w:sz w:val="24"/>
          <w:szCs w:val="24"/>
        </w:rPr>
      </w:pPr>
      <w:r w:rsidRPr="00393698">
        <w:rPr>
          <w:sz w:val="24"/>
          <w:szCs w:val="24"/>
        </w:rPr>
        <w:t>Kearney, C</w:t>
      </w:r>
      <w:r w:rsidR="004134EE" w:rsidRPr="00393698">
        <w:rPr>
          <w:sz w:val="24"/>
          <w:szCs w:val="24"/>
        </w:rPr>
        <w:t xml:space="preserve">. </w:t>
      </w:r>
      <w:r w:rsidRPr="00393698">
        <w:rPr>
          <w:sz w:val="24"/>
          <w:szCs w:val="24"/>
        </w:rPr>
        <w:t xml:space="preserve">A. (2008). </w:t>
      </w:r>
      <w:r w:rsidRPr="00393698">
        <w:rPr>
          <w:i/>
          <w:iCs/>
          <w:sz w:val="24"/>
          <w:szCs w:val="24"/>
        </w:rPr>
        <w:t>School absenteeism and school refusal behavio</w:t>
      </w:r>
      <w:r w:rsidR="00C1567E" w:rsidRPr="00393698">
        <w:rPr>
          <w:i/>
          <w:iCs/>
          <w:sz w:val="24"/>
          <w:szCs w:val="24"/>
        </w:rPr>
        <w:t>u</w:t>
      </w:r>
      <w:r w:rsidRPr="00393698">
        <w:rPr>
          <w:i/>
          <w:iCs/>
          <w:sz w:val="24"/>
          <w:szCs w:val="24"/>
        </w:rPr>
        <w:t xml:space="preserve">r in youth: a contemporary review. Clinical Psychological Review, 28(3), </w:t>
      </w:r>
      <w:r w:rsidR="00912D43" w:rsidRPr="00393698">
        <w:rPr>
          <w:i/>
          <w:iCs/>
          <w:sz w:val="24"/>
          <w:szCs w:val="24"/>
        </w:rPr>
        <w:t>s</w:t>
      </w:r>
      <w:r w:rsidRPr="00393698">
        <w:rPr>
          <w:i/>
          <w:iCs/>
          <w:sz w:val="24"/>
          <w:szCs w:val="24"/>
        </w:rPr>
        <w:t>. 451-471.</w:t>
      </w:r>
    </w:p>
    <w:p w14:paraId="54A4A15B" w14:textId="15152E0E" w:rsidR="004134EE" w:rsidRPr="00393698" w:rsidRDefault="004134EE" w:rsidP="00FF06E5">
      <w:pPr>
        <w:jc w:val="both"/>
        <w:rPr>
          <w:sz w:val="24"/>
          <w:szCs w:val="24"/>
        </w:rPr>
      </w:pPr>
      <w:proofErr w:type="spellStart"/>
      <w:r w:rsidRPr="00393698">
        <w:rPr>
          <w:sz w:val="24"/>
          <w:szCs w:val="24"/>
        </w:rPr>
        <w:t>Koczé</w:t>
      </w:r>
      <w:proofErr w:type="spellEnd"/>
      <w:r w:rsidRPr="00393698">
        <w:rPr>
          <w:sz w:val="24"/>
          <w:szCs w:val="24"/>
        </w:rPr>
        <w:t xml:space="preserve">, A. a </w:t>
      </w:r>
      <w:proofErr w:type="spellStart"/>
      <w:r w:rsidRPr="00393698">
        <w:rPr>
          <w:sz w:val="24"/>
          <w:szCs w:val="24"/>
        </w:rPr>
        <w:t>Popa</w:t>
      </w:r>
      <w:proofErr w:type="spellEnd"/>
      <w:r w:rsidRPr="00393698">
        <w:rPr>
          <w:sz w:val="24"/>
          <w:szCs w:val="24"/>
        </w:rPr>
        <w:t xml:space="preserve">, R.M. (2009). </w:t>
      </w:r>
      <w:r w:rsidRPr="00393698">
        <w:rPr>
          <w:i/>
          <w:iCs/>
          <w:sz w:val="24"/>
          <w:szCs w:val="24"/>
        </w:rPr>
        <w:t>Missing intersectionality: Race/ethnicity, gender, and class in current research and policies on Romani women in Europe.</w:t>
      </w:r>
      <w:r w:rsidRPr="00393698">
        <w:rPr>
          <w:sz w:val="24"/>
          <w:szCs w:val="24"/>
        </w:rPr>
        <w:t xml:space="preserve"> Budapest: Central European University</w:t>
      </w:r>
    </w:p>
    <w:p w14:paraId="4B6EB431" w14:textId="03043CFE" w:rsidR="008208E3" w:rsidRPr="00393698" w:rsidRDefault="008208E3" w:rsidP="00FF06E5">
      <w:pPr>
        <w:jc w:val="both"/>
        <w:rPr>
          <w:sz w:val="24"/>
          <w:szCs w:val="24"/>
        </w:rPr>
      </w:pPr>
      <w:proofErr w:type="spellStart"/>
      <w:r w:rsidRPr="00393698">
        <w:rPr>
          <w:sz w:val="24"/>
          <w:szCs w:val="24"/>
        </w:rPr>
        <w:t>Mýtna</w:t>
      </w:r>
      <w:proofErr w:type="spellEnd"/>
      <w:r w:rsidRPr="00393698">
        <w:rPr>
          <w:sz w:val="24"/>
          <w:szCs w:val="24"/>
        </w:rPr>
        <w:t xml:space="preserve"> </w:t>
      </w:r>
      <w:proofErr w:type="spellStart"/>
      <w:r w:rsidRPr="00393698">
        <w:rPr>
          <w:sz w:val="24"/>
          <w:szCs w:val="24"/>
        </w:rPr>
        <w:t>Kureková</w:t>
      </w:r>
      <w:proofErr w:type="spellEnd"/>
      <w:r w:rsidRPr="00393698">
        <w:rPr>
          <w:sz w:val="24"/>
          <w:szCs w:val="24"/>
        </w:rPr>
        <w:t xml:space="preserve">, L. (2014). Review of profiling systems, categorization of job seekers and calculation of unit service in employment services – Implications and applications for Slovakia. Bratislava: CELSI. CELSI Research </w:t>
      </w:r>
      <w:proofErr w:type="gramStart"/>
      <w:r w:rsidRPr="00393698">
        <w:rPr>
          <w:sz w:val="24"/>
          <w:szCs w:val="24"/>
        </w:rPr>
        <w:t>report</w:t>
      </w:r>
      <w:proofErr w:type="gramEnd"/>
      <w:r w:rsidRPr="00393698">
        <w:rPr>
          <w:sz w:val="24"/>
          <w:szCs w:val="24"/>
        </w:rPr>
        <w:t xml:space="preserve"> No. 8. </w:t>
      </w:r>
      <w:proofErr w:type="spellStart"/>
      <w:r w:rsidRPr="00393698">
        <w:rPr>
          <w:sz w:val="24"/>
          <w:szCs w:val="24"/>
        </w:rPr>
        <w:t>Dostupné</w:t>
      </w:r>
      <w:proofErr w:type="spellEnd"/>
      <w:r w:rsidRPr="00393698">
        <w:rPr>
          <w:sz w:val="24"/>
          <w:szCs w:val="24"/>
        </w:rPr>
        <w:t xml:space="preserve"> </w:t>
      </w:r>
      <w:proofErr w:type="spellStart"/>
      <w:r w:rsidRPr="00393698">
        <w:rPr>
          <w:sz w:val="24"/>
          <w:szCs w:val="24"/>
        </w:rPr>
        <w:t>na</w:t>
      </w:r>
      <w:proofErr w:type="spellEnd"/>
      <w:r w:rsidRPr="00393698">
        <w:rPr>
          <w:sz w:val="24"/>
          <w:szCs w:val="24"/>
        </w:rPr>
        <w:t xml:space="preserve">: </w:t>
      </w:r>
      <w:hyperlink r:id="rId15" w:history="1">
        <w:r w:rsidR="008A1221" w:rsidRPr="00393698">
          <w:rPr>
            <w:rStyle w:val="Hypertextovprepojenie"/>
            <w:sz w:val="24"/>
            <w:szCs w:val="24"/>
          </w:rPr>
          <w:t>https://celsi.sk/media/research_reports/celsi_rr_8_final.pdf</w:t>
        </w:r>
      </w:hyperlink>
    </w:p>
    <w:p w14:paraId="1B23F712" w14:textId="2177ECC7" w:rsidR="00326086" w:rsidRPr="00393698" w:rsidRDefault="00326086" w:rsidP="00FF06E5">
      <w:pPr>
        <w:jc w:val="both"/>
        <w:rPr>
          <w:sz w:val="24"/>
          <w:szCs w:val="24"/>
        </w:rPr>
      </w:pPr>
      <w:r w:rsidRPr="00393698">
        <w:rPr>
          <w:sz w:val="24"/>
          <w:szCs w:val="24"/>
        </w:rPr>
        <w:t xml:space="preserve">McGregor, G. &amp; Mills, M. (2012). Alternative education sites and marginalised young people: ‘I wish there were more schools like this one’, </w:t>
      </w:r>
      <w:r w:rsidRPr="00393698">
        <w:rPr>
          <w:i/>
          <w:iCs/>
          <w:sz w:val="24"/>
          <w:szCs w:val="24"/>
        </w:rPr>
        <w:t xml:space="preserve">International Journal of Inclusive Education 16(8), </w:t>
      </w:r>
      <w:r w:rsidR="00912D43" w:rsidRPr="00393698">
        <w:rPr>
          <w:i/>
          <w:iCs/>
          <w:sz w:val="24"/>
          <w:szCs w:val="24"/>
        </w:rPr>
        <w:t xml:space="preserve">s. </w:t>
      </w:r>
      <w:r w:rsidRPr="00393698">
        <w:rPr>
          <w:i/>
          <w:iCs/>
          <w:sz w:val="24"/>
          <w:szCs w:val="24"/>
        </w:rPr>
        <w:t>843-862.</w:t>
      </w:r>
    </w:p>
    <w:p w14:paraId="6FEAA6F2" w14:textId="05075C75" w:rsidR="00326086" w:rsidRPr="00393698" w:rsidRDefault="00333C28" w:rsidP="00FF06E5">
      <w:pPr>
        <w:jc w:val="both"/>
        <w:rPr>
          <w:sz w:val="24"/>
          <w:szCs w:val="24"/>
          <w:lang w:val="sk-SK"/>
        </w:rPr>
      </w:pPr>
      <w:proofErr w:type="spellStart"/>
      <w:r w:rsidRPr="00393698">
        <w:rPr>
          <w:sz w:val="24"/>
          <w:szCs w:val="24"/>
        </w:rPr>
        <w:t>Mýtna</w:t>
      </w:r>
      <w:proofErr w:type="spellEnd"/>
      <w:r w:rsidRPr="00393698">
        <w:rPr>
          <w:sz w:val="24"/>
          <w:szCs w:val="24"/>
        </w:rPr>
        <w:t xml:space="preserve"> </w:t>
      </w:r>
      <w:proofErr w:type="spellStart"/>
      <w:r w:rsidRPr="00393698">
        <w:rPr>
          <w:sz w:val="24"/>
          <w:szCs w:val="24"/>
        </w:rPr>
        <w:t>Kureková</w:t>
      </w:r>
      <w:proofErr w:type="spellEnd"/>
      <w:r w:rsidRPr="00393698">
        <w:rPr>
          <w:sz w:val="24"/>
          <w:szCs w:val="24"/>
        </w:rPr>
        <w:t xml:space="preserve">, L., </w:t>
      </w:r>
      <w:proofErr w:type="spellStart"/>
      <w:r w:rsidRPr="00393698">
        <w:rPr>
          <w:sz w:val="24"/>
          <w:szCs w:val="24"/>
        </w:rPr>
        <w:t>Salner</w:t>
      </w:r>
      <w:proofErr w:type="spellEnd"/>
      <w:r w:rsidRPr="00393698">
        <w:rPr>
          <w:sz w:val="24"/>
          <w:szCs w:val="24"/>
        </w:rPr>
        <w:t xml:space="preserve">, A. a </w:t>
      </w:r>
      <w:proofErr w:type="spellStart"/>
      <w:r w:rsidRPr="00393698">
        <w:rPr>
          <w:sz w:val="24"/>
          <w:szCs w:val="24"/>
        </w:rPr>
        <w:t>Farenzenová</w:t>
      </w:r>
      <w:proofErr w:type="spellEnd"/>
      <w:r w:rsidRPr="00393698">
        <w:rPr>
          <w:sz w:val="24"/>
          <w:szCs w:val="24"/>
        </w:rPr>
        <w:t>, M. (2013)</w:t>
      </w:r>
      <w:r w:rsidR="00750D7D" w:rsidRPr="00393698">
        <w:rPr>
          <w:sz w:val="24"/>
          <w:szCs w:val="24"/>
        </w:rPr>
        <w:t>.</w:t>
      </w:r>
      <w:r w:rsidRPr="00393698">
        <w:rPr>
          <w:sz w:val="24"/>
          <w:szCs w:val="24"/>
        </w:rPr>
        <w:t xml:space="preserve"> Implementation of Activation Works in Slovakia: Evaluation and Recommendations for Policy Change, Final Report</w:t>
      </w:r>
      <w:r w:rsidR="00750D7D" w:rsidRPr="00393698">
        <w:rPr>
          <w:sz w:val="24"/>
          <w:szCs w:val="24"/>
        </w:rPr>
        <w:t xml:space="preserve">. Bratislava: </w:t>
      </w:r>
      <w:proofErr w:type="spellStart"/>
      <w:r w:rsidR="00750D7D" w:rsidRPr="00393698">
        <w:rPr>
          <w:sz w:val="24"/>
          <w:szCs w:val="24"/>
        </w:rPr>
        <w:t>Inštitút</w:t>
      </w:r>
      <w:proofErr w:type="spellEnd"/>
      <w:r w:rsidR="00750D7D" w:rsidRPr="00393698">
        <w:rPr>
          <w:sz w:val="24"/>
          <w:szCs w:val="24"/>
        </w:rPr>
        <w:t xml:space="preserve"> pre </w:t>
      </w:r>
      <w:proofErr w:type="spellStart"/>
      <w:r w:rsidR="00750D7D" w:rsidRPr="00393698">
        <w:rPr>
          <w:sz w:val="24"/>
          <w:szCs w:val="24"/>
        </w:rPr>
        <w:t>dobre</w:t>
      </w:r>
      <w:proofErr w:type="spellEnd"/>
      <w:r w:rsidR="00750D7D" w:rsidRPr="00393698">
        <w:rPr>
          <w:sz w:val="24"/>
          <w:szCs w:val="24"/>
        </w:rPr>
        <w:t xml:space="preserve"> </w:t>
      </w:r>
      <w:proofErr w:type="spellStart"/>
      <w:r w:rsidR="00750D7D" w:rsidRPr="00393698">
        <w:rPr>
          <w:sz w:val="24"/>
          <w:szCs w:val="24"/>
        </w:rPr>
        <w:t>spravovanú</w:t>
      </w:r>
      <w:proofErr w:type="spellEnd"/>
      <w:r w:rsidR="00750D7D" w:rsidRPr="00393698">
        <w:rPr>
          <w:sz w:val="24"/>
          <w:szCs w:val="24"/>
        </w:rPr>
        <w:t xml:space="preserve"> </w:t>
      </w:r>
      <w:proofErr w:type="spellStart"/>
      <w:r w:rsidR="00750D7D" w:rsidRPr="00393698">
        <w:rPr>
          <w:sz w:val="24"/>
          <w:szCs w:val="24"/>
        </w:rPr>
        <w:t>spoločnosť</w:t>
      </w:r>
      <w:proofErr w:type="spellEnd"/>
      <w:r w:rsidR="00912D43" w:rsidRPr="00393698">
        <w:rPr>
          <w:sz w:val="24"/>
          <w:szCs w:val="24"/>
        </w:rPr>
        <w:t>.</w:t>
      </w:r>
    </w:p>
    <w:p w14:paraId="1BADDE48" w14:textId="0672958D" w:rsidR="00912D43" w:rsidRPr="00393698" w:rsidRDefault="00912D43" w:rsidP="00912D43">
      <w:pPr>
        <w:rPr>
          <w:sz w:val="24"/>
          <w:szCs w:val="24"/>
          <w:shd w:val="clear" w:color="auto" w:fill="FFFFFF"/>
        </w:rPr>
      </w:pPr>
      <w:r w:rsidRPr="00393698">
        <w:rPr>
          <w:sz w:val="24"/>
          <w:szCs w:val="24"/>
          <w:shd w:val="clear" w:color="auto" w:fill="FFFFFF"/>
        </w:rPr>
        <w:t>OECD/European Union (2015), The Missing Entrepreneurs 2015: Policies for Self-employment and Entrepreneurship. Paris: OECD Publishing.</w:t>
      </w:r>
    </w:p>
    <w:p w14:paraId="7144B5CD" w14:textId="163289B3" w:rsidR="00326086" w:rsidRPr="00393698" w:rsidRDefault="00326086" w:rsidP="00FF06E5">
      <w:pPr>
        <w:jc w:val="both"/>
        <w:rPr>
          <w:sz w:val="24"/>
          <w:szCs w:val="24"/>
          <w:lang w:val="sk-SK"/>
        </w:rPr>
      </w:pPr>
      <w:proofErr w:type="spellStart"/>
      <w:r w:rsidRPr="00393698">
        <w:rPr>
          <w:sz w:val="24"/>
          <w:szCs w:val="24"/>
          <w:lang w:val="sk-SK"/>
        </w:rPr>
        <w:t>Polidano</w:t>
      </w:r>
      <w:proofErr w:type="spellEnd"/>
      <w:r w:rsidRPr="00393698">
        <w:rPr>
          <w:sz w:val="24"/>
          <w:szCs w:val="24"/>
          <w:lang w:val="sk-SK"/>
        </w:rPr>
        <w:t xml:space="preserve">, C., </w:t>
      </w:r>
      <w:proofErr w:type="spellStart"/>
      <w:r w:rsidRPr="00393698">
        <w:rPr>
          <w:sz w:val="24"/>
          <w:szCs w:val="24"/>
          <w:lang w:val="sk-SK"/>
        </w:rPr>
        <w:t>Tabasso</w:t>
      </w:r>
      <w:proofErr w:type="spellEnd"/>
      <w:r w:rsidRPr="00393698">
        <w:rPr>
          <w:sz w:val="24"/>
          <w:szCs w:val="24"/>
          <w:lang w:val="sk-SK"/>
        </w:rPr>
        <w:t xml:space="preserve">, D. &amp; </w:t>
      </w:r>
      <w:proofErr w:type="spellStart"/>
      <w:r w:rsidRPr="00393698">
        <w:rPr>
          <w:sz w:val="24"/>
          <w:szCs w:val="24"/>
          <w:lang w:val="sk-SK"/>
        </w:rPr>
        <w:t>Tseng</w:t>
      </w:r>
      <w:proofErr w:type="spellEnd"/>
      <w:r w:rsidRPr="00393698">
        <w:rPr>
          <w:sz w:val="24"/>
          <w:szCs w:val="24"/>
          <w:lang w:val="sk-SK"/>
        </w:rPr>
        <w:t xml:space="preserve">, Y-P. (2015). A </w:t>
      </w:r>
      <w:proofErr w:type="spellStart"/>
      <w:r w:rsidRPr="00393698">
        <w:rPr>
          <w:sz w:val="24"/>
          <w:szCs w:val="24"/>
          <w:lang w:val="sk-SK"/>
        </w:rPr>
        <w:t>Second</w:t>
      </w:r>
      <w:proofErr w:type="spellEnd"/>
      <w:r w:rsidRPr="00393698">
        <w:rPr>
          <w:sz w:val="24"/>
          <w:szCs w:val="24"/>
          <w:lang w:val="sk-SK"/>
        </w:rPr>
        <w:t xml:space="preserve"> </w:t>
      </w:r>
      <w:proofErr w:type="spellStart"/>
      <w:r w:rsidRPr="00393698">
        <w:rPr>
          <w:sz w:val="24"/>
          <w:szCs w:val="24"/>
          <w:lang w:val="sk-SK"/>
        </w:rPr>
        <w:t>chance</w:t>
      </w:r>
      <w:proofErr w:type="spellEnd"/>
      <w:r w:rsidRPr="00393698">
        <w:rPr>
          <w:sz w:val="24"/>
          <w:szCs w:val="24"/>
          <w:lang w:val="sk-SK"/>
        </w:rPr>
        <w:t xml:space="preserve"> at </w:t>
      </w:r>
      <w:proofErr w:type="spellStart"/>
      <w:r w:rsidRPr="00393698">
        <w:rPr>
          <w:sz w:val="24"/>
          <w:szCs w:val="24"/>
          <w:lang w:val="sk-SK"/>
        </w:rPr>
        <w:t>education</w:t>
      </w:r>
      <w:proofErr w:type="spellEnd"/>
      <w:r w:rsidRPr="00393698">
        <w:rPr>
          <w:sz w:val="24"/>
          <w:szCs w:val="24"/>
          <w:lang w:val="sk-SK"/>
        </w:rPr>
        <w:t xml:space="preserve"> </w:t>
      </w:r>
      <w:proofErr w:type="spellStart"/>
      <w:r w:rsidRPr="00393698">
        <w:rPr>
          <w:sz w:val="24"/>
          <w:szCs w:val="24"/>
          <w:lang w:val="sk-SK"/>
        </w:rPr>
        <w:t>for</w:t>
      </w:r>
      <w:proofErr w:type="spellEnd"/>
      <w:r w:rsidRPr="00393698">
        <w:rPr>
          <w:sz w:val="24"/>
          <w:szCs w:val="24"/>
          <w:lang w:val="sk-SK"/>
        </w:rPr>
        <w:t xml:space="preserve"> </w:t>
      </w:r>
      <w:proofErr w:type="spellStart"/>
      <w:r w:rsidRPr="00393698">
        <w:rPr>
          <w:sz w:val="24"/>
          <w:szCs w:val="24"/>
          <w:lang w:val="sk-SK"/>
        </w:rPr>
        <w:t>early</w:t>
      </w:r>
      <w:proofErr w:type="spellEnd"/>
      <w:r w:rsidRPr="00393698">
        <w:rPr>
          <w:sz w:val="24"/>
          <w:szCs w:val="24"/>
          <w:lang w:val="sk-SK"/>
        </w:rPr>
        <w:t xml:space="preserve"> </w:t>
      </w:r>
      <w:proofErr w:type="spellStart"/>
      <w:r w:rsidRPr="00393698">
        <w:rPr>
          <w:sz w:val="24"/>
          <w:szCs w:val="24"/>
          <w:lang w:val="sk-SK"/>
        </w:rPr>
        <w:t>school</w:t>
      </w:r>
      <w:proofErr w:type="spellEnd"/>
      <w:r w:rsidRPr="00393698">
        <w:rPr>
          <w:sz w:val="24"/>
          <w:szCs w:val="24"/>
          <w:lang w:val="sk-SK"/>
        </w:rPr>
        <w:t xml:space="preserve"> </w:t>
      </w:r>
      <w:proofErr w:type="spellStart"/>
      <w:r w:rsidRPr="00393698">
        <w:rPr>
          <w:sz w:val="24"/>
          <w:szCs w:val="24"/>
          <w:lang w:val="sk-SK"/>
        </w:rPr>
        <w:t>leavers</w:t>
      </w:r>
      <w:proofErr w:type="spellEnd"/>
      <w:r w:rsidRPr="00393698">
        <w:rPr>
          <w:sz w:val="24"/>
          <w:szCs w:val="24"/>
          <w:lang w:val="sk-SK"/>
        </w:rPr>
        <w:t xml:space="preserve">, </w:t>
      </w:r>
      <w:proofErr w:type="spellStart"/>
      <w:r w:rsidRPr="00393698">
        <w:rPr>
          <w:i/>
          <w:iCs/>
          <w:sz w:val="24"/>
          <w:szCs w:val="24"/>
          <w:lang w:val="sk-SK"/>
        </w:rPr>
        <w:t>Education</w:t>
      </w:r>
      <w:proofErr w:type="spellEnd"/>
      <w:r w:rsidRPr="00393698">
        <w:rPr>
          <w:i/>
          <w:iCs/>
          <w:sz w:val="24"/>
          <w:szCs w:val="24"/>
          <w:lang w:val="sk-SK"/>
        </w:rPr>
        <w:t xml:space="preserve"> </w:t>
      </w:r>
      <w:proofErr w:type="spellStart"/>
      <w:r w:rsidRPr="00393698">
        <w:rPr>
          <w:i/>
          <w:iCs/>
          <w:sz w:val="24"/>
          <w:szCs w:val="24"/>
          <w:lang w:val="sk-SK"/>
        </w:rPr>
        <w:t>Economics</w:t>
      </w:r>
      <w:proofErr w:type="spellEnd"/>
      <w:r w:rsidRPr="00393698">
        <w:rPr>
          <w:i/>
          <w:iCs/>
          <w:sz w:val="24"/>
          <w:szCs w:val="24"/>
          <w:lang w:val="sk-SK"/>
        </w:rPr>
        <w:t xml:space="preserve">, 23 (3), </w:t>
      </w:r>
      <w:r w:rsidR="00912D43" w:rsidRPr="00393698">
        <w:rPr>
          <w:i/>
          <w:iCs/>
          <w:sz w:val="24"/>
          <w:szCs w:val="24"/>
          <w:lang w:val="sk-SK"/>
        </w:rPr>
        <w:t xml:space="preserve">s. </w:t>
      </w:r>
      <w:r w:rsidRPr="00393698">
        <w:rPr>
          <w:i/>
          <w:iCs/>
          <w:sz w:val="24"/>
          <w:szCs w:val="24"/>
          <w:lang w:val="sk-SK"/>
        </w:rPr>
        <w:t>358-375.</w:t>
      </w:r>
    </w:p>
    <w:p w14:paraId="3D5E6E2C" w14:textId="5F81EB4E" w:rsidR="00326086" w:rsidRPr="00393698" w:rsidRDefault="00326086" w:rsidP="00FF06E5">
      <w:pPr>
        <w:jc w:val="both"/>
        <w:rPr>
          <w:sz w:val="24"/>
          <w:szCs w:val="24"/>
          <w:lang w:val="sk-SK"/>
        </w:rPr>
      </w:pPr>
      <w:proofErr w:type="spellStart"/>
      <w:r w:rsidRPr="00393698">
        <w:rPr>
          <w:sz w:val="24"/>
          <w:szCs w:val="24"/>
          <w:lang w:val="sk-SK"/>
        </w:rPr>
        <w:t>Ripamonti</w:t>
      </w:r>
      <w:proofErr w:type="spellEnd"/>
      <w:r w:rsidRPr="00393698">
        <w:rPr>
          <w:sz w:val="24"/>
          <w:szCs w:val="24"/>
          <w:lang w:val="sk-SK"/>
        </w:rPr>
        <w:t xml:space="preserve">, E. (2017). Risk </w:t>
      </w:r>
      <w:proofErr w:type="spellStart"/>
      <w:r w:rsidRPr="00393698">
        <w:rPr>
          <w:sz w:val="24"/>
          <w:szCs w:val="24"/>
          <w:lang w:val="sk-SK"/>
        </w:rPr>
        <w:t>Factors</w:t>
      </w:r>
      <w:proofErr w:type="spellEnd"/>
      <w:r w:rsidRPr="00393698">
        <w:rPr>
          <w:sz w:val="24"/>
          <w:szCs w:val="24"/>
          <w:lang w:val="sk-SK"/>
        </w:rPr>
        <w:t xml:space="preserve"> </w:t>
      </w:r>
      <w:proofErr w:type="spellStart"/>
      <w:r w:rsidRPr="00393698">
        <w:rPr>
          <w:sz w:val="24"/>
          <w:szCs w:val="24"/>
          <w:lang w:val="sk-SK"/>
        </w:rPr>
        <w:t>for</w:t>
      </w:r>
      <w:proofErr w:type="spellEnd"/>
      <w:r w:rsidRPr="00393698">
        <w:rPr>
          <w:sz w:val="24"/>
          <w:szCs w:val="24"/>
          <w:lang w:val="sk-SK"/>
        </w:rPr>
        <w:t xml:space="preserve"> </w:t>
      </w:r>
      <w:proofErr w:type="spellStart"/>
      <w:r w:rsidRPr="00393698">
        <w:rPr>
          <w:sz w:val="24"/>
          <w:szCs w:val="24"/>
          <w:lang w:val="sk-SK"/>
        </w:rPr>
        <w:t>Dropping</w:t>
      </w:r>
      <w:proofErr w:type="spellEnd"/>
      <w:r w:rsidRPr="00393698">
        <w:rPr>
          <w:sz w:val="24"/>
          <w:szCs w:val="24"/>
          <w:lang w:val="sk-SK"/>
        </w:rPr>
        <w:t xml:space="preserve"> </w:t>
      </w:r>
      <w:proofErr w:type="spellStart"/>
      <w:r w:rsidRPr="00393698">
        <w:rPr>
          <w:sz w:val="24"/>
          <w:szCs w:val="24"/>
          <w:lang w:val="sk-SK"/>
        </w:rPr>
        <w:t>out</w:t>
      </w:r>
      <w:proofErr w:type="spellEnd"/>
      <w:r w:rsidRPr="00393698">
        <w:rPr>
          <w:sz w:val="24"/>
          <w:szCs w:val="24"/>
          <w:lang w:val="sk-SK"/>
        </w:rPr>
        <w:t xml:space="preserve"> of </w:t>
      </w:r>
      <w:proofErr w:type="spellStart"/>
      <w:r w:rsidRPr="00393698">
        <w:rPr>
          <w:sz w:val="24"/>
          <w:szCs w:val="24"/>
          <w:lang w:val="sk-SK"/>
        </w:rPr>
        <w:t>High</w:t>
      </w:r>
      <w:proofErr w:type="spellEnd"/>
      <w:r w:rsidRPr="00393698">
        <w:rPr>
          <w:sz w:val="24"/>
          <w:szCs w:val="24"/>
          <w:lang w:val="sk-SK"/>
        </w:rPr>
        <w:t xml:space="preserve"> </w:t>
      </w:r>
      <w:proofErr w:type="spellStart"/>
      <w:r w:rsidRPr="00393698">
        <w:rPr>
          <w:sz w:val="24"/>
          <w:szCs w:val="24"/>
          <w:lang w:val="sk-SK"/>
        </w:rPr>
        <w:t>School</w:t>
      </w:r>
      <w:proofErr w:type="spellEnd"/>
      <w:r w:rsidRPr="00393698">
        <w:rPr>
          <w:sz w:val="24"/>
          <w:szCs w:val="24"/>
          <w:lang w:val="sk-SK"/>
        </w:rPr>
        <w:t xml:space="preserve">: A </w:t>
      </w:r>
      <w:proofErr w:type="spellStart"/>
      <w:r w:rsidRPr="00393698">
        <w:rPr>
          <w:sz w:val="24"/>
          <w:szCs w:val="24"/>
          <w:lang w:val="sk-SK"/>
        </w:rPr>
        <w:t>Review</w:t>
      </w:r>
      <w:proofErr w:type="spellEnd"/>
      <w:r w:rsidRPr="00393698">
        <w:rPr>
          <w:sz w:val="24"/>
          <w:szCs w:val="24"/>
          <w:lang w:val="sk-SK"/>
        </w:rPr>
        <w:t xml:space="preserve"> of </w:t>
      </w:r>
      <w:proofErr w:type="spellStart"/>
      <w:r w:rsidRPr="00393698">
        <w:rPr>
          <w:sz w:val="24"/>
          <w:szCs w:val="24"/>
          <w:lang w:val="sk-SK"/>
        </w:rPr>
        <w:t>Contemporary</w:t>
      </w:r>
      <w:proofErr w:type="spellEnd"/>
      <w:r w:rsidRPr="00393698">
        <w:rPr>
          <w:sz w:val="24"/>
          <w:szCs w:val="24"/>
          <w:lang w:val="sk-SK"/>
        </w:rPr>
        <w:t xml:space="preserve">, International </w:t>
      </w:r>
      <w:proofErr w:type="spellStart"/>
      <w:r w:rsidRPr="00393698">
        <w:rPr>
          <w:sz w:val="24"/>
          <w:szCs w:val="24"/>
          <w:lang w:val="sk-SK"/>
        </w:rPr>
        <w:t>Empirical</w:t>
      </w:r>
      <w:proofErr w:type="spellEnd"/>
      <w:r w:rsidRPr="00393698">
        <w:rPr>
          <w:sz w:val="24"/>
          <w:szCs w:val="24"/>
          <w:lang w:val="sk-SK"/>
        </w:rPr>
        <w:t xml:space="preserve"> </w:t>
      </w:r>
      <w:proofErr w:type="spellStart"/>
      <w:r w:rsidRPr="00393698">
        <w:rPr>
          <w:sz w:val="24"/>
          <w:szCs w:val="24"/>
          <w:lang w:val="sk-SK"/>
        </w:rPr>
        <w:t>Research</w:t>
      </w:r>
      <w:proofErr w:type="spellEnd"/>
      <w:r w:rsidRPr="00393698">
        <w:rPr>
          <w:sz w:val="24"/>
          <w:szCs w:val="24"/>
          <w:lang w:val="sk-SK"/>
        </w:rPr>
        <w:t xml:space="preserve">. </w:t>
      </w:r>
      <w:r w:rsidRPr="00393698">
        <w:rPr>
          <w:i/>
          <w:iCs/>
          <w:sz w:val="24"/>
          <w:szCs w:val="24"/>
          <w:lang w:val="sk-SK"/>
        </w:rPr>
        <w:t xml:space="preserve">Adolescent </w:t>
      </w:r>
      <w:proofErr w:type="spellStart"/>
      <w:r w:rsidRPr="00393698">
        <w:rPr>
          <w:i/>
          <w:iCs/>
          <w:sz w:val="24"/>
          <w:szCs w:val="24"/>
          <w:lang w:val="sk-SK"/>
        </w:rPr>
        <w:t>Research</w:t>
      </w:r>
      <w:proofErr w:type="spellEnd"/>
      <w:r w:rsidRPr="00393698">
        <w:rPr>
          <w:i/>
          <w:iCs/>
          <w:sz w:val="24"/>
          <w:szCs w:val="24"/>
          <w:lang w:val="sk-SK"/>
        </w:rPr>
        <w:t xml:space="preserve"> </w:t>
      </w:r>
      <w:proofErr w:type="spellStart"/>
      <w:r w:rsidRPr="00393698">
        <w:rPr>
          <w:i/>
          <w:iCs/>
          <w:sz w:val="24"/>
          <w:szCs w:val="24"/>
          <w:lang w:val="sk-SK"/>
        </w:rPr>
        <w:t>Review</w:t>
      </w:r>
      <w:proofErr w:type="spellEnd"/>
      <w:r w:rsidR="00912D43" w:rsidRPr="00393698">
        <w:rPr>
          <w:i/>
          <w:iCs/>
          <w:sz w:val="24"/>
          <w:szCs w:val="24"/>
          <w:lang w:val="sk-SK"/>
        </w:rPr>
        <w:t xml:space="preserve"> 3, s.</w:t>
      </w:r>
      <w:r w:rsidRPr="00393698">
        <w:rPr>
          <w:i/>
          <w:iCs/>
          <w:sz w:val="24"/>
          <w:szCs w:val="24"/>
          <w:lang w:val="sk-SK"/>
        </w:rPr>
        <w:t xml:space="preserve"> 3</w:t>
      </w:r>
      <w:r w:rsidR="00912D43" w:rsidRPr="00393698">
        <w:rPr>
          <w:i/>
          <w:iCs/>
          <w:sz w:val="24"/>
          <w:szCs w:val="24"/>
          <w:lang w:val="sk-SK"/>
        </w:rPr>
        <w:t>21-338</w:t>
      </w:r>
      <w:r w:rsidRPr="00393698">
        <w:rPr>
          <w:i/>
          <w:iCs/>
          <w:sz w:val="24"/>
          <w:szCs w:val="24"/>
          <w:lang w:val="sk-SK"/>
        </w:rPr>
        <w:t>.</w:t>
      </w:r>
    </w:p>
    <w:p w14:paraId="372821A8" w14:textId="0921A248" w:rsidR="00326086" w:rsidRPr="00393698" w:rsidRDefault="00326086" w:rsidP="00FF06E5">
      <w:pPr>
        <w:jc w:val="both"/>
        <w:rPr>
          <w:sz w:val="24"/>
          <w:szCs w:val="24"/>
          <w:lang w:val="sk-SK"/>
        </w:rPr>
      </w:pPr>
      <w:proofErr w:type="spellStart"/>
      <w:r w:rsidRPr="00393698">
        <w:rPr>
          <w:sz w:val="24"/>
          <w:szCs w:val="24"/>
          <w:lang w:val="sk-SK"/>
        </w:rPr>
        <w:t>Tomás</w:t>
      </w:r>
      <w:proofErr w:type="spellEnd"/>
      <w:r w:rsidRPr="00393698">
        <w:rPr>
          <w:sz w:val="24"/>
          <w:szCs w:val="24"/>
          <w:lang w:val="sk-SK"/>
        </w:rPr>
        <w:t xml:space="preserve">, A.C., </w:t>
      </w:r>
      <w:proofErr w:type="spellStart"/>
      <w:r w:rsidRPr="00393698">
        <w:rPr>
          <w:sz w:val="24"/>
          <w:szCs w:val="24"/>
          <w:lang w:val="sk-SK"/>
        </w:rPr>
        <w:t>Solís</w:t>
      </w:r>
      <w:proofErr w:type="spellEnd"/>
      <w:r w:rsidRPr="00393698">
        <w:rPr>
          <w:sz w:val="24"/>
          <w:szCs w:val="24"/>
          <w:lang w:val="sk-SK"/>
        </w:rPr>
        <w:t xml:space="preserve">, J.S. &amp; </w:t>
      </w:r>
      <w:proofErr w:type="spellStart"/>
      <w:r w:rsidRPr="00393698">
        <w:rPr>
          <w:sz w:val="24"/>
          <w:szCs w:val="24"/>
          <w:lang w:val="sk-SK"/>
        </w:rPr>
        <w:t>Torres</w:t>
      </w:r>
      <w:proofErr w:type="spellEnd"/>
      <w:r w:rsidRPr="00393698">
        <w:rPr>
          <w:sz w:val="24"/>
          <w:szCs w:val="24"/>
          <w:lang w:val="sk-SK"/>
        </w:rPr>
        <w:t xml:space="preserve">, A.A. (2012). </w:t>
      </w:r>
      <w:proofErr w:type="spellStart"/>
      <w:r w:rsidRPr="00393698">
        <w:rPr>
          <w:sz w:val="24"/>
          <w:szCs w:val="24"/>
          <w:lang w:val="sk-SK"/>
        </w:rPr>
        <w:t>School</w:t>
      </w:r>
      <w:proofErr w:type="spellEnd"/>
      <w:r w:rsidRPr="00393698">
        <w:rPr>
          <w:sz w:val="24"/>
          <w:szCs w:val="24"/>
          <w:lang w:val="sk-SK"/>
        </w:rPr>
        <w:t xml:space="preserve"> </w:t>
      </w:r>
      <w:proofErr w:type="spellStart"/>
      <w:r w:rsidRPr="00393698">
        <w:rPr>
          <w:sz w:val="24"/>
          <w:szCs w:val="24"/>
          <w:lang w:val="sk-SK"/>
        </w:rPr>
        <w:t>dropout</w:t>
      </w:r>
      <w:proofErr w:type="spellEnd"/>
      <w:r w:rsidRPr="00393698">
        <w:rPr>
          <w:sz w:val="24"/>
          <w:szCs w:val="24"/>
          <w:lang w:val="sk-SK"/>
        </w:rPr>
        <w:t xml:space="preserve"> by </w:t>
      </w:r>
      <w:proofErr w:type="spellStart"/>
      <w:r w:rsidRPr="00393698">
        <w:rPr>
          <w:sz w:val="24"/>
          <w:szCs w:val="24"/>
          <w:lang w:val="sk-SK"/>
        </w:rPr>
        <w:t>gender</w:t>
      </w:r>
      <w:proofErr w:type="spellEnd"/>
      <w:r w:rsidRPr="00393698">
        <w:rPr>
          <w:sz w:val="24"/>
          <w:szCs w:val="24"/>
          <w:lang w:val="sk-SK"/>
        </w:rPr>
        <w:t xml:space="preserve"> in </w:t>
      </w:r>
      <w:proofErr w:type="spellStart"/>
      <w:r w:rsidRPr="00393698">
        <w:rPr>
          <w:sz w:val="24"/>
          <w:szCs w:val="24"/>
          <w:lang w:val="sk-SK"/>
        </w:rPr>
        <w:t>the</w:t>
      </w:r>
      <w:proofErr w:type="spellEnd"/>
      <w:r w:rsidRPr="00393698">
        <w:rPr>
          <w:sz w:val="24"/>
          <w:szCs w:val="24"/>
          <w:lang w:val="sk-SK"/>
        </w:rPr>
        <w:t xml:space="preserve"> </w:t>
      </w:r>
      <w:proofErr w:type="spellStart"/>
      <w:r w:rsidRPr="00393698">
        <w:rPr>
          <w:sz w:val="24"/>
          <w:szCs w:val="24"/>
          <w:lang w:val="sk-SK"/>
        </w:rPr>
        <w:t>European</w:t>
      </w:r>
      <w:proofErr w:type="spellEnd"/>
      <w:r w:rsidRPr="00393698">
        <w:rPr>
          <w:sz w:val="24"/>
          <w:szCs w:val="24"/>
          <w:lang w:val="sk-SK"/>
        </w:rPr>
        <w:t xml:space="preserve"> </w:t>
      </w:r>
      <w:proofErr w:type="spellStart"/>
      <w:r w:rsidRPr="00393698">
        <w:rPr>
          <w:sz w:val="24"/>
          <w:szCs w:val="24"/>
          <w:lang w:val="sk-SK"/>
        </w:rPr>
        <w:t>Union</w:t>
      </w:r>
      <w:proofErr w:type="spellEnd"/>
      <w:r w:rsidRPr="00393698">
        <w:rPr>
          <w:sz w:val="24"/>
          <w:szCs w:val="24"/>
          <w:lang w:val="sk-SK"/>
        </w:rPr>
        <w:t xml:space="preserve">: </w:t>
      </w:r>
      <w:proofErr w:type="spellStart"/>
      <w:r w:rsidRPr="00393698">
        <w:rPr>
          <w:sz w:val="24"/>
          <w:szCs w:val="24"/>
          <w:lang w:val="sk-SK"/>
        </w:rPr>
        <w:t>Evidence</w:t>
      </w:r>
      <w:proofErr w:type="spellEnd"/>
      <w:r w:rsidRPr="00393698">
        <w:rPr>
          <w:sz w:val="24"/>
          <w:szCs w:val="24"/>
          <w:lang w:val="sk-SK"/>
        </w:rPr>
        <w:t xml:space="preserve"> </w:t>
      </w:r>
      <w:proofErr w:type="spellStart"/>
      <w:r w:rsidRPr="00393698">
        <w:rPr>
          <w:sz w:val="24"/>
          <w:szCs w:val="24"/>
          <w:lang w:val="sk-SK"/>
        </w:rPr>
        <w:t>from</w:t>
      </w:r>
      <w:proofErr w:type="spellEnd"/>
      <w:r w:rsidRPr="00393698">
        <w:rPr>
          <w:sz w:val="24"/>
          <w:szCs w:val="24"/>
          <w:lang w:val="sk-SK"/>
        </w:rPr>
        <w:t xml:space="preserve"> Spain. </w:t>
      </w:r>
      <w:proofErr w:type="spellStart"/>
      <w:r w:rsidRPr="00393698">
        <w:rPr>
          <w:i/>
          <w:iCs/>
          <w:sz w:val="24"/>
          <w:szCs w:val="24"/>
          <w:lang w:val="sk-SK"/>
        </w:rPr>
        <w:t>Estudious</w:t>
      </w:r>
      <w:proofErr w:type="spellEnd"/>
      <w:r w:rsidRPr="00393698">
        <w:rPr>
          <w:i/>
          <w:iCs/>
          <w:sz w:val="24"/>
          <w:szCs w:val="24"/>
          <w:lang w:val="sk-SK"/>
        </w:rPr>
        <w:t xml:space="preserve"> </w:t>
      </w:r>
      <w:proofErr w:type="spellStart"/>
      <w:r w:rsidRPr="00393698">
        <w:rPr>
          <w:i/>
          <w:iCs/>
          <w:sz w:val="24"/>
          <w:szCs w:val="24"/>
          <w:lang w:val="sk-SK"/>
        </w:rPr>
        <w:t>Sobre</w:t>
      </w:r>
      <w:proofErr w:type="spellEnd"/>
      <w:r w:rsidRPr="00393698">
        <w:rPr>
          <w:i/>
          <w:iCs/>
          <w:sz w:val="24"/>
          <w:szCs w:val="24"/>
          <w:lang w:val="sk-SK"/>
        </w:rPr>
        <w:t xml:space="preserve"> </w:t>
      </w:r>
      <w:proofErr w:type="spellStart"/>
      <w:r w:rsidRPr="00393698">
        <w:rPr>
          <w:i/>
          <w:iCs/>
          <w:sz w:val="24"/>
          <w:szCs w:val="24"/>
          <w:lang w:val="sk-SK"/>
        </w:rPr>
        <w:t>Educación</w:t>
      </w:r>
      <w:proofErr w:type="spellEnd"/>
      <w:r w:rsidRPr="00393698">
        <w:rPr>
          <w:i/>
          <w:iCs/>
          <w:sz w:val="24"/>
          <w:szCs w:val="24"/>
          <w:lang w:val="sk-SK"/>
        </w:rPr>
        <w:t xml:space="preserve">, 23, </w:t>
      </w:r>
      <w:r w:rsidR="00912D43" w:rsidRPr="00393698">
        <w:rPr>
          <w:i/>
          <w:iCs/>
          <w:sz w:val="24"/>
          <w:szCs w:val="24"/>
          <w:lang w:val="sk-SK"/>
        </w:rPr>
        <w:t>s</w:t>
      </w:r>
      <w:r w:rsidRPr="00393698">
        <w:rPr>
          <w:i/>
          <w:iCs/>
          <w:sz w:val="24"/>
          <w:szCs w:val="24"/>
          <w:lang w:val="sk-SK"/>
        </w:rPr>
        <w:t>. 117-139.</w:t>
      </w:r>
    </w:p>
    <w:p w14:paraId="538C4B7C" w14:textId="7C4D28EE" w:rsidR="00FF06E5" w:rsidRPr="00393698" w:rsidRDefault="00FF06E5" w:rsidP="00FF06E5">
      <w:pPr>
        <w:jc w:val="both"/>
        <w:rPr>
          <w:rStyle w:val="Hypertextovprepojenie"/>
          <w:sz w:val="24"/>
          <w:szCs w:val="24"/>
          <w:lang w:val="sk-SK"/>
        </w:rPr>
      </w:pPr>
      <w:r w:rsidRPr="00393698">
        <w:rPr>
          <w:sz w:val="24"/>
          <w:szCs w:val="24"/>
          <w:lang w:val="sk-SK"/>
        </w:rPr>
        <w:t xml:space="preserve">ÚHP, IVP a ISP. (2020). </w:t>
      </w:r>
      <w:r w:rsidRPr="00393698">
        <w:rPr>
          <w:i/>
          <w:iCs/>
          <w:sz w:val="24"/>
          <w:szCs w:val="24"/>
          <w:lang w:val="sk-SK"/>
        </w:rPr>
        <w:t>Revízia výdavkov na skupiny ohrozené chudobou alebo sociálnym vylúčením. Záverečná správa.</w:t>
      </w:r>
      <w:r w:rsidRPr="00393698">
        <w:rPr>
          <w:sz w:val="24"/>
          <w:szCs w:val="24"/>
          <w:lang w:val="sk-SK"/>
        </w:rPr>
        <w:t xml:space="preserve"> Dostupné na </w:t>
      </w:r>
      <w:hyperlink r:id="rId16" w:history="1">
        <w:r w:rsidRPr="00393698">
          <w:rPr>
            <w:rStyle w:val="Hypertextovprepojenie"/>
            <w:sz w:val="24"/>
            <w:szCs w:val="24"/>
            <w:lang w:val="sk-SK"/>
          </w:rPr>
          <w:t>https://www.minedu.sk/data/att/15944.pdf</w:t>
        </w:r>
      </w:hyperlink>
    </w:p>
    <w:p w14:paraId="28C98C2B" w14:textId="70F56EA4" w:rsidR="00326086" w:rsidRPr="00393698" w:rsidRDefault="00326086" w:rsidP="00FF06E5">
      <w:pPr>
        <w:jc w:val="both"/>
        <w:rPr>
          <w:sz w:val="24"/>
          <w:szCs w:val="24"/>
          <w:lang w:val="sk-SK"/>
        </w:rPr>
      </w:pPr>
      <w:proofErr w:type="spellStart"/>
      <w:r w:rsidRPr="00393698">
        <w:rPr>
          <w:sz w:val="24"/>
          <w:szCs w:val="24"/>
          <w:lang w:val="sk-SK"/>
        </w:rPr>
        <w:t>Weihua</w:t>
      </w:r>
      <w:proofErr w:type="spellEnd"/>
      <w:r w:rsidRPr="00393698">
        <w:rPr>
          <w:sz w:val="24"/>
          <w:szCs w:val="24"/>
          <w:lang w:val="sk-SK"/>
        </w:rPr>
        <w:t xml:space="preserve">, F. &amp; </w:t>
      </w:r>
      <w:proofErr w:type="spellStart"/>
      <w:r w:rsidRPr="00393698">
        <w:rPr>
          <w:sz w:val="24"/>
          <w:szCs w:val="24"/>
          <w:lang w:val="sk-SK"/>
        </w:rPr>
        <w:t>Wolters</w:t>
      </w:r>
      <w:proofErr w:type="spellEnd"/>
      <w:r w:rsidRPr="00393698">
        <w:rPr>
          <w:sz w:val="24"/>
          <w:szCs w:val="24"/>
          <w:lang w:val="sk-SK"/>
        </w:rPr>
        <w:t xml:space="preserve">., </w:t>
      </w:r>
      <w:proofErr w:type="spellStart"/>
      <w:r w:rsidRPr="00393698">
        <w:rPr>
          <w:sz w:val="24"/>
          <w:szCs w:val="24"/>
          <w:lang w:val="sk-SK"/>
        </w:rPr>
        <w:t>Ch.A</w:t>
      </w:r>
      <w:proofErr w:type="spellEnd"/>
      <w:r w:rsidRPr="00393698">
        <w:rPr>
          <w:sz w:val="24"/>
          <w:szCs w:val="24"/>
          <w:lang w:val="sk-SK"/>
        </w:rPr>
        <w:t xml:space="preserve">. (2014). </w:t>
      </w:r>
      <w:proofErr w:type="spellStart"/>
      <w:r w:rsidRPr="00393698">
        <w:rPr>
          <w:sz w:val="24"/>
          <w:szCs w:val="24"/>
          <w:lang w:val="sk-SK"/>
        </w:rPr>
        <w:t>School</w:t>
      </w:r>
      <w:proofErr w:type="spellEnd"/>
      <w:r w:rsidRPr="00393698">
        <w:rPr>
          <w:sz w:val="24"/>
          <w:szCs w:val="24"/>
          <w:lang w:val="sk-SK"/>
        </w:rPr>
        <w:t xml:space="preserve"> </w:t>
      </w:r>
      <w:proofErr w:type="spellStart"/>
      <w:r w:rsidRPr="00393698">
        <w:rPr>
          <w:sz w:val="24"/>
          <w:szCs w:val="24"/>
          <w:lang w:val="sk-SK"/>
        </w:rPr>
        <w:t>motivation</w:t>
      </w:r>
      <w:proofErr w:type="spellEnd"/>
      <w:r w:rsidRPr="00393698">
        <w:rPr>
          <w:sz w:val="24"/>
          <w:szCs w:val="24"/>
          <w:lang w:val="sk-SK"/>
        </w:rPr>
        <w:t xml:space="preserve"> and </w:t>
      </w:r>
      <w:proofErr w:type="spellStart"/>
      <w:r w:rsidRPr="00393698">
        <w:rPr>
          <w:sz w:val="24"/>
          <w:szCs w:val="24"/>
          <w:lang w:val="sk-SK"/>
        </w:rPr>
        <w:t>high</w:t>
      </w:r>
      <w:proofErr w:type="spellEnd"/>
      <w:r w:rsidRPr="00393698">
        <w:rPr>
          <w:sz w:val="24"/>
          <w:szCs w:val="24"/>
          <w:lang w:val="sk-SK"/>
        </w:rPr>
        <w:t xml:space="preserve"> </w:t>
      </w:r>
      <w:proofErr w:type="spellStart"/>
      <w:r w:rsidRPr="00393698">
        <w:rPr>
          <w:sz w:val="24"/>
          <w:szCs w:val="24"/>
          <w:lang w:val="sk-SK"/>
        </w:rPr>
        <w:t>school</w:t>
      </w:r>
      <w:proofErr w:type="spellEnd"/>
      <w:r w:rsidRPr="00393698">
        <w:rPr>
          <w:sz w:val="24"/>
          <w:szCs w:val="24"/>
          <w:lang w:val="sk-SK"/>
        </w:rPr>
        <w:t xml:space="preserve"> drop </w:t>
      </w:r>
      <w:proofErr w:type="spellStart"/>
      <w:r w:rsidRPr="00393698">
        <w:rPr>
          <w:sz w:val="24"/>
          <w:szCs w:val="24"/>
          <w:lang w:val="sk-SK"/>
        </w:rPr>
        <w:t>outs</w:t>
      </w:r>
      <w:proofErr w:type="spellEnd"/>
      <w:r w:rsidRPr="00393698">
        <w:rPr>
          <w:sz w:val="24"/>
          <w:szCs w:val="24"/>
          <w:lang w:val="sk-SK"/>
        </w:rPr>
        <w:t xml:space="preserve">: </w:t>
      </w:r>
      <w:proofErr w:type="spellStart"/>
      <w:r w:rsidRPr="00393698">
        <w:rPr>
          <w:sz w:val="24"/>
          <w:szCs w:val="24"/>
          <w:lang w:val="sk-SK"/>
        </w:rPr>
        <w:t>The</w:t>
      </w:r>
      <w:proofErr w:type="spellEnd"/>
      <w:r w:rsidRPr="00393698">
        <w:rPr>
          <w:sz w:val="24"/>
          <w:szCs w:val="24"/>
          <w:lang w:val="sk-SK"/>
        </w:rPr>
        <w:t xml:space="preserve"> </w:t>
      </w:r>
      <w:proofErr w:type="spellStart"/>
      <w:r w:rsidRPr="00393698">
        <w:rPr>
          <w:sz w:val="24"/>
          <w:szCs w:val="24"/>
          <w:lang w:val="sk-SK"/>
        </w:rPr>
        <w:t>mediating</w:t>
      </w:r>
      <w:proofErr w:type="spellEnd"/>
      <w:r w:rsidRPr="00393698">
        <w:rPr>
          <w:sz w:val="24"/>
          <w:szCs w:val="24"/>
          <w:lang w:val="sk-SK"/>
        </w:rPr>
        <w:t xml:space="preserve"> role of </w:t>
      </w:r>
      <w:proofErr w:type="spellStart"/>
      <w:r w:rsidRPr="00393698">
        <w:rPr>
          <w:sz w:val="24"/>
          <w:szCs w:val="24"/>
          <w:lang w:val="sk-SK"/>
        </w:rPr>
        <w:t>educational</w:t>
      </w:r>
      <w:proofErr w:type="spellEnd"/>
      <w:r w:rsidRPr="00393698">
        <w:rPr>
          <w:sz w:val="24"/>
          <w:szCs w:val="24"/>
          <w:lang w:val="sk-SK"/>
        </w:rPr>
        <w:t xml:space="preserve"> </w:t>
      </w:r>
      <w:proofErr w:type="spellStart"/>
      <w:r w:rsidRPr="00393698">
        <w:rPr>
          <w:sz w:val="24"/>
          <w:szCs w:val="24"/>
          <w:lang w:val="sk-SK"/>
        </w:rPr>
        <w:t>expectation</w:t>
      </w:r>
      <w:proofErr w:type="spellEnd"/>
      <w:r w:rsidR="00912D43" w:rsidRPr="00393698">
        <w:rPr>
          <w:sz w:val="24"/>
          <w:szCs w:val="24"/>
          <w:lang w:val="sk-SK"/>
        </w:rPr>
        <w:t>.</w:t>
      </w:r>
      <w:r w:rsidRPr="00393698">
        <w:rPr>
          <w:sz w:val="24"/>
          <w:szCs w:val="24"/>
          <w:lang w:val="sk-SK"/>
        </w:rPr>
        <w:t xml:space="preserve"> </w:t>
      </w:r>
      <w:r w:rsidRPr="00393698">
        <w:rPr>
          <w:i/>
          <w:iCs/>
          <w:sz w:val="24"/>
          <w:szCs w:val="24"/>
          <w:lang w:val="sk-SK"/>
        </w:rPr>
        <w:t xml:space="preserve">British </w:t>
      </w:r>
      <w:proofErr w:type="spellStart"/>
      <w:r w:rsidRPr="00393698">
        <w:rPr>
          <w:i/>
          <w:iCs/>
          <w:sz w:val="24"/>
          <w:szCs w:val="24"/>
          <w:lang w:val="sk-SK"/>
        </w:rPr>
        <w:t>Journal</w:t>
      </w:r>
      <w:proofErr w:type="spellEnd"/>
      <w:r w:rsidRPr="00393698">
        <w:rPr>
          <w:i/>
          <w:iCs/>
          <w:sz w:val="24"/>
          <w:szCs w:val="24"/>
          <w:lang w:val="sk-SK"/>
        </w:rPr>
        <w:t xml:space="preserve"> of </w:t>
      </w:r>
      <w:proofErr w:type="spellStart"/>
      <w:r w:rsidRPr="00393698">
        <w:rPr>
          <w:i/>
          <w:iCs/>
          <w:sz w:val="24"/>
          <w:szCs w:val="24"/>
          <w:lang w:val="sk-SK"/>
        </w:rPr>
        <w:t>Educational</w:t>
      </w:r>
      <w:proofErr w:type="spellEnd"/>
      <w:r w:rsidRPr="00393698">
        <w:rPr>
          <w:i/>
          <w:iCs/>
          <w:sz w:val="24"/>
          <w:szCs w:val="24"/>
          <w:lang w:val="sk-SK"/>
        </w:rPr>
        <w:t xml:space="preserve"> </w:t>
      </w:r>
      <w:proofErr w:type="spellStart"/>
      <w:r w:rsidRPr="00393698">
        <w:rPr>
          <w:i/>
          <w:iCs/>
          <w:sz w:val="24"/>
          <w:szCs w:val="24"/>
          <w:lang w:val="sk-SK"/>
        </w:rPr>
        <w:t>Psychology</w:t>
      </w:r>
      <w:proofErr w:type="spellEnd"/>
      <w:r w:rsidRPr="00393698">
        <w:rPr>
          <w:i/>
          <w:iCs/>
          <w:sz w:val="24"/>
          <w:szCs w:val="24"/>
          <w:lang w:val="sk-SK"/>
        </w:rPr>
        <w:t xml:space="preserve"> 85, </w:t>
      </w:r>
      <w:r w:rsidR="00912D43" w:rsidRPr="00393698">
        <w:rPr>
          <w:i/>
          <w:iCs/>
          <w:sz w:val="24"/>
          <w:szCs w:val="24"/>
          <w:lang w:val="sk-SK"/>
        </w:rPr>
        <w:t xml:space="preserve">s. </w:t>
      </w:r>
      <w:r w:rsidRPr="00393698">
        <w:rPr>
          <w:i/>
          <w:iCs/>
          <w:sz w:val="24"/>
          <w:szCs w:val="24"/>
          <w:lang w:val="sk-SK"/>
        </w:rPr>
        <w:t>22-39.</w:t>
      </w:r>
    </w:p>
    <w:p w14:paraId="1F90319D" w14:textId="77777777" w:rsidR="00FF06E5" w:rsidRPr="00393698" w:rsidRDefault="00FF06E5" w:rsidP="001F2703">
      <w:pPr>
        <w:rPr>
          <w:sz w:val="24"/>
          <w:szCs w:val="24"/>
          <w:lang w:val="sk-SK"/>
        </w:rPr>
      </w:pPr>
    </w:p>
    <w:p w14:paraId="4531C2E8" w14:textId="2F780EE0" w:rsidR="001F2703" w:rsidRPr="00393698" w:rsidRDefault="001F2703" w:rsidP="001F2703">
      <w:pPr>
        <w:rPr>
          <w:sz w:val="24"/>
          <w:szCs w:val="24"/>
          <w:lang w:val="sk-SK"/>
        </w:rPr>
      </w:pPr>
    </w:p>
    <w:p w14:paraId="7B88E4C9" w14:textId="3995F09C" w:rsidR="00776AC4" w:rsidRPr="00393698" w:rsidRDefault="00776AC4" w:rsidP="001F2703">
      <w:pPr>
        <w:rPr>
          <w:sz w:val="24"/>
          <w:szCs w:val="24"/>
        </w:rPr>
      </w:pPr>
      <w:proofErr w:type="spellStart"/>
      <w:r w:rsidRPr="00393698">
        <w:rPr>
          <w:sz w:val="24"/>
          <w:szCs w:val="24"/>
        </w:rPr>
        <w:t>Tento</w:t>
      </w:r>
      <w:proofErr w:type="spellEnd"/>
      <w:r w:rsidRPr="00393698">
        <w:rPr>
          <w:sz w:val="24"/>
          <w:szCs w:val="24"/>
        </w:rPr>
        <w:t xml:space="preserve"> </w:t>
      </w:r>
      <w:proofErr w:type="spellStart"/>
      <w:r w:rsidRPr="00393698">
        <w:rPr>
          <w:sz w:val="24"/>
          <w:szCs w:val="24"/>
        </w:rPr>
        <w:t>projekt</w:t>
      </w:r>
      <w:proofErr w:type="spellEnd"/>
      <w:r w:rsidRPr="00393698">
        <w:rPr>
          <w:sz w:val="24"/>
          <w:szCs w:val="24"/>
        </w:rPr>
        <w:t xml:space="preserve"> je </w:t>
      </w:r>
      <w:proofErr w:type="spellStart"/>
      <w:r w:rsidRPr="00393698">
        <w:rPr>
          <w:sz w:val="24"/>
          <w:szCs w:val="24"/>
        </w:rPr>
        <w:t>podporený</w:t>
      </w:r>
      <w:proofErr w:type="spellEnd"/>
      <w:r w:rsidRPr="00393698">
        <w:rPr>
          <w:sz w:val="24"/>
          <w:szCs w:val="24"/>
        </w:rPr>
        <w:t xml:space="preserve"> z </w:t>
      </w:r>
      <w:proofErr w:type="spellStart"/>
      <w:r w:rsidRPr="00393698">
        <w:rPr>
          <w:sz w:val="24"/>
          <w:szCs w:val="24"/>
        </w:rPr>
        <w:t>Európskeho</w:t>
      </w:r>
      <w:proofErr w:type="spellEnd"/>
      <w:r w:rsidRPr="00393698">
        <w:rPr>
          <w:sz w:val="24"/>
          <w:szCs w:val="24"/>
        </w:rPr>
        <w:t xml:space="preserve"> </w:t>
      </w:r>
      <w:proofErr w:type="spellStart"/>
      <w:r w:rsidRPr="00393698">
        <w:rPr>
          <w:sz w:val="24"/>
          <w:szCs w:val="24"/>
        </w:rPr>
        <w:t>sociálneho</w:t>
      </w:r>
      <w:proofErr w:type="spellEnd"/>
      <w:r w:rsidRPr="00393698">
        <w:rPr>
          <w:sz w:val="24"/>
          <w:szCs w:val="24"/>
        </w:rPr>
        <w:t xml:space="preserve"> </w:t>
      </w:r>
      <w:proofErr w:type="spellStart"/>
      <w:r w:rsidRPr="00393698">
        <w:rPr>
          <w:sz w:val="24"/>
          <w:szCs w:val="24"/>
        </w:rPr>
        <w:t>fondu</w:t>
      </w:r>
      <w:proofErr w:type="spellEnd"/>
      <w:r w:rsidRPr="00393698">
        <w:rPr>
          <w:sz w:val="24"/>
          <w:szCs w:val="24"/>
        </w:rPr>
        <w:t xml:space="preserve"> z </w:t>
      </w:r>
      <w:proofErr w:type="spellStart"/>
      <w:r w:rsidRPr="00393698">
        <w:rPr>
          <w:sz w:val="24"/>
          <w:szCs w:val="24"/>
        </w:rPr>
        <w:t>Operačného</w:t>
      </w:r>
      <w:proofErr w:type="spellEnd"/>
      <w:r w:rsidRPr="00393698">
        <w:rPr>
          <w:sz w:val="24"/>
          <w:szCs w:val="24"/>
        </w:rPr>
        <w:t xml:space="preserve"> </w:t>
      </w:r>
      <w:proofErr w:type="spellStart"/>
      <w:r w:rsidRPr="00393698">
        <w:rPr>
          <w:sz w:val="24"/>
          <w:szCs w:val="24"/>
        </w:rPr>
        <w:t>programu</w:t>
      </w:r>
      <w:proofErr w:type="spellEnd"/>
      <w:r w:rsidRPr="00393698">
        <w:rPr>
          <w:sz w:val="24"/>
          <w:szCs w:val="24"/>
        </w:rPr>
        <w:t xml:space="preserve"> </w:t>
      </w:r>
      <w:proofErr w:type="spellStart"/>
      <w:r w:rsidRPr="00393698">
        <w:rPr>
          <w:sz w:val="24"/>
          <w:szCs w:val="24"/>
        </w:rPr>
        <w:t>Efektívna</w:t>
      </w:r>
      <w:proofErr w:type="spellEnd"/>
      <w:r w:rsidRPr="00393698">
        <w:rPr>
          <w:sz w:val="24"/>
          <w:szCs w:val="24"/>
        </w:rPr>
        <w:t xml:space="preserve"> </w:t>
      </w:r>
      <w:proofErr w:type="spellStart"/>
      <w:r w:rsidRPr="00393698">
        <w:rPr>
          <w:sz w:val="24"/>
          <w:szCs w:val="24"/>
        </w:rPr>
        <w:t>verejná</w:t>
      </w:r>
      <w:proofErr w:type="spellEnd"/>
      <w:r w:rsidRPr="00393698">
        <w:rPr>
          <w:sz w:val="24"/>
          <w:szCs w:val="24"/>
        </w:rPr>
        <w:t xml:space="preserve"> </w:t>
      </w:r>
      <w:proofErr w:type="spellStart"/>
      <w:r w:rsidRPr="00393698">
        <w:rPr>
          <w:sz w:val="24"/>
          <w:szCs w:val="24"/>
        </w:rPr>
        <w:t>správa</w:t>
      </w:r>
      <w:proofErr w:type="spellEnd"/>
      <w:r w:rsidRPr="00393698">
        <w:rPr>
          <w:sz w:val="24"/>
          <w:szCs w:val="24"/>
        </w:rPr>
        <w:t>.</w:t>
      </w:r>
    </w:p>
    <w:sectPr w:rsidR="00776AC4" w:rsidRPr="00393698">
      <w:foot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735F03" w14:textId="77777777" w:rsidR="00045D28" w:rsidRDefault="00045D28" w:rsidP="001F2703">
      <w:pPr>
        <w:spacing w:after="0" w:line="240" w:lineRule="auto"/>
      </w:pPr>
      <w:r>
        <w:separator/>
      </w:r>
    </w:p>
  </w:endnote>
  <w:endnote w:type="continuationSeparator" w:id="0">
    <w:p w14:paraId="45BF81D1" w14:textId="77777777" w:rsidR="00045D28" w:rsidRDefault="00045D28" w:rsidP="001F2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5686956"/>
      <w:docPartObj>
        <w:docPartGallery w:val="Page Numbers (Bottom of Page)"/>
        <w:docPartUnique/>
      </w:docPartObj>
    </w:sdtPr>
    <w:sdtEndPr/>
    <w:sdtContent>
      <w:p w14:paraId="4AAEBE1D" w14:textId="043D9537" w:rsidR="00CB371F" w:rsidRDefault="00CB371F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3698" w:rsidRPr="00393698">
          <w:rPr>
            <w:noProof/>
            <w:lang w:val="cs-CZ"/>
          </w:rPr>
          <w:t>3</w:t>
        </w:r>
        <w:r>
          <w:fldChar w:fldCharType="end"/>
        </w:r>
      </w:p>
    </w:sdtContent>
  </w:sdt>
  <w:p w14:paraId="5C9C3DEA" w14:textId="77777777" w:rsidR="00CB371F" w:rsidRDefault="00CB371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9883A3" w14:textId="77777777" w:rsidR="00045D28" w:rsidRDefault="00045D28" w:rsidP="001F2703">
      <w:pPr>
        <w:spacing w:after="0" w:line="240" w:lineRule="auto"/>
      </w:pPr>
      <w:r>
        <w:separator/>
      </w:r>
    </w:p>
  </w:footnote>
  <w:footnote w:type="continuationSeparator" w:id="0">
    <w:p w14:paraId="7E8E3CC8" w14:textId="77777777" w:rsidR="00045D28" w:rsidRDefault="00045D28" w:rsidP="001F2703">
      <w:pPr>
        <w:spacing w:after="0" w:line="240" w:lineRule="auto"/>
      </w:pPr>
      <w:r>
        <w:continuationSeparator/>
      </w:r>
    </w:p>
  </w:footnote>
  <w:footnote w:id="1">
    <w:p w14:paraId="58FDAEF5" w14:textId="3BDCF4A4" w:rsidR="00CB371F" w:rsidRPr="005861A2" w:rsidRDefault="00CB371F">
      <w:pPr>
        <w:pStyle w:val="Textpoznmkypodiarou"/>
        <w:rPr>
          <w:i/>
          <w:iCs/>
        </w:rPr>
      </w:pPr>
      <w:r w:rsidRPr="005861A2">
        <w:rPr>
          <w:rStyle w:val="Odkaznapoznmkupodiarou"/>
          <w:i/>
          <w:iCs/>
        </w:rPr>
        <w:footnoteRef/>
      </w:r>
      <w:r w:rsidRPr="005861A2">
        <w:rPr>
          <w:i/>
          <w:iCs/>
        </w:rPr>
        <w:t xml:space="preserve"> Ang. not in education, employment or training.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52116"/>
    <w:multiLevelType w:val="hybridMultilevel"/>
    <w:tmpl w:val="EFE8319A"/>
    <w:lvl w:ilvl="0" w:tplc="479A6A9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9B3B94"/>
    <w:multiLevelType w:val="hybridMultilevel"/>
    <w:tmpl w:val="8904C09A"/>
    <w:lvl w:ilvl="0" w:tplc="A88819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9727F76"/>
    <w:multiLevelType w:val="multilevel"/>
    <w:tmpl w:val="4164E5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3B7006D0"/>
    <w:multiLevelType w:val="multilevel"/>
    <w:tmpl w:val="36DE35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ED9"/>
    <w:rsid w:val="000165E3"/>
    <w:rsid w:val="00023117"/>
    <w:rsid w:val="00040ED9"/>
    <w:rsid w:val="00045D28"/>
    <w:rsid w:val="0007572E"/>
    <w:rsid w:val="000A432E"/>
    <w:rsid w:val="000B531B"/>
    <w:rsid w:val="000D01B2"/>
    <w:rsid w:val="000D1240"/>
    <w:rsid w:val="00147106"/>
    <w:rsid w:val="0019142C"/>
    <w:rsid w:val="00197361"/>
    <w:rsid w:val="001A421B"/>
    <w:rsid w:val="001B20FF"/>
    <w:rsid w:val="001B2AE1"/>
    <w:rsid w:val="001C2283"/>
    <w:rsid w:val="001C4274"/>
    <w:rsid w:val="001D1B11"/>
    <w:rsid w:val="001D4DAA"/>
    <w:rsid w:val="001D6651"/>
    <w:rsid w:val="001F2703"/>
    <w:rsid w:val="0026595F"/>
    <w:rsid w:val="00271889"/>
    <w:rsid w:val="00276C15"/>
    <w:rsid w:val="002C1D06"/>
    <w:rsid w:val="00301E4A"/>
    <w:rsid w:val="00326086"/>
    <w:rsid w:val="00333C28"/>
    <w:rsid w:val="00336478"/>
    <w:rsid w:val="00337FAD"/>
    <w:rsid w:val="00393698"/>
    <w:rsid w:val="004002D6"/>
    <w:rsid w:val="004134EE"/>
    <w:rsid w:val="00435386"/>
    <w:rsid w:val="00440C25"/>
    <w:rsid w:val="00447145"/>
    <w:rsid w:val="004555B7"/>
    <w:rsid w:val="0048571C"/>
    <w:rsid w:val="004A1CA6"/>
    <w:rsid w:val="004E60B0"/>
    <w:rsid w:val="004F1383"/>
    <w:rsid w:val="004F1831"/>
    <w:rsid w:val="00530B42"/>
    <w:rsid w:val="005377C2"/>
    <w:rsid w:val="005769AB"/>
    <w:rsid w:val="005861A2"/>
    <w:rsid w:val="006142E3"/>
    <w:rsid w:val="006418CB"/>
    <w:rsid w:val="006C4B7D"/>
    <w:rsid w:val="006F4ABA"/>
    <w:rsid w:val="00745EEA"/>
    <w:rsid w:val="00750D7D"/>
    <w:rsid w:val="00776AC4"/>
    <w:rsid w:val="008163BE"/>
    <w:rsid w:val="008208E3"/>
    <w:rsid w:val="00874F73"/>
    <w:rsid w:val="00880EE0"/>
    <w:rsid w:val="00885572"/>
    <w:rsid w:val="00897A04"/>
    <w:rsid w:val="008A1221"/>
    <w:rsid w:val="008A3E2B"/>
    <w:rsid w:val="008A78AE"/>
    <w:rsid w:val="008E03DC"/>
    <w:rsid w:val="008E6503"/>
    <w:rsid w:val="00910114"/>
    <w:rsid w:val="00912D43"/>
    <w:rsid w:val="00931719"/>
    <w:rsid w:val="00936351"/>
    <w:rsid w:val="00936FC3"/>
    <w:rsid w:val="0096055E"/>
    <w:rsid w:val="0099084A"/>
    <w:rsid w:val="00997C58"/>
    <w:rsid w:val="009B793E"/>
    <w:rsid w:val="009D06BC"/>
    <w:rsid w:val="009F01F6"/>
    <w:rsid w:val="009F3935"/>
    <w:rsid w:val="009F62ED"/>
    <w:rsid w:val="00A60E01"/>
    <w:rsid w:val="00A61FBB"/>
    <w:rsid w:val="00A67EFB"/>
    <w:rsid w:val="00A90873"/>
    <w:rsid w:val="00AA1543"/>
    <w:rsid w:val="00AD0518"/>
    <w:rsid w:val="00AD6A00"/>
    <w:rsid w:val="00B02A9A"/>
    <w:rsid w:val="00B07FC3"/>
    <w:rsid w:val="00B14B7A"/>
    <w:rsid w:val="00B36830"/>
    <w:rsid w:val="00B4421C"/>
    <w:rsid w:val="00B52CD3"/>
    <w:rsid w:val="00B60460"/>
    <w:rsid w:val="00B7627A"/>
    <w:rsid w:val="00B83118"/>
    <w:rsid w:val="00B86107"/>
    <w:rsid w:val="00BA38C8"/>
    <w:rsid w:val="00BA5BC2"/>
    <w:rsid w:val="00BD1C84"/>
    <w:rsid w:val="00C12B6A"/>
    <w:rsid w:val="00C1567E"/>
    <w:rsid w:val="00C1682D"/>
    <w:rsid w:val="00C25EAD"/>
    <w:rsid w:val="00C2680B"/>
    <w:rsid w:val="00C31269"/>
    <w:rsid w:val="00C324F0"/>
    <w:rsid w:val="00C65C92"/>
    <w:rsid w:val="00C73AEB"/>
    <w:rsid w:val="00C763CF"/>
    <w:rsid w:val="00C77F5E"/>
    <w:rsid w:val="00CA0F6C"/>
    <w:rsid w:val="00CB2318"/>
    <w:rsid w:val="00CB371F"/>
    <w:rsid w:val="00CB4784"/>
    <w:rsid w:val="00CD4BEA"/>
    <w:rsid w:val="00D1002E"/>
    <w:rsid w:val="00D47E52"/>
    <w:rsid w:val="00D72161"/>
    <w:rsid w:val="00D979D2"/>
    <w:rsid w:val="00DB6D01"/>
    <w:rsid w:val="00DB6D5B"/>
    <w:rsid w:val="00DD7760"/>
    <w:rsid w:val="00E1094A"/>
    <w:rsid w:val="00E16233"/>
    <w:rsid w:val="00E47DD5"/>
    <w:rsid w:val="00EB3F28"/>
    <w:rsid w:val="00ED0478"/>
    <w:rsid w:val="00EF1772"/>
    <w:rsid w:val="00F203BE"/>
    <w:rsid w:val="00F33CE7"/>
    <w:rsid w:val="00F51387"/>
    <w:rsid w:val="00F51A9B"/>
    <w:rsid w:val="00F940C3"/>
    <w:rsid w:val="00F941EA"/>
    <w:rsid w:val="00FA04CB"/>
    <w:rsid w:val="00FC5610"/>
    <w:rsid w:val="00FF06E5"/>
    <w:rsid w:val="00FF2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F5C5B"/>
  <w15:chartTrackingRefBased/>
  <w15:docId w15:val="{322CCE15-84DF-4B55-8A13-847D50153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lang w:val="en-GB"/>
    </w:rPr>
  </w:style>
  <w:style w:type="paragraph" w:styleId="Nadpis1">
    <w:name w:val="heading 1"/>
    <w:basedOn w:val="Normlny"/>
    <w:next w:val="Normlny"/>
    <w:link w:val="Nadpis1Char"/>
    <w:uiPriority w:val="9"/>
    <w:qFormat/>
    <w:rsid w:val="00C3126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DD776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DD776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1D4DA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DD776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/>
    </w:rPr>
  </w:style>
  <w:style w:type="paragraph" w:styleId="Odsekzoznamu">
    <w:name w:val="List Paragraph"/>
    <w:basedOn w:val="Normlny"/>
    <w:uiPriority w:val="34"/>
    <w:qFormat/>
    <w:rsid w:val="00DD7760"/>
    <w:pPr>
      <w:ind w:left="720"/>
      <w:contextualSpacing/>
    </w:pPr>
  </w:style>
  <w:style w:type="character" w:customStyle="1" w:styleId="Nadpis3Char">
    <w:name w:val="Nadpis 3 Char"/>
    <w:basedOn w:val="Predvolenpsmoodseku"/>
    <w:link w:val="Nadpis3"/>
    <w:uiPriority w:val="9"/>
    <w:rsid w:val="00DD776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GB"/>
    </w:rPr>
  </w:style>
  <w:style w:type="paragraph" w:styleId="Hlavika">
    <w:name w:val="header"/>
    <w:basedOn w:val="Normlny"/>
    <w:link w:val="HlavikaChar"/>
    <w:uiPriority w:val="99"/>
    <w:unhideWhenUsed/>
    <w:rsid w:val="001F27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F2703"/>
    <w:rPr>
      <w:lang w:val="en-GB"/>
    </w:rPr>
  </w:style>
  <w:style w:type="paragraph" w:styleId="Pta">
    <w:name w:val="footer"/>
    <w:basedOn w:val="Normlny"/>
    <w:link w:val="PtaChar"/>
    <w:uiPriority w:val="99"/>
    <w:unhideWhenUsed/>
    <w:rsid w:val="001F27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F2703"/>
    <w:rPr>
      <w:lang w:val="en-GB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363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36351"/>
    <w:rPr>
      <w:rFonts w:ascii="Segoe UI" w:hAnsi="Segoe UI" w:cs="Segoe UI"/>
      <w:sz w:val="18"/>
      <w:szCs w:val="18"/>
      <w:lang w:val="en-GB"/>
    </w:rPr>
  </w:style>
  <w:style w:type="character" w:customStyle="1" w:styleId="Nadpis1Char">
    <w:name w:val="Nadpis 1 Char"/>
    <w:basedOn w:val="Predvolenpsmoodseku"/>
    <w:link w:val="Nadpis1"/>
    <w:uiPriority w:val="9"/>
    <w:rsid w:val="00C3126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character" w:styleId="Hypertextovprepojenie">
    <w:name w:val="Hyperlink"/>
    <w:basedOn w:val="Predvolenpsmoodseku"/>
    <w:uiPriority w:val="99"/>
    <w:unhideWhenUsed/>
    <w:rsid w:val="00FF06E5"/>
    <w:rPr>
      <w:color w:val="0563C1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8208E3"/>
    <w:rPr>
      <w:color w:val="605E5C"/>
      <w:shd w:val="clear" w:color="auto" w:fill="E1DFDD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861A2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861A2"/>
    <w:rPr>
      <w:sz w:val="20"/>
      <w:szCs w:val="20"/>
      <w:lang w:val="en-GB"/>
    </w:rPr>
  </w:style>
  <w:style w:type="character" w:styleId="Odkaznapoznmkupodiarou">
    <w:name w:val="footnote reference"/>
    <w:basedOn w:val="Predvolenpsmoodseku"/>
    <w:uiPriority w:val="99"/>
    <w:semiHidden/>
    <w:unhideWhenUsed/>
    <w:rsid w:val="005861A2"/>
    <w:rPr>
      <w:vertAlign w:val="superscript"/>
    </w:rPr>
  </w:style>
  <w:style w:type="character" w:customStyle="1" w:styleId="Nadpis4Char">
    <w:name w:val="Nadpis 4 Char"/>
    <w:basedOn w:val="Predvolenpsmoodseku"/>
    <w:link w:val="Nadpis4"/>
    <w:uiPriority w:val="9"/>
    <w:rsid w:val="001D4DAA"/>
    <w:rPr>
      <w:rFonts w:asciiTheme="majorHAnsi" w:eastAsiaTheme="majorEastAsia" w:hAnsiTheme="majorHAnsi" w:cstheme="majorBidi"/>
      <w:i/>
      <w:iCs/>
      <w:color w:val="2F5496" w:themeColor="accent1" w:themeShade="BF"/>
      <w:lang w:val="en-GB"/>
    </w:rPr>
  </w:style>
  <w:style w:type="table" w:styleId="Tabukasmriekou5tmavzvraznenie4">
    <w:name w:val="Grid Table 5 Dark Accent 4"/>
    <w:basedOn w:val="Normlnatabuka"/>
    <w:uiPriority w:val="50"/>
    <w:rsid w:val="00776AC4"/>
    <w:pPr>
      <w:spacing w:after="0" w:line="240" w:lineRule="auto"/>
    </w:pPr>
    <w:rPr>
      <w:lang w:val="sk-SK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documents.worldbank.org/curated/en/292771468196732276/pdf/102804-REVISED.pdf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fra.europa.eu/en/publication/2019/roma-women-nine-eu-member-states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minedu.sk/data/att/15944.pdf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ra.europa.eu/sites/default/files/fra_uploads/fra-2016-eu-minorities-survey-roma-selected-findings_en.pdf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celsi.sk/media/research_reports/celsi_rr_8_final.pdf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lindenwood.edu/academics/beyond-the-classroom/publications/journal-of-educational-leadership-in-action/all-issues/previous-issues/volume-2-issue-1/engaging-disadvantaged-young-people-in-the-course-of-their-lives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8C721F8F6F5794C8E80D7AD272FC1C1" ma:contentTypeVersion="7" ma:contentTypeDescription="Umožňuje vytvoriť nový dokument." ma:contentTypeScope="" ma:versionID="eda14ce582090237b4e42631ffe40942">
  <xsd:schema xmlns:xsd="http://www.w3.org/2001/XMLSchema" xmlns:xs="http://www.w3.org/2001/XMLSchema" xmlns:p="http://schemas.microsoft.com/office/2006/metadata/properties" xmlns:ns2="cf59bbf2-1680-4b68-a6c9-93f210107742" targetNamespace="http://schemas.microsoft.com/office/2006/metadata/properties" ma:root="true" ma:fieldsID="a741b6ed5af1328838fe0162f096dfbc" ns2:_="">
    <xsd:import namespace="cf59bbf2-1680-4b68-a6c9-93f2101077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59bbf2-1680-4b68-a6c9-93f2101077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5784DD-2782-4BA5-B655-2551657A25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9E93B6-34E8-4150-B695-DD32A45C8C0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769F0E9-E5BB-477E-85D9-3CEEF691D8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59bbf2-1680-4b68-a6c9-93f2101077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4F5E427-E110-452E-BC4F-513E2DDE6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5361</Words>
  <Characters>30560</Characters>
  <Application>Microsoft Office Word</Application>
  <DocSecurity>0</DocSecurity>
  <Lines>254</Lines>
  <Paragraphs>71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LuciaKovacova</dc:creator>
  <cp:keywords/>
  <dc:description/>
  <cp:lastModifiedBy>Michaela Mudroňová</cp:lastModifiedBy>
  <cp:revision>4</cp:revision>
  <dcterms:created xsi:type="dcterms:W3CDTF">2020-10-29T09:52:00Z</dcterms:created>
  <dcterms:modified xsi:type="dcterms:W3CDTF">2020-11-06T12:47:00Z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0x01010088C721F8F6F5794C8E80D7AD272FC1C1</vt:lpwstr>
  </property>
</Properties>
</file>