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W w:w="0" w:type="auto"/>
        <w:tblLook w:val="04A0" w:firstRow="1" w:lastRow="0" w:firstColumn="1" w:lastColumn="0" w:noHBand="0" w:noVBand="1"/>
      </w:tblPr>
      <w:tblGrid>
        <w:gridCol w:w="2263"/>
        <w:gridCol w:w="6799"/>
      </w:tblGrid>
      <w:tr w:rsidR="00057757" w14:paraId="3745B659" w14:textId="77777777"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492C95" w14:textId="77777777" w:rsidR="00057757" w:rsidRPr="002C302A" w:rsidRDefault="00057757" w:rsidP="00B109B4">
            <w:pPr>
              <w:rPr>
                <w:b w:val="0"/>
              </w:rPr>
            </w:pPr>
            <w:r w:rsidRPr="002C302A">
              <w:rPr>
                <w:b w:val="0"/>
              </w:rPr>
              <w:t>Projekt:</w:t>
            </w:r>
          </w:p>
        </w:tc>
        <w:tc>
          <w:tcPr>
            <w:tcW w:w="6799" w:type="dxa"/>
          </w:tcPr>
          <w:p w14:paraId="3740428C" w14:textId="77777777" w:rsidR="00057757" w:rsidRDefault="00057757"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057757" w14:paraId="05AD4B33" w14:textId="77777777"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87144BC" w14:textId="77777777" w:rsidR="00057757" w:rsidRPr="002C302A" w:rsidRDefault="00057757" w:rsidP="00B109B4">
            <w:pPr>
              <w:rPr>
                <w:b w:val="0"/>
              </w:rPr>
            </w:pPr>
            <w:r w:rsidRPr="002C302A">
              <w:rPr>
                <w:b w:val="0"/>
              </w:rPr>
              <w:t>Organizácia:</w:t>
            </w:r>
          </w:p>
        </w:tc>
        <w:tc>
          <w:tcPr>
            <w:tcW w:w="6799" w:type="dxa"/>
          </w:tcPr>
          <w:p w14:paraId="7C668FF3" w14:textId="77777777" w:rsidR="00057757" w:rsidRDefault="00057757"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057757" w14:paraId="7D831F6A" w14:textId="77777777" w:rsidTr="00B109B4">
        <w:tc>
          <w:tcPr>
            <w:cnfStyle w:val="001000000000" w:firstRow="0" w:lastRow="0" w:firstColumn="1" w:lastColumn="0" w:oddVBand="0" w:evenVBand="0" w:oddHBand="0" w:evenHBand="0" w:firstRowFirstColumn="0" w:firstRowLastColumn="0" w:lastRowFirstColumn="0" w:lastRowLastColumn="0"/>
            <w:tcW w:w="2263" w:type="dxa"/>
          </w:tcPr>
          <w:p w14:paraId="642AA8FC" w14:textId="77777777" w:rsidR="00057757" w:rsidRPr="002C302A" w:rsidRDefault="00057757" w:rsidP="00B109B4">
            <w:pPr>
              <w:rPr>
                <w:b w:val="0"/>
              </w:rPr>
            </w:pPr>
            <w:r w:rsidRPr="002C302A">
              <w:rPr>
                <w:b w:val="0"/>
              </w:rPr>
              <w:t>Operačný program:</w:t>
            </w:r>
          </w:p>
        </w:tc>
        <w:tc>
          <w:tcPr>
            <w:tcW w:w="6799" w:type="dxa"/>
          </w:tcPr>
          <w:p w14:paraId="53A1B3FF" w14:textId="77777777" w:rsidR="00057757" w:rsidRDefault="00057757" w:rsidP="00B109B4">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057757" w14:paraId="233B367A" w14:textId="77777777"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592749" w14:textId="77777777" w:rsidR="00057757" w:rsidRPr="002C302A" w:rsidRDefault="00057757" w:rsidP="00B109B4">
            <w:pPr>
              <w:rPr>
                <w:b w:val="0"/>
              </w:rPr>
            </w:pPr>
            <w:r w:rsidRPr="002C302A">
              <w:rPr>
                <w:b w:val="0"/>
              </w:rPr>
              <w:t>Kód žiadosti o NFP:</w:t>
            </w:r>
          </w:p>
        </w:tc>
        <w:tc>
          <w:tcPr>
            <w:tcW w:w="6799" w:type="dxa"/>
          </w:tcPr>
          <w:p w14:paraId="3944E613" w14:textId="77777777" w:rsidR="00057757" w:rsidRDefault="00057757"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057757" w14:paraId="51AD0388" w14:textId="77777777" w:rsidTr="00B109B4">
        <w:tc>
          <w:tcPr>
            <w:cnfStyle w:val="001000000000" w:firstRow="0" w:lastRow="0" w:firstColumn="1" w:lastColumn="0" w:oddVBand="0" w:evenVBand="0" w:oddHBand="0" w:evenHBand="0" w:firstRowFirstColumn="0" w:firstRowLastColumn="0" w:lastRowFirstColumn="0" w:lastRowLastColumn="0"/>
            <w:tcW w:w="2263" w:type="dxa"/>
          </w:tcPr>
          <w:p w14:paraId="31A5BC6A" w14:textId="77777777" w:rsidR="00057757" w:rsidRPr="002C302A" w:rsidRDefault="00057757" w:rsidP="00B109B4">
            <w:pPr>
              <w:rPr>
                <w:b w:val="0"/>
              </w:rPr>
            </w:pPr>
            <w:r w:rsidRPr="002C302A">
              <w:rPr>
                <w:b w:val="0"/>
              </w:rPr>
              <w:t>Názov aktivity:</w:t>
            </w:r>
          </w:p>
        </w:tc>
        <w:tc>
          <w:tcPr>
            <w:tcW w:w="6799" w:type="dxa"/>
          </w:tcPr>
          <w:p w14:paraId="3E39FD08" w14:textId="77777777" w:rsidR="00057757" w:rsidRDefault="00057757" w:rsidP="00B109B4">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057757" w14:paraId="6DD1E5B6" w14:textId="77777777"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6D5A42" w14:textId="77777777" w:rsidR="00057757" w:rsidRPr="002C302A" w:rsidRDefault="00057757" w:rsidP="00B109B4">
            <w:pPr>
              <w:rPr>
                <w:b w:val="0"/>
              </w:rPr>
            </w:pPr>
            <w:r w:rsidRPr="002C302A">
              <w:rPr>
                <w:b w:val="0"/>
              </w:rPr>
              <w:t>Názov výstupu:</w:t>
            </w:r>
          </w:p>
        </w:tc>
        <w:tc>
          <w:tcPr>
            <w:tcW w:w="6799" w:type="dxa"/>
          </w:tcPr>
          <w:p w14:paraId="7F2C9EB8" w14:textId="4459E5F7" w:rsidR="00057757" w:rsidRDefault="00057757" w:rsidP="00B109B4">
            <w:pPr>
              <w:jc w:val="both"/>
              <w:cnfStyle w:val="000000100000" w:firstRow="0" w:lastRow="0" w:firstColumn="0" w:lastColumn="0" w:oddVBand="0" w:evenVBand="0" w:oddHBand="1" w:evenHBand="0" w:firstRowFirstColumn="0" w:firstRowLastColumn="0" w:lastRowFirstColumn="0" w:lastRowLastColumn="0"/>
            </w:pPr>
            <w:r>
              <w:t>Návrh na legislatívnu zmenu za účelom zefektívnenia verejnej správy</w:t>
            </w:r>
          </w:p>
        </w:tc>
      </w:tr>
      <w:tr w:rsidR="00057757" w14:paraId="761CEE47" w14:textId="77777777" w:rsidTr="00B109B4">
        <w:tc>
          <w:tcPr>
            <w:cnfStyle w:val="001000000000" w:firstRow="0" w:lastRow="0" w:firstColumn="1" w:lastColumn="0" w:oddVBand="0" w:evenVBand="0" w:oddHBand="0" w:evenHBand="0" w:firstRowFirstColumn="0" w:firstRowLastColumn="0" w:lastRowFirstColumn="0" w:lastRowLastColumn="0"/>
            <w:tcW w:w="2263" w:type="dxa"/>
          </w:tcPr>
          <w:p w14:paraId="28667479" w14:textId="51ACE2F3" w:rsidR="00057757" w:rsidRPr="002C302A" w:rsidRDefault="00057757" w:rsidP="00057757">
            <w:pPr>
              <w:rPr>
                <w:b w:val="0"/>
              </w:rPr>
            </w:pPr>
            <w:r w:rsidRPr="002C302A">
              <w:rPr>
                <w:b w:val="0"/>
              </w:rPr>
              <w:t xml:space="preserve">Názov </w:t>
            </w:r>
            <w:r>
              <w:rPr>
                <w:b w:val="0"/>
              </w:rPr>
              <w:t>legislatívneho návrhu</w:t>
            </w:r>
            <w:r w:rsidRPr="002C302A">
              <w:rPr>
                <w:b w:val="0"/>
              </w:rPr>
              <w:t>:</w:t>
            </w:r>
          </w:p>
        </w:tc>
        <w:tc>
          <w:tcPr>
            <w:tcW w:w="6799" w:type="dxa"/>
          </w:tcPr>
          <w:p w14:paraId="7D8F1B72" w14:textId="317A25F3" w:rsidR="00057757" w:rsidRDefault="00057757" w:rsidP="00B109B4">
            <w:pPr>
              <w:jc w:val="both"/>
              <w:cnfStyle w:val="000000000000" w:firstRow="0" w:lastRow="0" w:firstColumn="0" w:lastColumn="0" w:oddVBand="0" w:evenVBand="0" w:oddHBand="0" w:evenHBand="0" w:firstRowFirstColumn="0" w:firstRowLastColumn="0" w:lastRowFirstColumn="0" w:lastRowLastColumn="0"/>
            </w:pPr>
            <w:r>
              <w:t>Nárok na pomoc v hmotnej núdzi pre členov domácnosti dlhodobo nezamestnaného, ktorý sa zamestnal na čiastočný úväzok</w:t>
            </w:r>
          </w:p>
        </w:tc>
      </w:tr>
      <w:tr w:rsidR="00057757" w14:paraId="370A6CB7" w14:textId="77777777"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EE2263" w14:textId="77777777" w:rsidR="00057757" w:rsidRPr="002C302A" w:rsidRDefault="00057757" w:rsidP="00B109B4">
            <w:pPr>
              <w:rPr>
                <w:b w:val="0"/>
              </w:rPr>
            </w:pPr>
            <w:r w:rsidRPr="002C302A">
              <w:rPr>
                <w:b w:val="0"/>
              </w:rPr>
              <w:t>Subjekt, ktorému sa návrh opatrenia predkladá:</w:t>
            </w:r>
          </w:p>
        </w:tc>
        <w:tc>
          <w:tcPr>
            <w:tcW w:w="6799" w:type="dxa"/>
          </w:tcPr>
          <w:p w14:paraId="20AA0EE7" w14:textId="6A4D6860" w:rsidR="00057757" w:rsidRDefault="00057757" w:rsidP="00B109B4">
            <w:pPr>
              <w:cnfStyle w:val="000000100000" w:firstRow="0" w:lastRow="0" w:firstColumn="0" w:lastColumn="0" w:oddVBand="0" w:evenVBand="0" w:oddHBand="1" w:evenHBand="0" w:firstRowFirstColumn="0" w:firstRowLastColumn="0" w:lastRowFirstColumn="0" w:lastRowLastColumn="0"/>
            </w:pPr>
            <w:r>
              <w:t>Ministerstvo práce, sociálnych vecí a rodiny Slovenskej republiky</w:t>
            </w:r>
          </w:p>
        </w:tc>
      </w:tr>
    </w:tbl>
    <w:p w14:paraId="0D043B30" w14:textId="77777777" w:rsidR="00193DD0" w:rsidRPr="00A51C6F" w:rsidRDefault="00193DD0" w:rsidP="00193DD0">
      <w:pPr>
        <w:rPr>
          <w:b/>
          <w:sz w:val="24"/>
          <w:szCs w:val="24"/>
        </w:rPr>
      </w:pPr>
    </w:p>
    <w:p w14:paraId="576AE7B0" w14:textId="77777777" w:rsidR="00A51C6F" w:rsidRPr="00A51C6F" w:rsidRDefault="00A51C6F" w:rsidP="00A51C6F">
      <w:pPr>
        <w:spacing w:after="0" w:line="240" w:lineRule="auto"/>
        <w:jc w:val="both"/>
        <w:textAlignment w:val="baseline"/>
        <w:rPr>
          <w:sz w:val="24"/>
          <w:szCs w:val="24"/>
          <w:lang w:eastAsia="sk-SK"/>
        </w:rPr>
      </w:pPr>
    </w:p>
    <w:p w14:paraId="3B473689" w14:textId="77777777" w:rsidR="00A51C6F" w:rsidRPr="00A51C6F" w:rsidRDefault="00A51C6F" w:rsidP="00A51C6F">
      <w:pPr>
        <w:spacing w:after="0" w:line="240" w:lineRule="auto"/>
        <w:jc w:val="both"/>
        <w:textAlignment w:val="baseline"/>
        <w:rPr>
          <w:b/>
          <w:sz w:val="24"/>
          <w:szCs w:val="24"/>
          <w:u w:val="single"/>
          <w:lang w:eastAsia="sk-SK"/>
        </w:rPr>
      </w:pPr>
      <w:r w:rsidRPr="00A51C6F">
        <w:rPr>
          <w:b/>
          <w:sz w:val="24"/>
          <w:szCs w:val="24"/>
          <w:u w:val="single"/>
          <w:lang w:eastAsia="sk-SK"/>
        </w:rPr>
        <w:t>Na základe čoho navrhujeme legislatívnu zmenu</w:t>
      </w:r>
    </w:p>
    <w:p w14:paraId="3603F951"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V rámci plánovaných aktivít projektu, ktoré spočívali vo: </w:t>
      </w:r>
    </w:p>
    <w:p w14:paraId="51806035" w14:textId="77777777" w:rsidR="00A51C6F" w:rsidRPr="00A51C6F" w:rsidRDefault="00A51C6F" w:rsidP="00A51C6F">
      <w:pPr>
        <w:spacing w:after="0" w:line="240" w:lineRule="auto"/>
        <w:jc w:val="both"/>
        <w:textAlignment w:val="baseline"/>
        <w:rPr>
          <w:sz w:val="24"/>
          <w:szCs w:val="24"/>
          <w:lang w:eastAsia="sk-SK"/>
        </w:rPr>
      </w:pPr>
    </w:p>
    <w:p w14:paraId="44F7AB8B" w14:textId="77777777" w:rsidR="00A51C6F" w:rsidRPr="00A51C6F" w:rsidRDefault="00A51C6F" w:rsidP="00A51C6F">
      <w:pPr>
        <w:numPr>
          <w:ilvl w:val="0"/>
          <w:numId w:val="2"/>
        </w:numPr>
        <w:suppressAutoHyphens w:val="0"/>
        <w:spacing w:after="0" w:line="240" w:lineRule="auto"/>
        <w:ind w:left="360" w:firstLine="0"/>
        <w:jc w:val="both"/>
        <w:textAlignment w:val="baseline"/>
        <w:rPr>
          <w:sz w:val="24"/>
          <w:szCs w:val="24"/>
          <w:lang w:eastAsia="sk-SK"/>
        </w:rPr>
      </w:pPr>
      <w:r w:rsidRPr="00A51C6F">
        <w:rPr>
          <w:sz w:val="24"/>
          <w:szCs w:val="24"/>
          <w:lang w:eastAsia="sk-SK"/>
        </w:rPr>
        <w:t>vytvorení platformy mimovládnych organizácii pôsobiacich v oblasti sociálneho začlenenia MRK  </w:t>
      </w:r>
    </w:p>
    <w:p w14:paraId="6C7CC89D" w14:textId="77777777" w:rsidR="00A51C6F" w:rsidRPr="00A51C6F" w:rsidRDefault="00A51C6F" w:rsidP="00A51C6F">
      <w:pPr>
        <w:numPr>
          <w:ilvl w:val="0"/>
          <w:numId w:val="2"/>
        </w:numPr>
        <w:suppressAutoHyphens w:val="0"/>
        <w:spacing w:after="0" w:line="240" w:lineRule="auto"/>
        <w:ind w:left="360" w:firstLine="0"/>
        <w:jc w:val="both"/>
        <w:textAlignment w:val="baseline"/>
        <w:rPr>
          <w:sz w:val="24"/>
          <w:szCs w:val="24"/>
          <w:lang w:eastAsia="sk-SK"/>
        </w:rPr>
      </w:pPr>
      <w:r w:rsidRPr="00A51C6F">
        <w:rPr>
          <w:sz w:val="24"/>
          <w:szCs w:val="24"/>
          <w:lang w:eastAsia="sk-SK"/>
        </w:rPr>
        <w:t>vytvorení </w:t>
      </w:r>
      <w:proofErr w:type="spellStart"/>
      <w:r w:rsidRPr="00A51C6F">
        <w:rPr>
          <w:sz w:val="24"/>
          <w:szCs w:val="24"/>
          <w:lang w:eastAsia="sk-SK"/>
        </w:rPr>
        <w:t>multisektorového</w:t>
      </w:r>
      <w:proofErr w:type="spellEnd"/>
      <w:r w:rsidRPr="00A51C6F">
        <w:rPr>
          <w:sz w:val="24"/>
          <w:szCs w:val="24"/>
          <w:lang w:eastAsia="sk-SK"/>
        </w:rPr>
        <w:t> partnerstva subjektov pôsobiacich v oblasti sociálneho začlenenia MRK (a pravidelných stretnutiach týchto partnerstiev a platforiem) </w:t>
      </w:r>
    </w:p>
    <w:p w14:paraId="0A291611" w14:textId="77777777" w:rsidR="00A51C6F" w:rsidRPr="00A51C6F" w:rsidRDefault="00A51C6F" w:rsidP="00A51C6F">
      <w:pPr>
        <w:numPr>
          <w:ilvl w:val="0"/>
          <w:numId w:val="2"/>
        </w:numPr>
        <w:suppressAutoHyphens w:val="0"/>
        <w:spacing w:after="0" w:line="240" w:lineRule="auto"/>
        <w:jc w:val="both"/>
        <w:textAlignment w:val="baseline"/>
        <w:rPr>
          <w:sz w:val="24"/>
          <w:szCs w:val="24"/>
          <w:lang w:eastAsia="sk-SK"/>
        </w:rPr>
      </w:pPr>
      <w:r w:rsidRPr="00A51C6F">
        <w:rPr>
          <w:sz w:val="24"/>
          <w:szCs w:val="24"/>
          <w:lang w:eastAsia="sk-SK"/>
        </w:rPr>
        <w:t>právnej analýzy - Nárok na pomoc v hmotnej núdzi s ohľadom na aktívnu participáciu osôb na zabezpečovaní ich základných životných potrieb</w:t>
      </w:r>
    </w:p>
    <w:p w14:paraId="6540345C" w14:textId="77777777" w:rsidR="00A51C6F" w:rsidRPr="00A51C6F" w:rsidRDefault="00A51C6F" w:rsidP="00A51C6F">
      <w:pPr>
        <w:spacing w:after="0" w:line="240" w:lineRule="auto"/>
        <w:jc w:val="both"/>
        <w:textAlignment w:val="baseline"/>
        <w:rPr>
          <w:sz w:val="24"/>
          <w:szCs w:val="24"/>
          <w:lang w:eastAsia="sk-SK"/>
        </w:rPr>
      </w:pPr>
    </w:p>
    <w:p w14:paraId="6B259160"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a v neposlednom rade na základe našej dlhoročnej skúsenosti v práci s marginalizovanými rómskymi komunitami, navrhujeme zmenu ohľadom nároku na pomoc v hmotnej núdzi pre osoby, ktoré žijú v domácnosti s osobami, ktoré sa zamestnali na čiastočný úväzok v Zákone č. 417/2013 </w:t>
      </w:r>
      <w:proofErr w:type="spellStart"/>
      <w:r w:rsidRPr="00A51C6F">
        <w:rPr>
          <w:sz w:val="24"/>
          <w:szCs w:val="24"/>
          <w:lang w:eastAsia="sk-SK"/>
        </w:rPr>
        <w:t>Z.z</w:t>
      </w:r>
      <w:proofErr w:type="spellEnd"/>
      <w:r w:rsidRPr="00A51C6F">
        <w:rPr>
          <w:sz w:val="24"/>
          <w:szCs w:val="24"/>
          <w:lang w:eastAsia="sk-SK"/>
        </w:rPr>
        <w:t>. o pomoci v hmotnej núdzi a o zmene a doplnení niektorých zákonov.  </w:t>
      </w:r>
    </w:p>
    <w:p w14:paraId="1B46F58E" w14:textId="77777777" w:rsidR="00A51C6F" w:rsidRPr="00A51C6F" w:rsidRDefault="00A51C6F" w:rsidP="00A51C6F">
      <w:pPr>
        <w:spacing w:after="0" w:line="240" w:lineRule="auto"/>
        <w:ind w:left="360"/>
        <w:jc w:val="both"/>
        <w:textAlignment w:val="baseline"/>
        <w:rPr>
          <w:sz w:val="24"/>
          <w:szCs w:val="24"/>
          <w:lang w:eastAsia="sk-SK"/>
        </w:rPr>
      </w:pPr>
    </w:p>
    <w:p w14:paraId="0C470ECC" w14:textId="77777777" w:rsidR="00A51C6F" w:rsidRPr="00A51C6F" w:rsidRDefault="00A51C6F" w:rsidP="00A51C6F">
      <w:pPr>
        <w:spacing w:after="0" w:line="240" w:lineRule="auto"/>
        <w:jc w:val="both"/>
        <w:textAlignment w:val="baseline"/>
        <w:rPr>
          <w:b/>
          <w:sz w:val="24"/>
          <w:szCs w:val="24"/>
          <w:u w:val="single"/>
          <w:lang w:eastAsia="sk-SK"/>
        </w:rPr>
      </w:pPr>
      <w:r w:rsidRPr="00A51C6F">
        <w:rPr>
          <w:b/>
          <w:sz w:val="24"/>
          <w:szCs w:val="24"/>
          <w:u w:val="single"/>
          <w:lang w:eastAsia="sk-SK"/>
        </w:rPr>
        <w:t>Podnet na legislatívnu zmenu</w:t>
      </w:r>
    </w:p>
    <w:p w14:paraId="0356DECA" w14:textId="02147859" w:rsidR="00A51C6F" w:rsidRDefault="00A51C6F" w:rsidP="00A51C6F">
      <w:pPr>
        <w:jc w:val="both"/>
        <w:rPr>
          <w:sz w:val="24"/>
          <w:szCs w:val="24"/>
        </w:rPr>
      </w:pPr>
      <w:r w:rsidRPr="00A51C6F">
        <w:rPr>
          <w:sz w:val="24"/>
          <w:szCs w:val="24"/>
        </w:rPr>
        <w:t xml:space="preserve">Prvé </w:t>
      </w:r>
      <w:r w:rsidRPr="00A51C6F">
        <w:rPr>
          <w:sz w:val="24"/>
          <w:szCs w:val="24"/>
          <w:u w:val="single"/>
        </w:rPr>
        <w:t>stretnutia platformy mimovládnych organizácií zo dňa 4. júla 2019</w:t>
      </w:r>
      <w:r w:rsidRPr="00A51C6F">
        <w:rPr>
          <w:sz w:val="24"/>
          <w:szCs w:val="24"/>
        </w:rPr>
        <w:t xml:space="preserve"> ktoré sa konalo v Bratislave v rámci projektu, prinieslo aj podnet tu uvádzanú legislatívnu zmenu. Podnet bol zaznamenaný nasledovne: </w:t>
      </w:r>
    </w:p>
    <w:p w14:paraId="6659A21B" w14:textId="26DBC894" w:rsidR="00A51C6F" w:rsidRDefault="00A51C6F" w:rsidP="00A51C6F">
      <w:pPr>
        <w:jc w:val="both"/>
        <w:rPr>
          <w:sz w:val="24"/>
          <w:szCs w:val="24"/>
        </w:rPr>
      </w:pPr>
      <w:r w:rsidRPr="00A51C6F">
        <w:rPr>
          <w:sz w:val="24"/>
          <w:szCs w:val="24"/>
        </w:rPr>
        <w:t>Zabezpečiť, aby osoby z MRK/chudoby mohli začať pracovať aj na čiastočný úväzok bez toho, aby to znamenalo, že osoby, s ktorými táto osoba žije v jednej domácnosti, prídu o dávku v hmotnej núdzi.</w:t>
      </w:r>
    </w:p>
    <w:p w14:paraId="58AA9C92" w14:textId="5BEA74F2" w:rsidR="00A51C6F" w:rsidRPr="00A51C6F" w:rsidRDefault="00A51C6F" w:rsidP="00A51C6F">
      <w:pPr>
        <w:jc w:val="both"/>
        <w:rPr>
          <w:sz w:val="24"/>
          <w:szCs w:val="24"/>
        </w:rPr>
      </w:pPr>
      <w:r w:rsidRPr="00A51C6F">
        <w:rPr>
          <w:sz w:val="24"/>
          <w:szCs w:val="24"/>
        </w:rPr>
        <w:t xml:space="preserve">Pokiaľ sa má zlepšiť situácia klientov žijúcich v MRK, je nevyhnutné pomôcť im s nájdením zamestnania. Je potrebné si však uvedomiť, že sa jedná o osoby, ktoré nikdy nepracovali, prípadne </w:t>
      </w:r>
      <w:r w:rsidRPr="00A51C6F">
        <w:rPr>
          <w:sz w:val="24"/>
          <w:szCs w:val="24"/>
        </w:rPr>
        <w:lastRenderedPageBreak/>
        <w:t xml:space="preserve">sú už dlhodobo nezamestnané a nemajú pracovné návyky. Pre tieto osoby je veľmi náročné nastúpiť hneď do práce na plný úväzok. Je pre </w:t>
      </w:r>
      <w:proofErr w:type="spellStart"/>
      <w:r w:rsidRPr="00A51C6F">
        <w:rPr>
          <w:sz w:val="24"/>
          <w:szCs w:val="24"/>
        </w:rPr>
        <w:t>ne</w:t>
      </w:r>
      <w:proofErr w:type="spellEnd"/>
      <w:r w:rsidRPr="00A51C6F">
        <w:rPr>
          <w:sz w:val="24"/>
          <w:szCs w:val="24"/>
        </w:rPr>
        <w:t xml:space="preserve"> jednoduchšie, keď môžu najskôr začať pracovať na skrátený úväzok. Aj takýto úväzok však znamená, že všetky ďalšie osoby, ktoré žijú s danou osobou v spoločnej domácnosti (v MRK sa môže jednať aj o viacero rodín), prídu zo zákona o dávku v hmotnej núdzi. Polovičný, alebo iný čiastočný úväzok však nevykryje stratu dávok v hmotnej núdzi ostatných členov domácnosti. Z tohto dôvodu klienti z MRK niekedy nemajú reálnu možnosť si vybrať, na aký typ úväzku nastúpia, sú tlačení do toho, aby nastúpili len na plný úväzok, čo v konečnom dôsledku spôsobuje prekážku v ich zamestnávaní, pretože to môže znamenať, že sa nezamestnajú vôbec.</w:t>
      </w:r>
    </w:p>
    <w:p w14:paraId="36AD956B" w14:textId="77777777" w:rsidR="00A51C6F" w:rsidRPr="00A51C6F" w:rsidRDefault="00A51C6F" w:rsidP="00A51C6F">
      <w:pPr>
        <w:jc w:val="both"/>
        <w:rPr>
          <w:sz w:val="24"/>
          <w:szCs w:val="24"/>
        </w:rPr>
      </w:pPr>
      <w:r w:rsidRPr="00A51C6F">
        <w:rPr>
          <w:sz w:val="24"/>
          <w:szCs w:val="24"/>
        </w:rPr>
        <w:t xml:space="preserve">Poznámka: Osoby z MRK prípadne môžu byť ochotné zamestnať rôzne občianske združenia, (napr. organizácia Človek v ohrození, Cesta von, ETP), ktoré by radi dali svojim klientom príležitosť zamestnať sa. Občianske združenia sú však financované prostredníctvom projektov, netvoria zisk a preto je pre tieto organizácie ľahšie zamestnať osobu na čiastočný úväzok, ako na plný úväzok. </w:t>
      </w:r>
    </w:p>
    <w:p w14:paraId="3C49FFE4" w14:textId="77777777" w:rsidR="00A51C6F" w:rsidRPr="00A51C6F" w:rsidRDefault="00A51C6F" w:rsidP="00A51C6F">
      <w:pPr>
        <w:spacing w:after="0" w:line="240" w:lineRule="auto"/>
        <w:jc w:val="both"/>
        <w:textAlignment w:val="baseline"/>
        <w:rPr>
          <w:b/>
          <w:sz w:val="24"/>
          <w:szCs w:val="24"/>
          <w:u w:val="single"/>
          <w:lang w:eastAsia="sk-SK"/>
        </w:rPr>
      </w:pPr>
      <w:r w:rsidRPr="00A51C6F">
        <w:rPr>
          <w:b/>
          <w:sz w:val="24"/>
          <w:szCs w:val="24"/>
          <w:u w:val="single"/>
          <w:lang w:eastAsia="sk-SK"/>
        </w:rPr>
        <w:t>Analýza vypracovaná na základe podnetu</w:t>
      </w:r>
    </w:p>
    <w:p w14:paraId="7DEA9562"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 xml:space="preserve">Po prijatí podnetu na platforme mimovládnych organizácií sme v spolupráci s expertným dobrovoľníkom prostredníctvom Nadácie </w:t>
      </w:r>
      <w:proofErr w:type="spellStart"/>
      <w:r w:rsidRPr="00A51C6F">
        <w:rPr>
          <w:sz w:val="24"/>
          <w:szCs w:val="24"/>
          <w:lang w:eastAsia="sk-SK"/>
        </w:rPr>
        <w:t>Pontis</w:t>
      </w:r>
      <w:proofErr w:type="spellEnd"/>
      <w:r w:rsidRPr="00A51C6F">
        <w:rPr>
          <w:sz w:val="24"/>
          <w:szCs w:val="24"/>
          <w:lang w:eastAsia="sk-SK"/>
        </w:rPr>
        <w:t xml:space="preserve">. Právna analýza Nárok na pomoc v hmotnej núdzi s ohľadom na aktívnu participáciu osôb na zabezpečovaní ich základných životných potrieb je prílohou tohto </w:t>
      </w:r>
      <w:proofErr w:type="spellStart"/>
      <w:r w:rsidRPr="00A51C6F">
        <w:rPr>
          <w:sz w:val="24"/>
          <w:szCs w:val="24"/>
          <w:lang w:eastAsia="sk-SK"/>
        </w:rPr>
        <w:t>návrhu_Úvaha</w:t>
      </w:r>
      <w:proofErr w:type="spellEnd"/>
      <w:r w:rsidRPr="00A51C6F">
        <w:rPr>
          <w:sz w:val="24"/>
          <w:szCs w:val="24"/>
          <w:lang w:eastAsia="sk-SK"/>
        </w:rPr>
        <w:t xml:space="preserve"> de </w:t>
      </w:r>
      <w:proofErr w:type="spellStart"/>
      <w:r w:rsidRPr="00A51C6F">
        <w:rPr>
          <w:sz w:val="24"/>
          <w:szCs w:val="24"/>
          <w:lang w:eastAsia="sk-SK"/>
        </w:rPr>
        <w:t>lege</w:t>
      </w:r>
      <w:proofErr w:type="spellEnd"/>
      <w:r w:rsidRPr="00A51C6F">
        <w:rPr>
          <w:sz w:val="24"/>
          <w:szCs w:val="24"/>
          <w:lang w:eastAsia="sk-SK"/>
        </w:rPr>
        <w:t xml:space="preserve"> </w:t>
      </w:r>
      <w:proofErr w:type="spellStart"/>
      <w:r w:rsidRPr="00A51C6F">
        <w:rPr>
          <w:sz w:val="24"/>
          <w:szCs w:val="24"/>
          <w:lang w:eastAsia="sk-SK"/>
        </w:rPr>
        <w:t>ferenda</w:t>
      </w:r>
      <w:proofErr w:type="spellEnd"/>
      <w:r w:rsidRPr="00A51C6F">
        <w:rPr>
          <w:sz w:val="24"/>
          <w:szCs w:val="24"/>
          <w:lang w:eastAsia="sk-SK"/>
        </w:rPr>
        <w:t xml:space="preserve"> k primeranosti právneho účinku vzniku pracovného pomeru na kratší čas člena domácnosti posudzovanej pri nároku na dávku v hmotnej núdzi. </w:t>
      </w:r>
    </w:p>
    <w:p w14:paraId="2B71BC5A" w14:textId="77777777" w:rsidR="00A51C6F" w:rsidRPr="00A51C6F" w:rsidRDefault="00A51C6F" w:rsidP="00A51C6F">
      <w:pPr>
        <w:spacing w:after="0" w:line="240" w:lineRule="auto"/>
        <w:jc w:val="both"/>
        <w:textAlignment w:val="baseline"/>
        <w:rPr>
          <w:sz w:val="24"/>
          <w:szCs w:val="24"/>
          <w:lang w:eastAsia="sk-SK"/>
        </w:rPr>
      </w:pPr>
    </w:p>
    <w:p w14:paraId="455383F7" w14:textId="77777777" w:rsidR="00A51C6F" w:rsidRPr="00A51C6F" w:rsidRDefault="00A51C6F" w:rsidP="00A51C6F">
      <w:pPr>
        <w:spacing w:after="0" w:line="240" w:lineRule="auto"/>
        <w:jc w:val="both"/>
        <w:textAlignment w:val="baseline"/>
        <w:rPr>
          <w:sz w:val="24"/>
          <w:szCs w:val="24"/>
          <w:lang w:eastAsia="sk-SK"/>
        </w:rPr>
      </w:pPr>
      <w:r w:rsidRPr="00A51C6F">
        <w:rPr>
          <w:b/>
          <w:sz w:val="24"/>
          <w:szCs w:val="24"/>
          <w:lang w:eastAsia="sk-SK"/>
        </w:rPr>
        <w:t>Základné odporúčania analýzy zneli</w:t>
      </w:r>
      <w:r w:rsidRPr="00A51C6F">
        <w:rPr>
          <w:sz w:val="24"/>
          <w:szCs w:val="24"/>
          <w:lang w:eastAsia="sk-SK"/>
        </w:rPr>
        <w:t xml:space="preserve">: </w:t>
      </w:r>
    </w:p>
    <w:p w14:paraId="2FFA6835" w14:textId="77777777" w:rsidR="00A51C6F" w:rsidRPr="00A51C6F" w:rsidRDefault="00A51C6F" w:rsidP="00A51C6F">
      <w:pPr>
        <w:spacing w:after="0" w:line="240" w:lineRule="auto"/>
        <w:jc w:val="both"/>
        <w:textAlignment w:val="baseline"/>
        <w:rPr>
          <w:sz w:val="24"/>
          <w:szCs w:val="24"/>
          <w:lang w:eastAsia="sk-SK"/>
        </w:rPr>
      </w:pPr>
    </w:p>
    <w:p w14:paraId="347C8C0D"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 xml:space="preserve">Prijímateľovi sa navrhuje, aby s </w:t>
      </w:r>
      <w:r w:rsidRPr="00A51C6F">
        <w:rPr>
          <w:i/>
          <w:sz w:val="24"/>
          <w:szCs w:val="24"/>
          <w:lang w:eastAsia="sk-SK"/>
        </w:rPr>
        <w:t>Radou pre podporu najmenej rozvinutých regiónov</w:t>
      </w:r>
      <w:r w:rsidRPr="00A51C6F">
        <w:rPr>
          <w:sz w:val="24"/>
          <w:szCs w:val="24"/>
          <w:lang w:eastAsia="sk-SK"/>
        </w:rPr>
        <w:t xml:space="preserve"> začal rokovanie o návrhu zmeny právnej úpravy </w:t>
      </w:r>
    </w:p>
    <w:p w14:paraId="29159D8D" w14:textId="77777777" w:rsidR="00A51C6F" w:rsidRPr="00A51C6F" w:rsidRDefault="00A51C6F" w:rsidP="00A51C6F">
      <w:pPr>
        <w:spacing w:after="0" w:line="240" w:lineRule="auto"/>
        <w:jc w:val="both"/>
        <w:textAlignment w:val="baseline"/>
        <w:rPr>
          <w:sz w:val="24"/>
          <w:szCs w:val="24"/>
          <w:lang w:eastAsia="sk-SK"/>
        </w:rPr>
      </w:pPr>
    </w:p>
    <w:p w14:paraId="3D49E0FF" w14:textId="77777777" w:rsidR="00A51C6F" w:rsidRPr="00A51C6F" w:rsidRDefault="00A51C6F" w:rsidP="00A51C6F">
      <w:pPr>
        <w:pStyle w:val="Odsekzoznamu"/>
        <w:numPr>
          <w:ilvl w:val="0"/>
          <w:numId w:val="3"/>
        </w:numPr>
        <w:suppressAutoHyphens w:val="0"/>
        <w:spacing w:after="0" w:line="240" w:lineRule="auto"/>
        <w:jc w:val="both"/>
        <w:textAlignment w:val="baseline"/>
        <w:rPr>
          <w:sz w:val="24"/>
          <w:szCs w:val="24"/>
          <w:lang w:eastAsia="sk-SK"/>
        </w:rPr>
      </w:pPr>
      <w:r w:rsidRPr="00A51C6F">
        <w:rPr>
          <w:sz w:val="24"/>
          <w:szCs w:val="24"/>
          <w:lang w:eastAsia="sk-SK"/>
        </w:rPr>
        <w:t xml:space="preserve">§  10 Zákona o pomoci v hmotnej núdzi buď v rozsahu doplnenia odkazu na osobitný zákon v odseku 3, ktorého predmetom by bola </w:t>
      </w:r>
      <w:r w:rsidRPr="00A51C6F">
        <w:rPr>
          <w:sz w:val="24"/>
          <w:szCs w:val="24"/>
          <w:u w:val="single"/>
          <w:lang w:eastAsia="sk-SK"/>
        </w:rPr>
        <w:t>úprava rozšírenia negatívneho vymedzenia zníženia dávky o právnu skutočnosť vzniku pracovného pomeru na kratší pracovný čas</w:t>
      </w:r>
      <w:r w:rsidRPr="00A51C6F">
        <w:rPr>
          <w:sz w:val="24"/>
          <w:szCs w:val="24"/>
          <w:lang w:eastAsia="sk-SK"/>
        </w:rPr>
        <w:t xml:space="preserve"> obyvateľa najmenej rozvinutého okresu a s tým spojené rokovanie so zástupcami najmenej rozvinutých okresov za účelom návrhu žiadosti o regionálny príspevok podľa § 8 Zákona o podpore najmenej rozvinutých okresov na podporu zamestnanosti obyvateľov, ktorí sú poberateľmi dávok v hmotnej núdzi alebo právnej úpravy </w:t>
      </w:r>
    </w:p>
    <w:p w14:paraId="56496802" w14:textId="77777777" w:rsidR="00A51C6F" w:rsidRPr="00A51C6F" w:rsidRDefault="00A51C6F" w:rsidP="00A51C6F">
      <w:pPr>
        <w:pStyle w:val="Odsekzoznamu"/>
        <w:numPr>
          <w:ilvl w:val="0"/>
          <w:numId w:val="3"/>
        </w:numPr>
        <w:suppressAutoHyphens w:val="0"/>
        <w:spacing w:after="0" w:line="240" w:lineRule="auto"/>
        <w:jc w:val="both"/>
        <w:textAlignment w:val="baseline"/>
        <w:rPr>
          <w:sz w:val="24"/>
          <w:szCs w:val="24"/>
          <w:lang w:eastAsia="sk-SK"/>
        </w:rPr>
      </w:pPr>
      <w:r w:rsidRPr="00A51C6F">
        <w:rPr>
          <w:sz w:val="24"/>
          <w:szCs w:val="24"/>
          <w:lang w:eastAsia="sk-SK"/>
        </w:rPr>
        <w:t xml:space="preserve">§ 4 Zákona o pomoci v hmotnej núdzi v </w:t>
      </w:r>
      <w:r w:rsidRPr="00A51C6F">
        <w:rPr>
          <w:sz w:val="24"/>
          <w:szCs w:val="24"/>
          <w:u w:val="single"/>
          <w:lang w:eastAsia="sk-SK"/>
        </w:rPr>
        <w:t>rozsahu rozšírenia negatívneho vymedzenia príjmu na účely tohto zákona doplnením o pracovný pomer na kratší pracovný čas</w:t>
      </w:r>
      <w:r w:rsidRPr="00A51C6F">
        <w:rPr>
          <w:sz w:val="24"/>
          <w:szCs w:val="24"/>
          <w:lang w:eastAsia="sk-SK"/>
        </w:rPr>
        <w:t xml:space="preserve">. </w:t>
      </w:r>
    </w:p>
    <w:p w14:paraId="5927F89B"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 xml:space="preserve"> </w:t>
      </w:r>
    </w:p>
    <w:p w14:paraId="6D793104" w14:textId="77777777" w:rsidR="00A51C6F" w:rsidRPr="00A51C6F" w:rsidRDefault="00A51C6F" w:rsidP="00A51C6F">
      <w:pPr>
        <w:spacing w:after="0" w:line="240" w:lineRule="auto"/>
        <w:jc w:val="both"/>
        <w:textAlignment w:val="baseline"/>
        <w:rPr>
          <w:sz w:val="24"/>
          <w:szCs w:val="24"/>
          <w:lang w:eastAsia="sk-SK"/>
        </w:rPr>
      </w:pPr>
      <w:r w:rsidRPr="00A51C6F">
        <w:rPr>
          <w:sz w:val="24"/>
          <w:szCs w:val="24"/>
          <w:lang w:eastAsia="sk-SK"/>
        </w:rPr>
        <w:t xml:space="preserve">Návrh na legislatívnu zmenu vypracovávame k druhému bodu návrhu de </w:t>
      </w:r>
      <w:proofErr w:type="spellStart"/>
      <w:r w:rsidRPr="00A51C6F">
        <w:rPr>
          <w:sz w:val="24"/>
          <w:szCs w:val="24"/>
          <w:lang w:eastAsia="sk-SK"/>
        </w:rPr>
        <w:t>lege</w:t>
      </w:r>
      <w:proofErr w:type="spellEnd"/>
      <w:r w:rsidRPr="00A51C6F">
        <w:rPr>
          <w:sz w:val="24"/>
          <w:szCs w:val="24"/>
          <w:lang w:eastAsia="sk-SK"/>
        </w:rPr>
        <w:t xml:space="preserve"> </w:t>
      </w:r>
      <w:proofErr w:type="spellStart"/>
      <w:r w:rsidRPr="00A51C6F">
        <w:rPr>
          <w:sz w:val="24"/>
          <w:szCs w:val="24"/>
          <w:lang w:eastAsia="sk-SK"/>
        </w:rPr>
        <w:t>ferenda</w:t>
      </w:r>
      <w:proofErr w:type="spellEnd"/>
      <w:r w:rsidRPr="00A51C6F">
        <w:rPr>
          <w:sz w:val="24"/>
          <w:szCs w:val="24"/>
          <w:lang w:eastAsia="sk-SK"/>
        </w:rPr>
        <w:t xml:space="preserve"> analýzy, ktorý považujeme za vhodnejší z hľadiska lepšieho zachytenia osôb, ktorým sa má daným legislatívnym návrhom pomôcť – neviaže sa len na najmenej rozvinuté regióny, ktoré zachytávajú veľké množstvo osôb z MRK, nie však všetky – napríklad v Prešovskom okrese sa nachádzajú lokality s MRK (Petrovany/Kojatice), alebo v Malackom okrese (Plavecký Štvrtok) žijúce v generačnej chudobe, a v ktorých sa tiež nachádzajú osoby, ktorých sa uvedený problém môže rovnako týkať. </w:t>
      </w:r>
    </w:p>
    <w:p w14:paraId="5D5A5712" w14:textId="77777777" w:rsidR="00A51C6F" w:rsidRPr="00A51C6F" w:rsidRDefault="00A51C6F" w:rsidP="00A51C6F">
      <w:pPr>
        <w:spacing w:after="0" w:line="240" w:lineRule="auto"/>
        <w:jc w:val="both"/>
        <w:textAlignment w:val="baseline"/>
        <w:rPr>
          <w:sz w:val="24"/>
          <w:szCs w:val="24"/>
          <w:lang w:eastAsia="sk-SK"/>
        </w:rPr>
      </w:pPr>
    </w:p>
    <w:p w14:paraId="6DCB27AD" w14:textId="77777777" w:rsidR="00A51C6F" w:rsidRPr="00A51C6F" w:rsidRDefault="00A51C6F" w:rsidP="00A51C6F">
      <w:pPr>
        <w:spacing w:after="0" w:line="240" w:lineRule="auto"/>
        <w:jc w:val="both"/>
        <w:textAlignment w:val="baseline"/>
        <w:rPr>
          <w:sz w:val="24"/>
          <w:szCs w:val="24"/>
          <w:lang w:eastAsia="sk-SK"/>
        </w:rPr>
      </w:pPr>
    </w:p>
    <w:p w14:paraId="25BE0565" w14:textId="77777777" w:rsidR="00A51C6F" w:rsidRPr="00A51C6F" w:rsidRDefault="00A51C6F" w:rsidP="00A51C6F">
      <w:pPr>
        <w:jc w:val="center"/>
        <w:rPr>
          <w:sz w:val="24"/>
          <w:szCs w:val="24"/>
        </w:rPr>
      </w:pPr>
      <w:r w:rsidRPr="00A51C6F">
        <w:rPr>
          <w:sz w:val="24"/>
          <w:szCs w:val="24"/>
        </w:rPr>
        <w:lastRenderedPageBreak/>
        <w:t>(Návrh)</w:t>
      </w:r>
    </w:p>
    <w:p w14:paraId="05E1BCC0" w14:textId="77777777" w:rsidR="00A51C6F" w:rsidRPr="00A51C6F" w:rsidRDefault="00A51C6F" w:rsidP="00A51C6F">
      <w:pPr>
        <w:jc w:val="center"/>
        <w:rPr>
          <w:sz w:val="24"/>
          <w:szCs w:val="24"/>
        </w:rPr>
      </w:pPr>
      <w:r w:rsidRPr="00A51C6F">
        <w:rPr>
          <w:sz w:val="24"/>
          <w:szCs w:val="24"/>
        </w:rPr>
        <w:t>ZÁKON</w:t>
      </w:r>
    </w:p>
    <w:p w14:paraId="4012C90C" w14:textId="77777777" w:rsidR="00A51C6F" w:rsidRPr="00A51C6F" w:rsidRDefault="00A51C6F" w:rsidP="00A51C6F">
      <w:pPr>
        <w:jc w:val="center"/>
        <w:rPr>
          <w:sz w:val="24"/>
          <w:szCs w:val="24"/>
        </w:rPr>
      </w:pPr>
      <w:r w:rsidRPr="00A51C6F">
        <w:rPr>
          <w:sz w:val="24"/>
          <w:szCs w:val="24"/>
        </w:rPr>
        <w:t>z.........2020,</w:t>
      </w:r>
    </w:p>
    <w:p w14:paraId="2BB7AD26" w14:textId="77777777" w:rsidR="00A51C6F" w:rsidRPr="00A51C6F" w:rsidRDefault="00A51C6F" w:rsidP="00A51C6F">
      <w:pPr>
        <w:jc w:val="center"/>
        <w:rPr>
          <w:sz w:val="24"/>
          <w:szCs w:val="24"/>
        </w:rPr>
      </w:pPr>
    </w:p>
    <w:p w14:paraId="407A51D6" w14:textId="77777777" w:rsidR="00A51C6F" w:rsidRPr="00A51C6F" w:rsidRDefault="00A51C6F" w:rsidP="00A51C6F">
      <w:pPr>
        <w:jc w:val="center"/>
        <w:rPr>
          <w:sz w:val="24"/>
          <w:szCs w:val="24"/>
        </w:rPr>
      </w:pPr>
      <w:r w:rsidRPr="00A51C6F">
        <w:rPr>
          <w:sz w:val="24"/>
          <w:szCs w:val="24"/>
        </w:rPr>
        <w:t>ktorým sa mení a dopĺňa zákon č. 417/2013 Z. z. o pomoci v hmotnej núdzi a o zmene a doplnení niektorých zákonov</w:t>
      </w:r>
    </w:p>
    <w:p w14:paraId="2FA26013" w14:textId="77777777" w:rsidR="00A51C6F" w:rsidRPr="00A51C6F" w:rsidRDefault="00A51C6F" w:rsidP="00A51C6F">
      <w:pPr>
        <w:jc w:val="center"/>
        <w:rPr>
          <w:sz w:val="24"/>
          <w:szCs w:val="24"/>
        </w:rPr>
      </w:pPr>
    </w:p>
    <w:p w14:paraId="034C90DF" w14:textId="77777777" w:rsidR="00A51C6F" w:rsidRPr="00A51C6F" w:rsidRDefault="00A51C6F" w:rsidP="00A51C6F">
      <w:pPr>
        <w:rPr>
          <w:sz w:val="24"/>
          <w:szCs w:val="24"/>
          <w:shd w:val="clear" w:color="auto" w:fill="FFFFFF"/>
        </w:rPr>
      </w:pPr>
      <w:r w:rsidRPr="00A51C6F">
        <w:rPr>
          <w:sz w:val="24"/>
          <w:szCs w:val="24"/>
          <w:shd w:val="clear" w:color="auto" w:fill="FFFFFF"/>
        </w:rPr>
        <w:t>Národná rada Slovenskej republiky sa uzniesla na tomto zákone:</w:t>
      </w:r>
    </w:p>
    <w:p w14:paraId="2B5E77EE" w14:textId="77777777" w:rsidR="00A51C6F" w:rsidRPr="00A51C6F" w:rsidRDefault="00A51C6F" w:rsidP="00A51C6F">
      <w:pPr>
        <w:rPr>
          <w:color w:val="494949"/>
          <w:sz w:val="24"/>
          <w:szCs w:val="24"/>
          <w:shd w:val="clear" w:color="auto" w:fill="FFFFFF"/>
        </w:rPr>
      </w:pPr>
    </w:p>
    <w:p w14:paraId="622BB2CA" w14:textId="77777777" w:rsidR="00A51C6F" w:rsidRPr="00A51C6F" w:rsidRDefault="00A51C6F" w:rsidP="00A51C6F">
      <w:pPr>
        <w:pStyle w:val="paragraph"/>
        <w:spacing w:before="0" w:beforeAutospacing="0" w:after="0" w:afterAutospacing="0"/>
        <w:jc w:val="center"/>
        <w:textAlignment w:val="baseline"/>
        <w:rPr>
          <w:rStyle w:val="eop"/>
        </w:rPr>
      </w:pPr>
      <w:r w:rsidRPr="00A51C6F">
        <w:rPr>
          <w:rStyle w:val="normaltextrun"/>
          <w:b/>
          <w:bCs/>
          <w:color w:val="000000"/>
        </w:rPr>
        <w:t>Čl. I</w:t>
      </w:r>
      <w:r w:rsidRPr="00A51C6F">
        <w:rPr>
          <w:rStyle w:val="eop"/>
        </w:rPr>
        <w:t> </w:t>
      </w:r>
    </w:p>
    <w:p w14:paraId="4176CB3F" w14:textId="77777777" w:rsidR="00A51C6F" w:rsidRPr="00A51C6F" w:rsidRDefault="00A51C6F" w:rsidP="00A51C6F">
      <w:pPr>
        <w:pStyle w:val="paragraph"/>
        <w:spacing w:before="0" w:beforeAutospacing="0" w:after="0" w:afterAutospacing="0"/>
        <w:jc w:val="center"/>
        <w:textAlignment w:val="baseline"/>
      </w:pPr>
    </w:p>
    <w:p w14:paraId="055FFDE4" w14:textId="77777777" w:rsidR="00A51C6F" w:rsidRPr="00A51C6F" w:rsidRDefault="00A51C6F" w:rsidP="00A51C6F">
      <w:pPr>
        <w:pStyle w:val="paragraph"/>
        <w:spacing w:before="0" w:beforeAutospacing="0" w:after="0" w:afterAutospacing="0"/>
        <w:textAlignment w:val="baseline"/>
        <w:rPr>
          <w:rStyle w:val="eop"/>
        </w:rPr>
      </w:pPr>
      <w:r w:rsidRPr="00A51C6F">
        <w:rPr>
          <w:rStyle w:val="normaltextrun"/>
          <w:color w:val="000000"/>
        </w:rPr>
        <w:t>Zákon č.</w:t>
      </w:r>
      <w:r w:rsidRPr="00A51C6F">
        <w:t xml:space="preserve"> </w:t>
      </w:r>
      <w:r w:rsidRPr="00A51C6F">
        <w:rPr>
          <w:rStyle w:val="normaltextrun"/>
          <w:color w:val="000000"/>
        </w:rPr>
        <w:t>417/2013 Z. z. o pomoci v hmotnej núdzi a o zmene a doplnení niektorých zákonov sa mení a dopĺňa takto:</w:t>
      </w:r>
      <w:r w:rsidRPr="00A51C6F">
        <w:rPr>
          <w:rStyle w:val="eop"/>
        </w:rPr>
        <w:t> </w:t>
      </w:r>
    </w:p>
    <w:p w14:paraId="4E9BCAAD" w14:textId="77777777" w:rsidR="00A51C6F" w:rsidRPr="00A51C6F" w:rsidRDefault="00A51C6F" w:rsidP="00A51C6F">
      <w:pPr>
        <w:pStyle w:val="paragraph"/>
        <w:spacing w:before="0" w:beforeAutospacing="0" w:after="0" w:afterAutospacing="0"/>
        <w:textAlignment w:val="baseline"/>
        <w:rPr>
          <w:rStyle w:val="eop"/>
        </w:rPr>
      </w:pPr>
    </w:p>
    <w:p w14:paraId="49BB2730" w14:textId="77777777" w:rsidR="00A51C6F" w:rsidRPr="00A51C6F" w:rsidRDefault="00A51C6F" w:rsidP="00A51C6F">
      <w:pPr>
        <w:pStyle w:val="paragraph"/>
        <w:numPr>
          <w:ilvl w:val="0"/>
          <w:numId w:val="5"/>
        </w:numPr>
        <w:spacing w:before="0" w:beforeAutospacing="0" w:after="0" w:afterAutospacing="0"/>
        <w:textAlignment w:val="baseline"/>
        <w:rPr>
          <w:rStyle w:val="eop"/>
        </w:rPr>
      </w:pPr>
      <w:r w:rsidRPr="00A51C6F">
        <w:rPr>
          <w:rStyle w:val="eop"/>
        </w:rPr>
        <w:t xml:space="preserve">V § 4 ods. 3, sa dopĺňa písmenom y), ktoré znie: </w:t>
      </w:r>
    </w:p>
    <w:p w14:paraId="2BDB3C33" w14:textId="77777777" w:rsidR="00A51C6F" w:rsidRPr="00A51C6F" w:rsidRDefault="00A51C6F" w:rsidP="00A51C6F">
      <w:pPr>
        <w:pStyle w:val="paragraph"/>
        <w:spacing w:before="0" w:beforeAutospacing="0" w:after="0" w:afterAutospacing="0"/>
        <w:textAlignment w:val="baseline"/>
        <w:rPr>
          <w:rStyle w:val="eop"/>
        </w:rPr>
      </w:pPr>
    </w:p>
    <w:p w14:paraId="14A12940" w14:textId="77777777" w:rsidR="00A51C6F" w:rsidRPr="00A51C6F" w:rsidRDefault="00A51C6F" w:rsidP="00A51C6F">
      <w:pPr>
        <w:pStyle w:val="paragraph"/>
        <w:spacing w:before="0" w:beforeAutospacing="0" w:after="0" w:afterAutospacing="0"/>
        <w:jc w:val="both"/>
        <w:textAlignment w:val="baseline"/>
        <w:rPr>
          <w:color w:val="000000" w:themeColor="text1"/>
        </w:rPr>
      </w:pPr>
      <w:r w:rsidRPr="00A51C6F">
        <w:rPr>
          <w:rStyle w:val="eop"/>
          <w:color w:val="000000" w:themeColor="text1"/>
        </w:rPr>
        <w:t>Príjem do výšky dvojnásobku životného minima</w:t>
      </w:r>
      <w:r w:rsidRPr="00A51C6F">
        <w:rPr>
          <w:color w:val="000000" w:themeColor="text1"/>
          <w:shd w:val="clear" w:color="auto" w:fill="FFFFFF"/>
        </w:rPr>
        <w:t xml:space="preserve"> ustanovené osobitným predpisom</w:t>
      </w:r>
      <w:hyperlink r:id="rId7" w:anchor="poznamky.poznamka-3" w:tooltip="Odkaz na predpis alebo ustanovenie" w:history="1">
        <w:r w:rsidRPr="00A51C6F">
          <w:rPr>
            <w:rStyle w:val="Hypertextovprepojenie"/>
            <w:b/>
            <w:bCs/>
            <w:i/>
            <w:iCs/>
            <w:shd w:val="clear" w:color="auto" w:fill="FFFFFF"/>
            <w:vertAlign w:val="superscript"/>
          </w:rPr>
          <w:t>3</w:t>
        </w:r>
        <w:r w:rsidRPr="00A51C6F">
          <w:rPr>
            <w:rStyle w:val="Hypertextovprepojenie"/>
            <w:b/>
            <w:bCs/>
            <w:i/>
            <w:iCs/>
            <w:shd w:val="clear" w:color="auto" w:fill="FFFFFF"/>
          </w:rPr>
          <w:t>)</w:t>
        </w:r>
      </w:hyperlink>
      <w:r w:rsidRPr="00A51C6F">
        <w:rPr>
          <w:color w:val="000000" w:themeColor="text1"/>
          <w:shd w:val="clear" w:color="auto" w:fill="FFFFFF"/>
        </w:rPr>
        <w:t xml:space="preserve"> </w:t>
      </w:r>
      <w:r w:rsidRPr="00A51C6F">
        <w:rPr>
          <w:rStyle w:val="eop"/>
          <w:color w:val="000000" w:themeColor="text1"/>
        </w:rPr>
        <w:t xml:space="preserve">zo závislej činnosti </w:t>
      </w:r>
      <w:hyperlink r:id="rId8" w:anchor="poznamky.poznamka-12" w:tooltip="Odkaz na predpis alebo ustanovenie" w:history="1">
        <w:r w:rsidRPr="00A51C6F">
          <w:rPr>
            <w:rStyle w:val="Hypertextovprepojenie"/>
            <w:b/>
            <w:bCs/>
            <w:i/>
            <w:iCs/>
            <w:vertAlign w:val="superscript"/>
          </w:rPr>
          <w:t>12</w:t>
        </w:r>
        <w:r w:rsidRPr="00A51C6F">
          <w:rPr>
            <w:rStyle w:val="Hypertextovprepojenie"/>
            <w:b/>
            <w:bCs/>
            <w:i/>
            <w:iCs/>
          </w:rPr>
          <w:t>)</w:t>
        </w:r>
      </w:hyperlink>
      <w:r w:rsidRPr="00A51C6F">
        <w:rPr>
          <w:rStyle w:val="eop"/>
          <w:color w:val="000000" w:themeColor="text1"/>
        </w:rPr>
        <w:t xml:space="preserve">na čiastočný pracovný úväzok, pokiaľ sa jedná o dlhodobo nezamestnaného občana </w:t>
      </w:r>
      <w:hyperlink r:id="rId9" w:anchor="poznamky.poznamka-44" w:tooltip="Odkaz na predpis alebo ustanovenie" w:history="1">
        <w:r w:rsidRPr="00A51C6F">
          <w:rPr>
            <w:rStyle w:val="Hypertextovprepojenie"/>
            <w:b/>
            <w:bCs/>
            <w:i/>
            <w:iCs/>
            <w:vertAlign w:val="superscript"/>
          </w:rPr>
          <w:t>44</w:t>
        </w:r>
        <w:r w:rsidRPr="00A51C6F">
          <w:rPr>
            <w:rStyle w:val="Hypertextovprepojenie"/>
            <w:b/>
            <w:bCs/>
            <w:i/>
            <w:iCs/>
          </w:rPr>
          <w:t>)</w:t>
        </w:r>
      </w:hyperlink>
      <w:r w:rsidRPr="00A51C6F">
        <w:rPr>
          <w:color w:val="000000" w:themeColor="text1"/>
        </w:rPr>
        <w:t>.</w:t>
      </w:r>
    </w:p>
    <w:p w14:paraId="05B842FC" w14:textId="77777777" w:rsidR="00A51C6F" w:rsidRPr="00A51C6F" w:rsidRDefault="00A51C6F" w:rsidP="00A51C6F">
      <w:pPr>
        <w:pStyle w:val="paragraph"/>
        <w:spacing w:before="0" w:beforeAutospacing="0" w:after="0" w:afterAutospacing="0"/>
        <w:textAlignment w:val="baseline"/>
      </w:pPr>
    </w:p>
    <w:p w14:paraId="08EE8302" w14:textId="77777777" w:rsidR="00A51C6F" w:rsidRPr="00A51C6F" w:rsidRDefault="00A51C6F" w:rsidP="00A51C6F">
      <w:pPr>
        <w:pStyle w:val="paragraph"/>
        <w:spacing w:before="0" w:beforeAutospacing="0" w:after="0" w:afterAutospacing="0"/>
        <w:jc w:val="center"/>
        <w:textAlignment w:val="baseline"/>
        <w:rPr>
          <w:rStyle w:val="eop"/>
          <w:color w:val="000000"/>
        </w:rPr>
      </w:pPr>
      <w:r w:rsidRPr="00A51C6F">
        <w:rPr>
          <w:rStyle w:val="normaltextrun"/>
          <w:b/>
          <w:bCs/>
          <w:color w:val="000000"/>
        </w:rPr>
        <w:t>Čl. II</w:t>
      </w:r>
      <w:r w:rsidRPr="00A51C6F">
        <w:rPr>
          <w:rStyle w:val="eop"/>
          <w:color w:val="000000"/>
        </w:rPr>
        <w:t> </w:t>
      </w:r>
    </w:p>
    <w:p w14:paraId="4124A5D0" w14:textId="77777777" w:rsidR="00A51C6F" w:rsidRPr="00A51C6F" w:rsidRDefault="00A51C6F" w:rsidP="00A51C6F">
      <w:pPr>
        <w:pStyle w:val="paragraph"/>
        <w:spacing w:before="0" w:beforeAutospacing="0" w:after="0" w:afterAutospacing="0"/>
        <w:jc w:val="center"/>
        <w:textAlignment w:val="baseline"/>
      </w:pPr>
    </w:p>
    <w:p w14:paraId="35F9FE58" w14:textId="77777777" w:rsidR="00A51C6F" w:rsidRPr="00A51C6F" w:rsidRDefault="00A51C6F" w:rsidP="00A51C6F">
      <w:pPr>
        <w:pStyle w:val="paragraph"/>
        <w:spacing w:before="0" w:beforeAutospacing="0" w:after="0" w:afterAutospacing="0"/>
        <w:textAlignment w:val="baseline"/>
        <w:rPr>
          <w:rStyle w:val="normaltextrun"/>
          <w:color w:val="000000"/>
        </w:rPr>
      </w:pPr>
      <w:r w:rsidRPr="00A51C6F">
        <w:rPr>
          <w:rStyle w:val="normaltextrun"/>
          <w:color w:val="000000"/>
        </w:rPr>
        <w:t>Tento zákon nadobúda účinnosť 1. januára 2020.</w:t>
      </w:r>
    </w:p>
    <w:p w14:paraId="529F5161" w14:textId="77777777" w:rsidR="00A51C6F" w:rsidRPr="00A51C6F" w:rsidRDefault="00A51C6F" w:rsidP="00A51C6F">
      <w:pPr>
        <w:pStyle w:val="paragraph"/>
        <w:spacing w:before="0" w:beforeAutospacing="0" w:after="0" w:afterAutospacing="0"/>
        <w:textAlignment w:val="baseline"/>
        <w:rPr>
          <w:rStyle w:val="normaltextrun"/>
          <w:color w:val="000000"/>
        </w:rPr>
      </w:pPr>
    </w:p>
    <w:p w14:paraId="4501E728" w14:textId="77777777" w:rsidR="00A51C6F" w:rsidRPr="00A51C6F" w:rsidRDefault="00A51C6F" w:rsidP="00A51C6F">
      <w:pPr>
        <w:pStyle w:val="paragraph"/>
        <w:spacing w:before="0" w:beforeAutospacing="0" w:after="0" w:afterAutospacing="0"/>
        <w:textAlignment w:val="baseline"/>
        <w:rPr>
          <w:rStyle w:val="normaltextrun"/>
          <w:color w:val="000000"/>
        </w:rPr>
      </w:pPr>
    </w:p>
    <w:p w14:paraId="750DB91A" w14:textId="77777777" w:rsidR="00A51C6F" w:rsidRPr="00A51C6F" w:rsidRDefault="00A51C6F" w:rsidP="00A51C6F">
      <w:pPr>
        <w:pStyle w:val="paragraph"/>
        <w:spacing w:before="0" w:beforeAutospacing="0" w:after="0" w:afterAutospacing="0"/>
        <w:jc w:val="center"/>
        <w:textAlignment w:val="baseline"/>
      </w:pPr>
      <w:r w:rsidRPr="00A51C6F">
        <w:rPr>
          <w:rStyle w:val="normaltextrun"/>
          <w:b/>
          <w:bCs/>
          <w:color w:val="000000"/>
        </w:rPr>
        <w:t>D Ô V O D O V Á  S P R Á V A</w:t>
      </w:r>
      <w:r w:rsidRPr="00A51C6F">
        <w:rPr>
          <w:rStyle w:val="eop"/>
          <w:color w:val="000000"/>
        </w:rPr>
        <w:t> </w:t>
      </w:r>
    </w:p>
    <w:p w14:paraId="2A8316E7" w14:textId="77777777" w:rsidR="00A51C6F" w:rsidRPr="00A51C6F" w:rsidRDefault="00A51C6F" w:rsidP="00A51C6F">
      <w:pPr>
        <w:pStyle w:val="paragraph"/>
        <w:spacing w:before="0" w:beforeAutospacing="0" w:after="0" w:afterAutospacing="0"/>
        <w:textAlignment w:val="baseline"/>
      </w:pPr>
      <w:r w:rsidRPr="00A51C6F">
        <w:rPr>
          <w:rStyle w:val="normaltextrun"/>
          <w:b/>
          <w:bCs/>
          <w:color w:val="000000"/>
        </w:rPr>
        <w:t> </w:t>
      </w:r>
      <w:r w:rsidRPr="00A51C6F">
        <w:rPr>
          <w:rStyle w:val="eop"/>
          <w:color w:val="000000"/>
        </w:rPr>
        <w:t> </w:t>
      </w:r>
    </w:p>
    <w:p w14:paraId="02126A86" w14:textId="77777777" w:rsidR="00A51C6F" w:rsidRPr="00A51C6F" w:rsidRDefault="00A51C6F" w:rsidP="00A51C6F">
      <w:pPr>
        <w:pStyle w:val="paragraph"/>
        <w:spacing w:before="0" w:beforeAutospacing="0" w:after="0" w:afterAutospacing="0"/>
        <w:textAlignment w:val="baseline"/>
        <w:rPr>
          <w:rStyle w:val="eop"/>
          <w:color w:val="000000"/>
        </w:rPr>
      </w:pPr>
      <w:r w:rsidRPr="00A51C6F">
        <w:rPr>
          <w:rStyle w:val="normaltextrun"/>
          <w:b/>
          <w:bCs/>
          <w:color w:val="000000"/>
        </w:rPr>
        <w:t>A. Všeobecná časť</w:t>
      </w:r>
      <w:r w:rsidRPr="00A51C6F">
        <w:rPr>
          <w:rStyle w:val="eop"/>
          <w:color w:val="000000"/>
        </w:rPr>
        <w:t> </w:t>
      </w:r>
    </w:p>
    <w:p w14:paraId="178D388D" w14:textId="77777777" w:rsidR="00A51C6F" w:rsidRPr="00A51C6F" w:rsidRDefault="00A51C6F" w:rsidP="00A51C6F">
      <w:pPr>
        <w:pStyle w:val="paragraph"/>
        <w:spacing w:before="0" w:beforeAutospacing="0" w:after="0" w:afterAutospacing="0"/>
        <w:textAlignment w:val="baseline"/>
      </w:pPr>
    </w:p>
    <w:p w14:paraId="1FBF3099" w14:textId="77777777" w:rsidR="00A51C6F" w:rsidRPr="00A51C6F" w:rsidRDefault="00A51C6F" w:rsidP="00A51C6F">
      <w:pPr>
        <w:pStyle w:val="paragraph"/>
        <w:spacing w:before="0" w:beforeAutospacing="0" w:after="0" w:afterAutospacing="0"/>
        <w:jc w:val="both"/>
        <w:textAlignment w:val="baseline"/>
      </w:pPr>
      <w:r w:rsidRPr="00A51C6F">
        <w:t xml:space="preserve">Hlavným cieľom zmeny zákona je umožniť osobám, ktoré boli dlhodobo nezamestnané, uplatniť sa na trhu práce najskôr zamestnaním sa na čiastočný úväzok a zvykli si tak na pracovný proces bez toho, aby členovia ich domácnosti prišli o nárok na dávky v hmotnej núdzi. Osoby, ktoré pracujú na čiastočný úväzok majú lepšie následné uplatnenie na trhu práce. </w:t>
      </w:r>
    </w:p>
    <w:p w14:paraId="04B830FB" w14:textId="77777777" w:rsidR="00A51C6F" w:rsidRPr="00A51C6F" w:rsidRDefault="00A51C6F" w:rsidP="00A51C6F">
      <w:pPr>
        <w:pStyle w:val="paragraph"/>
        <w:spacing w:before="0" w:beforeAutospacing="0" w:after="0" w:afterAutospacing="0"/>
        <w:textAlignment w:val="baseline"/>
      </w:pPr>
    </w:p>
    <w:p w14:paraId="293BC708" w14:textId="77777777" w:rsidR="00A51C6F" w:rsidRPr="00A51C6F" w:rsidRDefault="00A51C6F" w:rsidP="00A51C6F">
      <w:pPr>
        <w:pStyle w:val="paragraph"/>
        <w:spacing w:before="0" w:beforeAutospacing="0" w:after="0" w:afterAutospacing="0"/>
        <w:textAlignment w:val="baseline"/>
      </w:pPr>
    </w:p>
    <w:p w14:paraId="754F3A12" w14:textId="77777777" w:rsidR="00A51C6F" w:rsidRPr="00A51C6F" w:rsidRDefault="00A51C6F" w:rsidP="00A51C6F">
      <w:pPr>
        <w:pStyle w:val="paragraph"/>
        <w:spacing w:before="0" w:beforeAutospacing="0" w:after="0" w:afterAutospacing="0"/>
        <w:textAlignment w:val="baseline"/>
        <w:rPr>
          <w:rStyle w:val="eop"/>
          <w:color w:val="000000"/>
        </w:rPr>
      </w:pPr>
      <w:r w:rsidRPr="00A51C6F">
        <w:rPr>
          <w:rStyle w:val="normaltextrun"/>
          <w:b/>
          <w:bCs/>
          <w:color w:val="000000"/>
        </w:rPr>
        <w:t>B. Osobitná časť</w:t>
      </w:r>
      <w:r w:rsidRPr="00A51C6F">
        <w:rPr>
          <w:rStyle w:val="eop"/>
          <w:color w:val="000000"/>
        </w:rPr>
        <w:t> </w:t>
      </w:r>
    </w:p>
    <w:p w14:paraId="7B73BF45" w14:textId="77777777" w:rsidR="00A51C6F" w:rsidRPr="00A51C6F" w:rsidRDefault="00A51C6F" w:rsidP="00A51C6F">
      <w:pPr>
        <w:pStyle w:val="paragraph"/>
        <w:spacing w:before="0" w:beforeAutospacing="0" w:after="0" w:afterAutospacing="0"/>
        <w:textAlignment w:val="baseline"/>
        <w:rPr>
          <w:rStyle w:val="eop"/>
          <w:color w:val="000000"/>
        </w:rPr>
      </w:pPr>
    </w:p>
    <w:p w14:paraId="227DA84A" w14:textId="77777777" w:rsidR="00A51C6F" w:rsidRPr="00A51C6F" w:rsidRDefault="00A51C6F" w:rsidP="00A51C6F">
      <w:pPr>
        <w:pStyle w:val="paragraph"/>
        <w:spacing w:before="0" w:beforeAutospacing="0" w:after="0" w:afterAutospacing="0"/>
        <w:textAlignment w:val="baseline"/>
        <w:rPr>
          <w:rStyle w:val="eop"/>
          <w:color w:val="000000"/>
        </w:rPr>
      </w:pPr>
      <w:r w:rsidRPr="00A51C6F">
        <w:rPr>
          <w:rStyle w:val="normaltextrun"/>
          <w:b/>
          <w:bCs/>
          <w:color w:val="000000"/>
        </w:rPr>
        <w:t>K Čl. I</w:t>
      </w:r>
      <w:r w:rsidRPr="00A51C6F">
        <w:rPr>
          <w:rStyle w:val="eop"/>
          <w:color w:val="000000"/>
        </w:rPr>
        <w:t> </w:t>
      </w:r>
    </w:p>
    <w:p w14:paraId="49ADD9DA" w14:textId="77777777" w:rsidR="00A51C6F" w:rsidRPr="00A51C6F" w:rsidRDefault="00A51C6F" w:rsidP="00A51C6F">
      <w:pPr>
        <w:pStyle w:val="paragraph"/>
        <w:spacing w:before="0" w:beforeAutospacing="0" w:after="0" w:afterAutospacing="0"/>
        <w:textAlignment w:val="baseline"/>
        <w:rPr>
          <w:rStyle w:val="eop"/>
          <w:color w:val="000000"/>
        </w:rPr>
      </w:pPr>
    </w:p>
    <w:p w14:paraId="2D8B582A" w14:textId="77777777" w:rsidR="00A51C6F" w:rsidRPr="00A51C6F" w:rsidRDefault="00A51C6F" w:rsidP="00A51C6F">
      <w:pPr>
        <w:pStyle w:val="paragraph"/>
        <w:spacing w:before="0" w:beforeAutospacing="0" w:after="0" w:afterAutospacing="0"/>
        <w:textAlignment w:val="baseline"/>
        <w:rPr>
          <w:rStyle w:val="eop"/>
          <w:b/>
          <w:color w:val="000000"/>
        </w:rPr>
      </w:pPr>
      <w:r w:rsidRPr="00A51C6F">
        <w:rPr>
          <w:rStyle w:val="eop"/>
          <w:b/>
          <w:color w:val="000000"/>
        </w:rPr>
        <w:t xml:space="preserve">K bodu 1 </w:t>
      </w:r>
    </w:p>
    <w:p w14:paraId="55C2002C" w14:textId="77777777" w:rsidR="00A51C6F" w:rsidRPr="00A51C6F" w:rsidRDefault="00A51C6F" w:rsidP="00A51C6F">
      <w:pPr>
        <w:pStyle w:val="paragraph"/>
        <w:spacing w:before="0" w:beforeAutospacing="0" w:after="0" w:afterAutospacing="0"/>
        <w:textAlignment w:val="baseline"/>
        <w:rPr>
          <w:rStyle w:val="eop"/>
          <w:b/>
          <w:color w:val="000000"/>
        </w:rPr>
      </w:pPr>
    </w:p>
    <w:p w14:paraId="0E8D8BAD" w14:textId="77777777" w:rsidR="00A51C6F" w:rsidRPr="00A51C6F" w:rsidRDefault="00A51C6F" w:rsidP="00A51C6F">
      <w:pPr>
        <w:pStyle w:val="paragraph"/>
        <w:spacing w:before="0" w:beforeAutospacing="0" w:after="0" w:afterAutospacing="0"/>
        <w:jc w:val="both"/>
        <w:textAlignment w:val="baseline"/>
        <w:rPr>
          <w:color w:val="000000"/>
        </w:rPr>
      </w:pPr>
      <w:r w:rsidRPr="00A51C6F">
        <w:rPr>
          <w:b/>
        </w:rPr>
        <w:lastRenderedPageBreak/>
        <w:t>Príjem do výšky dvojnásobku výšky životného minima</w:t>
      </w:r>
      <w:r w:rsidRPr="00A51C6F">
        <w:t xml:space="preserve"> bol určený tak, že pokiaľ by bola určená suma len do výšky napr. polovice minimálnej mzdy, bolo by možné zákonné ustanovenie aplikovať len na prípady zamestnania sa na pre takúto výšku príjmu. Minimálna mzda pre rok 2020 predstavuje 580 €, polovica z tejto sumy predstavuje 290 €. Zároveň je možné, že sa osoby, zamestnajú aj na väčší ako polovičný úväzok a ich príjem by tak bol vyšší. Z tohto dôvodu sa javila ako vhodná maximálna suma vo výške 420,40 €, čo predstavuje dvojnásobok životného minima. </w:t>
      </w:r>
      <w:r w:rsidRPr="00A51C6F">
        <w:rPr>
          <w:rStyle w:val="eop"/>
          <w:color w:val="000000"/>
        </w:rPr>
        <w:t xml:space="preserve">Životné minimum aktuálne predstavuje sumu </w:t>
      </w:r>
      <w:r w:rsidRPr="00A51C6F">
        <w:rPr>
          <w:b/>
          <w:bCs/>
          <w:color w:val="000000"/>
        </w:rPr>
        <w:t>210,20 € </w:t>
      </w:r>
      <w:r w:rsidRPr="00A51C6F">
        <w:rPr>
          <w:color w:val="000000"/>
        </w:rPr>
        <w:t>mesačne, ak ide o </w:t>
      </w:r>
      <w:r w:rsidRPr="00A51C6F">
        <w:rPr>
          <w:b/>
          <w:bCs/>
          <w:color w:val="000000"/>
        </w:rPr>
        <w:t>jednu plnoletú fyzickú osobu</w:t>
      </w:r>
      <w:r w:rsidRPr="00A51C6F">
        <w:rPr>
          <w:color w:val="000000"/>
        </w:rPr>
        <w:t xml:space="preserve">. Jeho dvojnásobok je 420,40 € pre jednu plnoletú fyzickú osobu. </w:t>
      </w:r>
    </w:p>
    <w:p w14:paraId="673430B4" w14:textId="77777777" w:rsidR="00A51C6F" w:rsidRPr="00A51C6F" w:rsidRDefault="00A51C6F" w:rsidP="00A51C6F">
      <w:pPr>
        <w:pStyle w:val="paragraph"/>
        <w:spacing w:before="0" w:beforeAutospacing="0" w:after="0" w:afterAutospacing="0"/>
        <w:jc w:val="both"/>
        <w:textAlignment w:val="baseline"/>
        <w:rPr>
          <w:color w:val="000000"/>
        </w:rPr>
      </w:pPr>
    </w:p>
    <w:p w14:paraId="583D66D2" w14:textId="77777777" w:rsidR="00A51C6F" w:rsidRPr="00A51C6F" w:rsidRDefault="00A51C6F" w:rsidP="00A51C6F">
      <w:pPr>
        <w:jc w:val="both"/>
        <w:rPr>
          <w:color w:val="000000"/>
          <w:sz w:val="24"/>
          <w:szCs w:val="24"/>
        </w:rPr>
      </w:pPr>
      <w:r w:rsidRPr="00A51C6F">
        <w:rPr>
          <w:b/>
          <w:sz w:val="24"/>
          <w:szCs w:val="24"/>
        </w:rPr>
        <w:t xml:space="preserve">Pojem dlhodobo nezamestnaný občan </w:t>
      </w:r>
      <w:r w:rsidRPr="00A51C6F">
        <w:rPr>
          <w:sz w:val="24"/>
          <w:szCs w:val="24"/>
        </w:rPr>
        <w:t xml:space="preserve">je definovaný v zákone č. 5/2004 Z. z. o službách zamestnanosti a o zmene a doplnení niektorých zákonov, v ustanovení </w:t>
      </w:r>
      <w:r w:rsidRPr="00A51C6F">
        <w:rPr>
          <w:bCs/>
          <w:color w:val="000000"/>
          <w:sz w:val="24"/>
          <w:szCs w:val="24"/>
          <w:lang w:eastAsia="sk-SK"/>
        </w:rPr>
        <w:t xml:space="preserve">§ 8, ods. </w:t>
      </w:r>
      <w:r w:rsidRPr="00A51C6F">
        <w:rPr>
          <w:color w:val="000000" w:themeColor="text1"/>
          <w:sz w:val="24"/>
          <w:szCs w:val="24"/>
          <w:lang w:eastAsia="sk-SK"/>
        </w:rPr>
        <w:t xml:space="preserve">1 písm. c) nasledovne: </w:t>
      </w:r>
      <w:r w:rsidRPr="00A51C6F">
        <w:rPr>
          <w:i/>
          <w:color w:val="000000" w:themeColor="text1"/>
          <w:sz w:val="24"/>
          <w:szCs w:val="24"/>
          <w:lang w:eastAsia="sk-SK"/>
        </w:rPr>
        <w:t>Znevýhodnený uchádzač o zamestnanie na účely tohto zákona je uchádzač o zamestnanie, ktorý je občan vedený v evidencii uchádzačov o zamestnanie najmenej 12 po sebe nasledujúcich mesiacov.</w:t>
      </w:r>
    </w:p>
    <w:p w14:paraId="469E62AD" w14:textId="77777777" w:rsidR="00A51C6F" w:rsidRPr="00A51C6F" w:rsidRDefault="00A51C6F" w:rsidP="00A51C6F">
      <w:pPr>
        <w:pStyle w:val="paragraph"/>
        <w:spacing w:before="0" w:beforeAutospacing="0" w:after="0" w:afterAutospacing="0"/>
        <w:jc w:val="both"/>
        <w:textAlignment w:val="baseline"/>
        <w:rPr>
          <w:rStyle w:val="eop"/>
          <w:color w:val="000000"/>
        </w:rPr>
      </w:pPr>
      <w:r w:rsidRPr="00A51C6F">
        <w:rPr>
          <w:b/>
          <w:color w:val="000000" w:themeColor="text1"/>
          <w:shd w:val="clear" w:color="auto" w:fill="FFFFFF"/>
        </w:rPr>
        <w:t xml:space="preserve">Príjmami zo závislej činnosti </w:t>
      </w:r>
      <w:r w:rsidRPr="00A51C6F">
        <w:rPr>
          <w:color w:val="000000" w:themeColor="text1"/>
          <w:shd w:val="clear" w:color="auto" w:fill="FFFFFF"/>
        </w:rPr>
        <w:t>sú bez ohľadu na ich právny dôvod pravidelné, nepravidelné alebo jednorazové príjmy, ktoré sa vyplácajú, poukazujú alebo pripisujú k dobru, alebo spočívajú v inej forme plnenia zamestnancovi od zamestnávateľa alebo v súvislosti s výkonom závislej činnosti (§ 5 ods. 2</w:t>
      </w:r>
      <w:r w:rsidRPr="00A51C6F">
        <w:t xml:space="preserve"> </w:t>
      </w:r>
      <w:r w:rsidRPr="00A51C6F">
        <w:rPr>
          <w:color w:val="000000" w:themeColor="text1"/>
          <w:shd w:val="clear" w:color="auto" w:fill="FFFFFF"/>
        </w:rPr>
        <w:t xml:space="preserve">zákona č. 595/2003 Z. z. o dani z príjmov v znení neskorších predpisov). </w:t>
      </w:r>
    </w:p>
    <w:p w14:paraId="453C5F43" w14:textId="77777777" w:rsidR="00A51C6F" w:rsidRPr="00A51C6F" w:rsidRDefault="00A51C6F" w:rsidP="00A51C6F">
      <w:pPr>
        <w:pStyle w:val="paragraph"/>
        <w:spacing w:before="0" w:beforeAutospacing="0" w:after="0" w:afterAutospacing="0"/>
        <w:textAlignment w:val="baseline"/>
      </w:pPr>
    </w:p>
    <w:p w14:paraId="381F7411" w14:textId="77777777" w:rsidR="00A51C6F" w:rsidRPr="00A51C6F" w:rsidRDefault="00A51C6F" w:rsidP="00A51C6F">
      <w:pPr>
        <w:rPr>
          <w:sz w:val="24"/>
          <w:szCs w:val="24"/>
          <w:u w:val="single"/>
        </w:rPr>
      </w:pPr>
      <w:r w:rsidRPr="00A51C6F">
        <w:rPr>
          <w:sz w:val="24"/>
          <w:szCs w:val="24"/>
          <w:u w:val="single"/>
        </w:rPr>
        <w:t xml:space="preserve">Poznámky pod čiarou sa zhodujú s platným a účinným zákonným znením: </w:t>
      </w:r>
    </w:p>
    <w:p w14:paraId="29B48B24" w14:textId="77777777" w:rsidR="00A51C6F" w:rsidRPr="00A51C6F" w:rsidRDefault="00A51C6F" w:rsidP="00A51C6F">
      <w:pPr>
        <w:ind w:left="705" w:hanging="705"/>
        <w:rPr>
          <w:sz w:val="24"/>
          <w:szCs w:val="24"/>
        </w:rPr>
      </w:pPr>
      <w:r w:rsidRPr="00A51C6F">
        <w:rPr>
          <w:sz w:val="24"/>
          <w:szCs w:val="24"/>
        </w:rPr>
        <w:t xml:space="preserve">3) </w:t>
      </w:r>
      <w:r w:rsidRPr="00A51C6F">
        <w:rPr>
          <w:sz w:val="24"/>
          <w:szCs w:val="24"/>
        </w:rPr>
        <w:tab/>
        <w:t>§ 2 zákona č. 601/2003 Z. z. o životnom minime a o zmene a doplnení niektorých zákonov v znení neskorších predpisov.</w:t>
      </w:r>
    </w:p>
    <w:p w14:paraId="0E4AAB30" w14:textId="77777777" w:rsidR="00A51C6F" w:rsidRPr="00A51C6F" w:rsidRDefault="00A51C6F" w:rsidP="00A51C6F">
      <w:pPr>
        <w:rPr>
          <w:sz w:val="24"/>
          <w:szCs w:val="24"/>
        </w:rPr>
      </w:pPr>
      <w:r w:rsidRPr="00A51C6F">
        <w:rPr>
          <w:sz w:val="24"/>
          <w:szCs w:val="24"/>
        </w:rPr>
        <w:t xml:space="preserve">12) </w:t>
      </w:r>
      <w:r w:rsidRPr="00A51C6F">
        <w:rPr>
          <w:sz w:val="24"/>
          <w:szCs w:val="24"/>
        </w:rPr>
        <w:tab/>
        <w:t>§ 5 zákona č. 595/2003 Z. z. o dani z príjmov v znení neskorších predpisov.</w:t>
      </w:r>
    </w:p>
    <w:p w14:paraId="6196125F" w14:textId="77777777" w:rsidR="00A51C6F" w:rsidRPr="00A51C6F" w:rsidRDefault="00A51C6F" w:rsidP="00A51C6F">
      <w:pPr>
        <w:rPr>
          <w:sz w:val="24"/>
          <w:szCs w:val="24"/>
        </w:rPr>
      </w:pPr>
      <w:r w:rsidRPr="00A51C6F">
        <w:rPr>
          <w:sz w:val="24"/>
          <w:szCs w:val="24"/>
        </w:rPr>
        <w:t>44)</w:t>
      </w:r>
      <w:r w:rsidRPr="00A51C6F">
        <w:rPr>
          <w:sz w:val="24"/>
          <w:szCs w:val="24"/>
        </w:rPr>
        <w:tab/>
        <w:t>§ 8 ods. 1 písm. c) zákona č. 5/2004 Z. z. v znení neskorších predpisov.</w:t>
      </w:r>
    </w:p>
    <w:p w14:paraId="554BC0B8" w14:textId="77777777" w:rsidR="00A51C6F" w:rsidRPr="00A51C6F" w:rsidRDefault="00A51C6F" w:rsidP="00A51C6F">
      <w:pPr>
        <w:jc w:val="both"/>
        <w:rPr>
          <w:sz w:val="24"/>
          <w:szCs w:val="24"/>
        </w:rPr>
      </w:pPr>
    </w:p>
    <w:p w14:paraId="562D367F" w14:textId="77777777" w:rsidR="00A51C6F" w:rsidRPr="00A51C6F" w:rsidRDefault="00A51C6F" w:rsidP="00A51C6F">
      <w:pPr>
        <w:rPr>
          <w:sz w:val="24"/>
          <w:szCs w:val="24"/>
        </w:rPr>
      </w:pPr>
    </w:p>
    <w:p w14:paraId="08E304F5" w14:textId="2573D4BE" w:rsidR="00A51C6F" w:rsidRPr="00A51C6F" w:rsidRDefault="00A51C6F" w:rsidP="00A51C6F">
      <w:pPr>
        <w:rPr>
          <w:sz w:val="24"/>
          <w:szCs w:val="24"/>
        </w:rPr>
      </w:pPr>
      <w:r w:rsidRPr="00A51C6F">
        <w:rPr>
          <w:sz w:val="24"/>
          <w:szCs w:val="24"/>
        </w:rPr>
        <w:t>Príloha: Právna analýza - Nárok na pomoc v hmotnej núdzi s ohľadom na aktívnu participáciu osôb na zabezpečovaní ich základných životných potrieb</w:t>
      </w:r>
    </w:p>
    <w:p w14:paraId="0841DD96" w14:textId="77777777" w:rsidR="00A51C6F" w:rsidRPr="00A51C6F" w:rsidRDefault="00A51C6F" w:rsidP="00A51C6F">
      <w:pPr>
        <w:spacing w:after="0"/>
        <w:jc w:val="both"/>
        <w:rPr>
          <w:sz w:val="24"/>
          <w:szCs w:val="24"/>
        </w:rPr>
      </w:pPr>
    </w:p>
    <w:p w14:paraId="61DE67E8" w14:textId="358B8691" w:rsidR="00A51C6F" w:rsidRPr="00A51C6F" w:rsidRDefault="00A51C6F" w:rsidP="00A51C6F">
      <w:pPr>
        <w:jc w:val="both"/>
        <w:rPr>
          <w:sz w:val="24"/>
          <w:szCs w:val="24"/>
        </w:rPr>
      </w:pPr>
      <w:r w:rsidRPr="00A51C6F">
        <w:rPr>
          <w:sz w:val="24"/>
          <w:szCs w:val="24"/>
        </w:rPr>
        <w:t xml:space="preserve">V Bratislave, dňa </w:t>
      </w:r>
      <w:r>
        <w:rPr>
          <w:sz w:val="24"/>
          <w:szCs w:val="24"/>
        </w:rPr>
        <w:t>31.3.2020</w:t>
      </w:r>
    </w:p>
    <w:p w14:paraId="2C4513C3" w14:textId="77777777" w:rsidR="00A51C6F" w:rsidRPr="00A51C6F" w:rsidRDefault="00A51C6F" w:rsidP="00A51C6F">
      <w:pPr>
        <w:spacing w:after="0"/>
        <w:jc w:val="both"/>
        <w:rPr>
          <w:sz w:val="24"/>
          <w:szCs w:val="24"/>
        </w:rPr>
      </w:pPr>
    </w:p>
    <w:p w14:paraId="66D03DFE" w14:textId="77777777" w:rsidR="00A51C6F" w:rsidRDefault="00A51C6F" w:rsidP="00A51C6F">
      <w:pPr>
        <w:spacing w:after="0"/>
        <w:rPr>
          <w:sz w:val="24"/>
          <w:szCs w:val="24"/>
        </w:rPr>
      </w:pPr>
      <w:r w:rsidRPr="00A51C6F">
        <w:rPr>
          <w:sz w:val="24"/>
          <w:szCs w:val="24"/>
        </w:rPr>
        <w:t>Návrh spracovala: JUDr. Martina Stašíková</w:t>
      </w:r>
    </w:p>
    <w:p w14:paraId="3509B176" w14:textId="2BE76311" w:rsidR="00A51C6F" w:rsidRPr="00A51C6F" w:rsidRDefault="00A51C6F" w:rsidP="00A51C6F">
      <w:pPr>
        <w:spacing w:after="0"/>
        <w:rPr>
          <w:sz w:val="24"/>
          <w:szCs w:val="24"/>
        </w:rPr>
      </w:pPr>
      <w:r w:rsidRPr="00A51C6F">
        <w:rPr>
          <w:sz w:val="24"/>
          <w:szCs w:val="24"/>
        </w:rPr>
        <w:t>Koordinátorka finančnej gramotnosti</w:t>
      </w:r>
    </w:p>
    <w:p w14:paraId="0EC5512F" w14:textId="67B54F38" w:rsidR="00B624BC" w:rsidRDefault="00B624BC" w:rsidP="00057757">
      <w:pPr>
        <w:rPr>
          <w:sz w:val="24"/>
          <w:szCs w:val="24"/>
        </w:rPr>
      </w:pPr>
    </w:p>
    <w:p w14:paraId="2C53A13C" w14:textId="1F5D547D" w:rsidR="00A51C6F" w:rsidRPr="00A51C6F" w:rsidRDefault="00A51C6F" w:rsidP="00057757">
      <w:pPr>
        <w:rPr>
          <w:sz w:val="24"/>
          <w:szCs w:val="24"/>
        </w:rPr>
      </w:pPr>
      <w:bookmarkStart w:id="0" w:name="_GoBack"/>
      <w:bookmarkEnd w:id="0"/>
    </w:p>
    <w:p w14:paraId="011D6270" w14:textId="63B1E968" w:rsidR="00193DD0" w:rsidRPr="00A51C6F" w:rsidRDefault="00057757" w:rsidP="00057757">
      <w:pPr>
        <w:rPr>
          <w:sz w:val="24"/>
          <w:szCs w:val="24"/>
        </w:rPr>
      </w:pPr>
      <w:r w:rsidRPr="00A51C6F">
        <w:rPr>
          <w:sz w:val="24"/>
          <w:szCs w:val="24"/>
        </w:rPr>
        <w:t>Tento projekt je podporený z Európskeho sociálneho fondu z Operačného programu Efektívna verejná správa.</w:t>
      </w:r>
    </w:p>
    <w:sectPr w:rsidR="00193DD0" w:rsidRPr="00A51C6F" w:rsidSect="00A51C6F">
      <w:headerReference w:type="default" r:id="rId10"/>
      <w:footerReference w:type="default" r:id="rId11"/>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75AE" w14:textId="77777777" w:rsidR="00E77739" w:rsidRDefault="00E77739">
      <w:pPr>
        <w:spacing w:after="0" w:line="240" w:lineRule="auto"/>
      </w:pPr>
      <w:r>
        <w:separator/>
      </w:r>
    </w:p>
  </w:endnote>
  <w:endnote w:type="continuationSeparator" w:id="0">
    <w:p w14:paraId="3F293091" w14:textId="77777777" w:rsidR="00E77739" w:rsidRDefault="00E7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E77739"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11EF" w14:textId="77777777" w:rsidR="00E77739" w:rsidRDefault="00E77739">
      <w:pPr>
        <w:spacing w:after="0" w:line="240" w:lineRule="auto"/>
      </w:pPr>
      <w:r>
        <w:separator/>
      </w:r>
    </w:p>
  </w:footnote>
  <w:footnote w:type="continuationSeparator" w:id="0">
    <w:p w14:paraId="0980970F" w14:textId="77777777" w:rsidR="00E77739" w:rsidRDefault="00E7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6645FED"/>
    <w:multiLevelType w:val="hybridMultilevel"/>
    <w:tmpl w:val="81E2336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4F50009"/>
    <w:multiLevelType w:val="hybridMultilevel"/>
    <w:tmpl w:val="D794E4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6AD5B48"/>
    <w:multiLevelType w:val="multilevel"/>
    <w:tmpl w:val="514A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57757"/>
    <w:rsid w:val="000970E3"/>
    <w:rsid w:val="00145108"/>
    <w:rsid w:val="00170B16"/>
    <w:rsid w:val="00193DD0"/>
    <w:rsid w:val="001C3CC6"/>
    <w:rsid w:val="0026269E"/>
    <w:rsid w:val="002860E4"/>
    <w:rsid w:val="002B2151"/>
    <w:rsid w:val="003008E0"/>
    <w:rsid w:val="00326FE1"/>
    <w:rsid w:val="003D512C"/>
    <w:rsid w:val="004F0F00"/>
    <w:rsid w:val="00694F23"/>
    <w:rsid w:val="0075295A"/>
    <w:rsid w:val="00755F24"/>
    <w:rsid w:val="007E1E94"/>
    <w:rsid w:val="008447FD"/>
    <w:rsid w:val="00854AC9"/>
    <w:rsid w:val="008A0BC3"/>
    <w:rsid w:val="009C738D"/>
    <w:rsid w:val="009F04E2"/>
    <w:rsid w:val="00A51C6F"/>
    <w:rsid w:val="00A84DF1"/>
    <w:rsid w:val="00AF1685"/>
    <w:rsid w:val="00B624BC"/>
    <w:rsid w:val="00B75633"/>
    <w:rsid w:val="00C41684"/>
    <w:rsid w:val="00CB5A9D"/>
    <w:rsid w:val="00D37AB6"/>
    <w:rsid w:val="00D73183"/>
    <w:rsid w:val="00E37974"/>
    <w:rsid w:val="00E73CED"/>
    <w:rsid w:val="00E77739"/>
    <w:rsid w:val="00EC59F0"/>
    <w:rsid w:val="00F135DB"/>
    <w:rsid w:val="00FA35FA"/>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uiPriority w:val="34"/>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057757"/>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paragraph">
    <w:name w:val="paragraph"/>
    <w:basedOn w:val="Normlny"/>
    <w:rsid w:val="00057757"/>
    <w:pPr>
      <w:suppressAutoHyphens w:val="0"/>
      <w:spacing w:before="100" w:beforeAutospacing="1" w:after="100" w:afterAutospacing="1" w:line="240" w:lineRule="auto"/>
    </w:pPr>
    <w:rPr>
      <w:sz w:val="24"/>
      <w:szCs w:val="24"/>
      <w:lang w:eastAsia="sk-SK"/>
    </w:rPr>
  </w:style>
  <w:style w:type="character" w:customStyle="1" w:styleId="normaltextrun">
    <w:name w:val="normaltextrun"/>
    <w:basedOn w:val="Predvolenpsmoodseku"/>
    <w:rsid w:val="00057757"/>
  </w:style>
  <w:style w:type="character" w:customStyle="1" w:styleId="eop">
    <w:name w:val="eop"/>
    <w:basedOn w:val="Predvolenpsmoodseku"/>
    <w:rsid w:val="00057757"/>
  </w:style>
  <w:style w:type="table" w:styleId="Tabukasmriekou2zvraznenie3">
    <w:name w:val="Grid Table 2 Accent 3"/>
    <w:basedOn w:val="Normlnatabuka"/>
    <w:uiPriority w:val="47"/>
    <w:rsid w:val="00057757"/>
    <w:rPr>
      <w:rFonts w:asciiTheme="minorHAnsi" w:eastAsiaTheme="minorHAnsi" w:hAnsiTheme="minorHAnsi" w:cstheme="minorBidi"/>
      <w:sz w:val="22"/>
      <w:szCs w:val="22"/>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5612">
      <w:bodyDiv w:val="1"/>
      <w:marLeft w:val="0"/>
      <w:marRight w:val="0"/>
      <w:marTop w:val="0"/>
      <w:marBottom w:val="0"/>
      <w:divBdr>
        <w:top w:val="none" w:sz="0" w:space="0" w:color="auto"/>
        <w:left w:val="none" w:sz="0" w:space="0" w:color="auto"/>
        <w:bottom w:val="none" w:sz="0" w:space="0" w:color="auto"/>
        <w:right w:val="none" w:sz="0" w:space="0" w:color="auto"/>
      </w:divBdr>
    </w:div>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37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417/2020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13/417/20200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3/417/2020010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1323</Words>
  <Characters>7545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Peter Adam</cp:lastModifiedBy>
  <cp:revision>12</cp:revision>
  <cp:lastPrinted>2020-08-14T09:03:00Z</cp:lastPrinted>
  <dcterms:created xsi:type="dcterms:W3CDTF">2020-04-22T13:09:00Z</dcterms:created>
  <dcterms:modified xsi:type="dcterms:W3CDTF">2020-10-28T12:59:00Z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