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ukasmriekou5tmavzvraznenie4"/>
        <w:tblW w:w="0" w:type="auto"/>
        <w:tblLook w:val="04A0" w:firstRow="1" w:lastRow="0" w:firstColumn="1" w:lastColumn="0" w:noHBand="0" w:noVBand="1"/>
      </w:tblPr>
      <w:tblGrid>
        <w:gridCol w:w="2263"/>
        <w:gridCol w:w="6799"/>
      </w:tblGrid>
      <w:tr w:rsidR="00526482" w:rsidTr="00B109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526482" w:rsidRPr="002C302A" w:rsidRDefault="00526482" w:rsidP="00B109B4">
            <w:pPr>
              <w:rPr>
                <w:b w:val="0"/>
              </w:rPr>
            </w:pPr>
            <w:bookmarkStart w:id="0" w:name="_Toc8832099"/>
            <w:bookmarkStart w:id="1" w:name="_Toc10116777"/>
            <w:bookmarkStart w:id="2" w:name="_Toc10119328"/>
            <w:r w:rsidRPr="002C302A">
              <w:rPr>
                <w:b w:val="0"/>
              </w:rPr>
              <w:t>Projekt:</w:t>
            </w:r>
          </w:p>
        </w:tc>
        <w:tc>
          <w:tcPr>
            <w:tcW w:w="6799" w:type="dxa"/>
          </w:tcPr>
          <w:p w:rsidR="00526482" w:rsidRDefault="00526482" w:rsidP="00B109B4">
            <w:pPr>
              <w:jc w:val="both"/>
              <w:cnfStyle w:val="100000000000" w:firstRow="1" w:lastRow="0" w:firstColumn="0" w:lastColumn="0" w:oddVBand="0" w:evenVBand="0" w:oddHBand="0" w:evenHBand="0" w:firstRowFirstColumn="0" w:firstRowLastColumn="0" w:lastRowFirstColumn="0" w:lastRowLastColumn="0"/>
            </w:pPr>
            <w:r w:rsidRPr="00B830C7">
              <w:t>Lepšie verejné politiky pre marginalizované rómske komunity</w:t>
            </w:r>
          </w:p>
        </w:tc>
      </w:tr>
      <w:tr w:rsidR="00526482" w:rsidTr="00B109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526482" w:rsidRPr="002C302A" w:rsidRDefault="00526482" w:rsidP="00B109B4">
            <w:pPr>
              <w:rPr>
                <w:b w:val="0"/>
              </w:rPr>
            </w:pPr>
            <w:r w:rsidRPr="002C302A">
              <w:rPr>
                <w:b w:val="0"/>
              </w:rPr>
              <w:t>Organizácia:</w:t>
            </w:r>
          </w:p>
        </w:tc>
        <w:tc>
          <w:tcPr>
            <w:tcW w:w="6799" w:type="dxa"/>
          </w:tcPr>
          <w:p w:rsidR="00526482" w:rsidRDefault="00526482" w:rsidP="00B109B4">
            <w:pPr>
              <w:jc w:val="both"/>
              <w:cnfStyle w:val="000000100000" w:firstRow="0" w:lastRow="0" w:firstColumn="0" w:lastColumn="0" w:oddVBand="0" w:evenVBand="0" w:oddHBand="1" w:evenHBand="0" w:firstRowFirstColumn="0" w:firstRowLastColumn="0" w:lastRowFirstColumn="0" w:lastRowLastColumn="0"/>
            </w:pPr>
            <w:r w:rsidRPr="00B830C7">
              <w:t>Človek v ohrození, n. o.</w:t>
            </w:r>
          </w:p>
        </w:tc>
      </w:tr>
      <w:tr w:rsidR="00526482" w:rsidTr="00B109B4">
        <w:tc>
          <w:tcPr>
            <w:cnfStyle w:val="001000000000" w:firstRow="0" w:lastRow="0" w:firstColumn="1" w:lastColumn="0" w:oddVBand="0" w:evenVBand="0" w:oddHBand="0" w:evenHBand="0" w:firstRowFirstColumn="0" w:firstRowLastColumn="0" w:lastRowFirstColumn="0" w:lastRowLastColumn="0"/>
            <w:tcW w:w="2263" w:type="dxa"/>
          </w:tcPr>
          <w:p w:rsidR="00526482" w:rsidRPr="002C302A" w:rsidRDefault="00526482" w:rsidP="00B109B4">
            <w:pPr>
              <w:rPr>
                <w:b w:val="0"/>
              </w:rPr>
            </w:pPr>
            <w:r w:rsidRPr="002C302A">
              <w:rPr>
                <w:b w:val="0"/>
              </w:rPr>
              <w:t>Operačný program:</w:t>
            </w:r>
          </w:p>
        </w:tc>
        <w:tc>
          <w:tcPr>
            <w:tcW w:w="6799" w:type="dxa"/>
          </w:tcPr>
          <w:p w:rsidR="00526482" w:rsidRDefault="00526482" w:rsidP="00B109B4">
            <w:pPr>
              <w:jc w:val="both"/>
              <w:cnfStyle w:val="000000000000" w:firstRow="0" w:lastRow="0" w:firstColumn="0" w:lastColumn="0" w:oddVBand="0" w:evenVBand="0" w:oddHBand="0" w:evenHBand="0" w:firstRowFirstColumn="0" w:firstRowLastColumn="0" w:lastRowFirstColumn="0" w:lastRowLastColumn="0"/>
            </w:pPr>
            <w:r w:rsidRPr="00B830C7">
              <w:t>Efektívna verejná správa</w:t>
            </w:r>
          </w:p>
        </w:tc>
      </w:tr>
      <w:tr w:rsidR="00526482" w:rsidTr="00B109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526482" w:rsidRPr="002C302A" w:rsidRDefault="00526482" w:rsidP="00B109B4">
            <w:pPr>
              <w:rPr>
                <w:b w:val="0"/>
              </w:rPr>
            </w:pPr>
            <w:r w:rsidRPr="002C302A">
              <w:rPr>
                <w:b w:val="0"/>
              </w:rPr>
              <w:t>Kód žiadosti o NFP:</w:t>
            </w:r>
          </w:p>
        </w:tc>
        <w:tc>
          <w:tcPr>
            <w:tcW w:w="6799" w:type="dxa"/>
          </w:tcPr>
          <w:p w:rsidR="00526482" w:rsidRDefault="00526482" w:rsidP="00B109B4">
            <w:pPr>
              <w:jc w:val="both"/>
              <w:cnfStyle w:val="000000100000" w:firstRow="0" w:lastRow="0" w:firstColumn="0" w:lastColumn="0" w:oddVBand="0" w:evenVBand="0" w:oddHBand="1" w:evenHBand="0" w:firstRowFirstColumn="0" w:firstRowLastColumn="0" w:lastRowFirstColumn="0" w:lastRowLastColumn="0"/>
            </w:pPr>
            <w:r>
              <w:t>NFP314011</w:t>
            </w:r>
            <w:r w:rsidRPr="00B830C7">
              <w:t>L915</w:t>
            </w:r>
          </w:p>
        </w:tc>
      </w:tr>
      <w:tr w:rsidR="00526482" w:rsidTr="00B109B4">
        <w:tc>
          <w:tcPr>
            <w:cnfStyle w:val="001000000000" w:firstRow="0" w:lastRow="0" w:firstColumn="1" w:lastColumn="0" w:oddVBand="0" w:evenVBand="0" w:oddHBand="0" w:evenHBand="0" w:firstRowFirstColumn="0" w:firstRowLastColumn="0" w:lastRowFirstColumn="0" w:lastRowLastColumn="0"/>
            <w:tcW w:w="2263" w:type="dxa"/>
          </w:tcPr>
          <w:p w:rsidR="00526482" w:rsidRPr="002C302A" w:rsidRDefault="00526482" w:rsidP="00B109B4">
            <w:pPr>
              <w:rPr>
                <w:b w:val="0"/>
              </w:rPr>
            </w:pPr>
            <w:r w:rsidRPr="002C302A">
              <w:rPr>
                <w:b w:val="0"/>
              </w:rPr>
              <w:t>Názov aktivity:</w:t>
            </w:r>
          </w:p>
        </w:tc>
        <w:tc>
          <w:tcPr>
            <w:tcW w:w="6799" w:type="dxa"/>
          </w:tcPr>
          <w:p w:rsidR="00526482" w:rsidRDefault="00526482" w:rsidP="00B109B4">
            <w:pPr>
              <w:jc w:val="both"/>
              <w:cnfStyle w:val="000000000000" w:firstRow="0" w:lastRow="0" w:firstColumn="0" w:lastColumn="0" w:oddVBand="0" w:evenVBand="0" w:oddHBand="0" w:evenHBand="0" w:firstRowFirstColumn="0" w:firstRowLastColumn="0" w:lastRowFirstColumn="0" w:lastRowLastColumn="0"/>
            </w:pPr>
            <w:r>
              <w:t>Hlavná aktivita č. 1</w:t>
            </w:r>
            <w:r w:rsidRPr="00B830C7">
              <w:t xml:space="preserve">, Skvalitňovanie </w:t>
            </w:r>
            <w:r>
              <w:t xml:space="preserve">sociálnych služieb </w:t>
            </w:r>
            <w:r w:rsidRPr="00B830C7">
              <w:t>MRK</w:t>
            </w:r>
          </w:p>
        </w:tc>
      </w:tr>
      <w:tr w:rsidR="00526482" w:rsidTr="00B109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526482" w:rsidRPr="002C302A" w:rsidRDefault="00526482" w:rsidP="00B109B4">
            <w:pPr>
              <w:rPr>
                <w:b w:val="0"/>
              </w:rPr>
            </w:pPr>
            <w:r w:rsidRPr="002C302A">
              <w:rPr>
                <w:b w:val="0"/>
              </w:rPr>
              <w:t>Názov výstupu:</w:t>
            </w:r>
          </w:p>
        </w:tc>
        <w:tc>
          <w:tcPr>
            <w:tcW w:w="6799" w:type="dxa"/>
          </w:tcPr>
          <w:p w:rsidR="00526482" w:rsidRDefault="00526482" w:rsidP="00B109B4">
            <w:pPr>
              <w:jc w:val="both"/>
              <w:cnfStyle w:val="000000100000" w:firstRow="0" w:lastRow="0" w:firstColumn="0" w:lastColumn="0" w:oddVBand="0" w:evenVBand="0" w:oddHBand="1" w:evenHBand="0" w:firstRowFirstColumn="0" w:firstRowLastColumn="0" w:lastRowFirstColumn="0" w:lastRowLastColumn="0"/>
            </w:pPr>
            <w:r>
              <w:t>Analýza</w:t>
            </w:r>
          </w:p>
        </w:tc>
      </w:tr>
      <w:tr w:rsidR="00526482" w:rsidTr="00B109B4">
        <w:tc>
          <w:tcPr>
            <w:cnfStyle w:val="001000000000" w:firstRow="0" w:lastRow="0" w:firstColumn="1" w:lastColumn="0" w:oddVBand="0" w:evenVBand="0" w:oddHBand="0" w:evenHBand="0" w:firstRowFirstColumn="0" w:firstRowLastColumn="0" w:lastRowFirstColumn="0" w:lastRowLastColumn="0"/>
            <w:tcW w:w="2263" w:type="dxa"/>
          </w:tcPr>
          <w:p w:rsidR="00526482" w:rsidRPr="002C302A" w:rsidRDefault="00526482" w:rsidP="0088697B">
            <w:pPr>
              <w:rPr>
                <w:b w:val="0"/>
              </w:rPr>
            </w:pPr>
            <w:r w:rsidRPr="002C302A">
              <w:rPr>
                <w:b w:val="0"/>
              </w:rPr>
              <w:t xml:space="preserve">Názov </w:t>
            </w:r>
            <w:r w:rsidR="0088697B">
              <w:rPr>
                <w:b w:val="0"/>
              </w:rPr>
              <w:t>analýzy</w:t>
            </w:r>
            <w:bookmarkStart w:id="3" w:name="_GoBack"/>
            <w:bookmarkEnd w:id="3"/>
            <w:r w:rsidRPr="002C302A">
              <w:rPr>
                <w:b w:val="0"/>
              </w:rPr>
              <w:t>:</w:t>
            </w:r>
          </w:p>
        </w:tc>
        <w:tc>
          <w:tcPr>
            <w:tcW w:w="6799" w:type="dxa"/>
          </w:tcPr>
          <w:p w:rsidR="00526482" w:rsidRDefault="00526482" w:rsidP="00B109B4">
            <w:pPr>
              <w:jc w:val="both"/>
              <w:cnfStyle w:val="000000000000" w:firstRow="0" w:lastRow="0" w:firstColumn="0" w:lastColumn="0" w:oddVBand="0" w:evenVBand="0" w:oddHBand="0" w:evenHBand="0" w:firstRowFirstColumn="0" w:firstRowLastColumn="0" w:lastRowFirstColumn="0" w:lastRowLastColumn="0"/>
            </w:pPr>
            <w:r w:rsidRPr="00526482">
              <w:t>Analýza metodických pokynov a usmernení v oblasti sociálnych služieb podporujúcich marginalizované rómske komunity</w:t>
            </w:r>
          </w:p>
        </w:tc>
      </w:tr>
      <w:tr w:rsidR="00526482" w:rsidTr="00B109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526482" w:rsidRPr="002C302A" w:rsidRDefault="00526482" w:rsidP="00B109B4">
            <w:pPr>
              <w:rPr>
                <w:b w:val="0"/>
              </w:rPr>
            </w:pPr>
            <w:r w:rsidRPr="002C302A">
              <w:rPr>
                <w:b w:val="0"/>
              </w:rPr>
              <w:t>Subjekt, ktorému sa návrh opatrenia predkladá:</w:t>
            </w:r>
          </w:p>
        </w:tc>
        <w:tc>
          <w:tcPr>
            <w:tcW w:w="6799" w:type="dxa"/>
          </w:tcPr>
          <w:p w:rsidR="00526482" w:rsidRDefault="00526482" w:rsidP="00B109B4">
            <w:pPr>
              <w:cnfStyle w:val="000000100000" w:firstRow="0" w:lastRow="0" w:firstColumn="0" w:lastColumn="0" w:oddVBand="0" w:evenVBand="0" w:oddHBand="1" w:evenHBand="0" w:firstRowFirstColumn="0" w:firstRowLastColumn="0" w:lastRowFirstColumn="0" w:lastRowLastColumn="0"/>
            </w:pPr>
            <w:r>
              <w:t>Ministerstvo práce, sociálnych vecí a rodiny SR</w:t>
            </w:r>
          </w:p>
        </w:tc>
      </w:tr>
    </w:tbl>
    <w:p w:rsidR="00F13258" w:rsidRDefault="00F13258" w:rsidP="00F13258"/>
    <w:p w:rsidR="00F13258" w:rsidRDefault="00F13258" w:rsidP="00F13258"/>
    <w:p w:rsidR="00F13258" w:rsidRDefault="00F13258" w:rsidP="00F13258"/>
    <w:p w:rsidR="00F13258" w:rsidRDefault="00F13258" w:rsidP="00F13258">
      <w:pPr>
        <w:pStyle w:val="Nzov"/>
        <w:jc w:val="center"/>
      </w:pPr>
      <w:r>
        <w:t xml:space="preserve">Analýza </w:t>
      </w:r>
      <w:r w:rsidR="00B51D1B">
        <w:t xml:space="preserve">metodických pokynov a usmernení v oblasti </w:t>
      </w:r>
      <w:r>
        <w:t>sociálnych služieb podporujúc</w:t>
      </w:r>
      <w:r w:rsidR="00B51D1B">
        <w:t>ich</w:t>
      </w:r>
      <w:r>
        <w:t xml:space="preserve"> marginalizované rómske komunity</w:t>
      </w:r>
    </w:p>
    <w:p w:rsidR="00F13258" w:rsidRDefault="00F13258" w:rsidP="00F13258">
      <w:pPr>
        <w:pStyle w:val="Nzov"/>
        <w:jc w:val="center"/>
      </w:pPr>
    </w:p>
    <w:p w:rsidR="00F13258" w:rsidRDefault="00F13258" w:rsidP="00F13258"/>
    <w:p w:rsidR="00F13258" w:rsidRDefault="00F13258" w:rsidP="00F13258">
      <w:pPr>
        <w:pStyle w:val="Nadpis1"/>
        <w:jc w:val="center"/>
      </w:pPr>
      <w:bookmarkStart w:id="4" w:name="_Toc10231146"/>
      <w:bookmarkStart w:id="5" w:name="_Toc10292085"/>
      <w:bookmarkStart w:id="6" w:name="_Toc10532092"/>
      <w:bookmarkStart w:id="7" w:name="_Toc10725814"/>
      <w:bookmarkStart w:id="8" w:name="_Toc10834048"/>
      <w:bookmarkStart w:id="9" w:name="_Toc12348635"/>
      <w:bookmarkStart w:id="10" w:name="_Toc12540857"/>
      <w:bookmarkStart w:id="11" w:name="_Toc14186077"/>
      <w:r>
        <w:t>Kvetoslava Repková</w:t>
      </w:r>
      <w:bookmarkEnd w:id="4"/>
      <w:bookmarkEnd w:id="5"/>
      <w:bookmarkEnd w:id="6"/>
      <w:bookmarkEnd w:id="7"/>
      <w:bookmarkEnd w:id="8"/>
      <w:bookmarkEnd w:id="9"/>
      <w:bookmarkEnd w:id="10"/>
      <w:bookmarkEnd w:id="11"/>
    </w:p>
    <w:p w:rsidR="00F13258" w:rsidRDefault="00F13258" w:rsidP="00F13258"/>
    <w:p w:rsidR="00F13258" w:rsidRDefault="00F13258" w:rsidP="00F13258"/>
    <w:p w:rsidR="00F13258" w:rsidRDefault="00F13258" w:rsidP="00F13258"/>
    <w:p w:rsidR="00F13258" w:rsidRDefault="00F13258" w:rsidP="00F13258"/>
    <w:p w:rsidR="00F13258" w:rsidRDefault="00F13258" w:rsidP="00F13258"/>
    <w:p w:rsidR="00F13258" w:rsidRDefault="00F13258" w:rsidP="00F13258"/>
    <w:p w:rsidR="00F13258" w:rsidRDefault="00F13258" w:rsidP="00F13258"/>
    <w:p w:rsidR="00F13258" w:rsidRDefault="00F13258" w:rsidP="00F13258"/>
    <w:p w:rsidR="00F13258" w:rsidRPr="00F13258" w:rsidRDefault="00F13258" w:rsidP="00F13258">
      <w:pPr>
        <w:jc w:val="center"/>
        <w:rPr>
          <w:sz w:val="24"/>
          <w:szCs w:val="24"/>
        </w:rPr>
      </w:pPr>
      <w:r w:rsidRPr="00F13258">
        <w:rPr>
          <w:sz w:val="24"/>
          <w:szCs w:val="24"/>
        </w:rPr>
        <w:t>Bratislava</w:t>
      </w:r>
      <w:r>
        <w:rPr>
          <w:sz w:val="24"/>
          <w:szCs w:val="24"/>
        </w:rPr>
        <w:t>, 2019</w:t>
      </w:r>
    </w:p>
    <w:p w:rsidR="00293552" w:rsidRPr="00B00A5A" w:rsidRDefault="00293552" w:rsidP="00F13258">
      <w:pPr>
        <w:pStyle w:val="Nadpis1"/>
        <w:spacing w:before="0" w:after="120"/>
        <w:jc w:val="center"/>
      </w:pPr>
      <w:bookmarkStart w:id="12" w:name="_Toc10231147"/>
      <w:bookmarkStart w:id="13" w:name="_Toc10292086"/>
      <w:bookmarkStart w:id="14" w:name="_Toc10532093"/>
      <w:bookmarkStart w:id="15" w:name="_Toc10725815"/>
      <w:bookmarkStart w:id="16" w:name="_Toc10834049"/>
      <w:bookmarkStart w:id="17" w:name="_Toc12348636"/>
      <w:bookmarkStart w:id="18" w:name="_Toc12540858"/>
      <w:bookmarkStart w:id="19" w:name="_Toc14186078"/>
      <w:r w:rsidRPr="00B00A5A">
        <w:lastRenderedPageBreak/>
        <w:t>Obsah</w:t>
      </w:r>
      <w:bookmarkEnd w:id="0"/>
      <w:bookmarkEnd w:id="1"/>
      <w:bookmarkEnd w:id="2"/>
      <w:bookmarkEnd w:id="12"/>
      <w:bookmarkEnd w:id="13"/>
      <w:bookmarkEnd w:id="14"/>
      <w:bookmarkEnd w:id="15"/>
      <w:bookmarkEnd w:id="16"/>
      <w:bookmarkEnd w:id="17"/>
      <w:bookmarkEnd w:id="18"/>
      <w:bookmarkEnd w:id="19"/>
    </w:p>
    <w:p w:rsidR="000576E1" w:rsidRDefault="00293552">
      <w:pPr>
        <w:pStyle w:val="Obsah1"/>
        <w:tabs>
          <w:tab w:val="right" w:leader="dot" w:pos="9062"/>
        </w:tabs>
        <w:rPr>
          <w:rFonts w:eastAsiaTheme="minorEastAsia"/>
          <w:noProof/>
          <w:lang w:eastAsia="sk-SK"/>
        </w:rPr>
      </w:pPr>
      <w:r w:rsidRPr="00B00A5A">
        <w:rPr>
          <w:sz w:val="24"/>
          <w:szCs w:val="24"/>
        </w:rPr>
        <w:fldChar w:fldCharType="begin"/>
      </w:r>
      <w:r w:rsidRPr="00B00A5A">
        <w:rPr>
          <w:sz w:val="24"/>
          <w:szCs w:val="24"/>
        </w:rPr>
        <w:instrText xml:space="preserve"> TOC \o "1-3" \h \z \u </w:instrText>
      </w:r>
      <w:r w:rsidRPr="00B00A5A">
        <w:rPr>
          <w:sz w:val="24"/>
          <w:szCs w:val="24"/>
        </w:rPr>
        <w:fldChar w:fldCharType="separate"/>
      </w:r>
    </w:p>
    <w:p w:rsidR="000576E1" w:rsidRDefault="009C5EE2">
      <w:pPr>
        <w:pStyle w:val="Obsah1"/>
        <w:tabs>
          <w:tab w:val="right" w:leader="dot" w:pos="9062"/>
        </w:tabs>
        <w:rPr>
          <w:rFonts w:eastAsiaTheme="minorEastAsia"/>
          <w:noProof/>
          <w:lang w:eastAsia="sk-SK"/>
        </w:rPr>
      </w:pPr>
      <w:hyperlink w:anchor="_Toc14186079" w:history="1">
        <w:r w:rsidR="000576E1" w:rsidRPr="002F5888">
          <w:rPr>
            <w:rStyle w:val="Hypertextovprepojenie"/>
            <w:noProof/>
          </w:rPr>
          <w:t>Zoznam skratiek</w:t>
        </w:r>
        <w:r w:rsidR="000576E1">
          <w:rPr>
            <w:noProof/>
            <w:webHidden/>
          </w:rPr>
          <w:tab/>
        </w:r>
        <w:r w:rsidR="000576E1">
          <w:rPr>
            <w:noProof/>
            <w:webHidden/>
          </w:rPr>
          <w:fldChar w:fldCharType="begin"/>
        </w:r>
        <w:r w:rsidR="000576E1">
          <w:rPr>
            <w:noProof/>
            <w:webHidden/>
          </w:rPr>
          <w:instrText xml:space="preserve"> PAGEREF _Toc14186079 \h </w:instrText>
        </w:r>
        <w:r w:rsidR="000576E1">
          <w:rPr>
            <w:noProof/>
            <w:webHidden/>
          </w:rPr>
        </w:r>
        <w:r w:rsidR="000576E1">
          <w:rPr>
            <w:noProof/>
            <w:webHidden/>
          </w:rPr>
          <w:fldChar w:fldCharType="separate"/>
        </w:r>
        <w:r w:rsidR="000576E1">
          <w:rPr>
            <w:noProof/>
            <w:webHidden/>
          </w:rPr>
          <w:t>3</w:t>
        </w:r>
        <w:r w:rsidR="000576E1">
          <w:rPr>
            <w:noProof/>
            <w:webHidden/>
          </w:rPr>
          <w:fldChar w:fldCharType="end"/>
        </w:r>
      </w:hyperlink>
    </w:p>
    <w:p w:rsidR="000576E1" w:rsidRDefault="009C5EE2">
      <w:pPr>
        <w:pStyle w:val="Obsah1"/>
        <w:tabs>
          <w:tab w:val="right" w:leader="dot" w:pos="9062"/>
        </w:tabs>
        <w:rPr>
          <w:rFonts w:eastAsiaTheme="minorEastAsia"/>
          <w:noProof/>
          <w:lang w:eastAsia="sk-SK"/>
        </w:rPr>
      </w:pPr>
      <w:hyperlink w:anchor="_Toc14186080" w:history="1">
        <w:r w:rsidR="000576E1" w:rsidRPr="002F5888">
          <w:rPr>
            <w:rStyle w:val="Hypertextovprepojenie"/>
            <w:noProof/>
          </w:rPr>
          <w:t>Zoznam schém a tabuliek</w:t>
        </w:r>
        <w:r w:rsidR="000576E1">
          <w:rPr>
            <w:noProof/>
            <w:webHidden/>
          </w:rPr>
          <w:tab/>
        </w:r>
        <w:r w:rsidR="000576E1">
          <w:rPr>
            <w:noProof/>
            <w:webHidden/>
          </w:rPr>
          <w:fldChar w:fldCharType="begin"/>
        </w:r>
        <w:r w:rsidR="000576E1">
          <w:rPr>
            <w:noProof/>
            <w:webHidden/>
          </w:rPr>
          <w:instrText xml:space="preserve"> PAGEREF _Toc14186080 \h </w:instrText>
        </w:r>
        <w:r w:rsidR="000576E1">
          <w:rPr>
            <w:noProof/>
            <w:webHidden/>
          </w:rPr>
        </w:r>
        <w:r w:rsidR="000576E1">
          <w:rPr>
            <w:noProof/>
            <w:webHidden/>
          </w:rPr>
          <w:fldChar w:fldCharType="separate"/>
        </w:r>
        <w:r w:rsidR="000576E1">
          <w:rPr>
            <w:noProof/>
            <w:webHidden/>
          </w:rPr>
          <w:t>4</w:t>
        </w:r>
        <w:r w:rsidR="000576E1">
          <w:rPr>
            <w:noProof/>
            <w:webHidden/>
          </w:rPr>
          <w:fldChar w:fldCharType="end"/>
        </w:r>
      </w:hyperlink>
    </w:p>
    <w:p w:rsidR="000576E1" w:rsidRDefault="009C5EE2">
      <w:pPr>
        <w:pStyle w:val="Obsah1"/>
        <w:tabs>
          <w:tab w:val="right" w:leader="dot" w:pos="9062"/>
        </w:tabs>
        <w:rPr>
          <w:rFonts w:eastAsiaTheme="minorEastAsia"/>
          <w:noProof/>
          <w:lang w:eastAsia="sk-SK"/>
        </w:rPr>
      </w:pPr>
      <w:hyperlink w:anchor="_Toc14186083" w:history="1">
        <w:r w:rsidR="000576E1" w:rsidRPr="002F5888">
          <w:rPr>
            <w:rStyle w:val="Hypertextovprepojenie"/>
            <w:noProof/>
          </w:rPr>
          <w:t>Úvod</w:t>
        </w:r>
        <w:r w:rsidR="000576E1">
          <w:rPr>
            <w:noProof/>
            <w:webHidden/>
          </w:rPr>
          <w:tab/>
        </w:r>
        <w:r w:rsidR="000576E1">
          <w:rPr>
            <w:noProof/>
            <w:webHidden/>
          </w:rPr>
          <w:fldChar w:fldCharType="begin"/>
        </w:r>
        <w:r w:rsidR="000576E1">
          <w:rPr>
            <w:noProof/>
            <w:webHidden/>
          </w:rPr>
          <w:instrText xml:space="preserve"> PAGEREF _Toc14186083 \h </w:instrText>
        </w:r>
        <w:r w:rsidR="000576E1">
          <w:rPr>
            <w:noProof/>
            <w:webHidden/>
          </w:rPr>
        </w:r>
        <w:r w:rsidR="000576E1">
          <w:rPr>
            <w:noProof/>
            <w:webHidden/>
          </w:rPr>
          <w:fldChar w:fldCharType="separate"/>
        </w:r>
        <w:r w:rsidR="000576E1">
          <w:rPr>
            <w:noProof/>
            <w:webHidden/>
          </w:rPr>
          <w:t>5</w:t>
        </w:r>
        <w:r w:rsidR="000576E1">
          <w:rPr>
            <w:noProof/>
            <w:webHidden/>
          </w:rPr>
          <w:fldChar w:fldCharType="end"/>
        </w:r>
      </w:hyperlink>
    </w:p>
    <w:p w:rsidR="000576E1" w:rsidRDefault="009C5EE2">
      <w:pPr>
        <w:pStyle w:val="Obsah1"/>
        <w:tabs>
          <w:tab w:val="left" w:pos="440"/>
          <w:tab w:val="right" w:leader="dot" w:pos="9062"/>
        </w:tabs>
        <w:rPr>
          <w:rFonts w:eastAsiaTheme="minorEastAsia"/>
          <w:noProof/>
          <w:lang w:eastAsia="sk-SK"/>
        </w:rPr>
      </w:pPr>
      <w:hyperlink w:anchor="_Toc14186084" w:history="1">
        <w:r w:rsidR="000576E1" w:rsidRPr="002F5888">
          <w:rPr>
            <w:rStyle w:val="Hypertextovprepojenie"/>
            <w:noProof/>
          </w:rPr>
          <w:t>1</w:t>
        </w:r>
        <w:r w:rsidR="000576E1">
          <w:rPr>
            <w:rFonts w:eastAsiaTheme="minorEastAsia"/>
            <w:noProof/>
            <w:lang w:eastAsia="sk-SK"/>
          </w:rPr>
          <w:tab/>
        </w:r>
        <w:r w:rsidR="000576E1" w:rsidRPr="002F5888">
          <w:rPr>
            <w:rStyle w:val="Hypertextovprepojenie"/>
            <w:noProof/>
          </w:rPr>
          <w:t>Cieľ analýzy v kontexte projektovej logistiky</w:t>
        </w:r>
        <w:r w:rsidR="000576E1">
          <w:rPr>
            <w:noProof/>
            <w:webHidden/>
          </w:rPr>
          <w:tab/>
        </w:r>
        <w:r w:rsidR="000576E1">
          <w:rPr>
            <w:noProof/>
            <w:webHidden/>
          </w:rPr>
          <w:fldChar w:fldCharType="begin"/>
        </w:r>
        <w:r w:rsidR="000576E1">
          <w:rPr>
            <w:noProof/>
            <w:webHidden/>
          </w:rPr>
          <w:instrText xml:space="preserve"> PAGEREF _Toc14186084 \h </w:instrText>
        </w:r>
        <w:r w:rsidR="000576E1">
          <w:rPr>
            <w:noProof/>
            <w:webHidden/>
          </w:rPr>
        </w:r>
        <w:r w:rsidR="000576E1">
          <w:rPr>
            <w:noProof/>
            <w:webHidden/>
          </w:rPr>
          <w:fldChar w:fldCharType="separate"/>
        </w:r>
        <w:r w:rsidR="000576E1">
          <w:rPr>
            <w:noProof/>
            <w:webHidden/>
          </w:rPr>
          <w:t>5</w:t>
        </w:r>
        <w:r w:rsidR="000576E1">
          <w:rPr>
            <w:noProof/>
            <w:webHidden/>
          </w:rPr>
          <w:fldChar w:fldCharType="end"/>
        </w:r>
      </w:hyperlink>
    </w:p>
    <w:p w:rsidR="000576E1" w:rsidRDefault="009C5EE2">
      <w:pPr>
        <w:pStyle w:val="Obsah1"/>
        <w:tabs>
          <w:tab w:val="right" w:leader="dot" w:pos="9062"/>
        </w:tabs>
        <w:rPr>
          <w:rFonts w:eastAsiaTheme="minorEastAsia"/>
          <w:noProof/>
          <w:lang w:eastAsia="sk-SK"/>
        </w:rPr>
      </w:pPr>
      <w:hyperlink w:anchor="_Toc14186085" w:history="1">
        <w:r w:rsidR="000576E1" w:rsidRPr="002F5888">
          <w:rPr>
            <w:rStyle w:val="Hypertextovprepojenie"/>
            <w:noProof/>
          </w:rPr>
          <w:t>2 Kontinuita a legitimita analytickej práce</w:t>
        </w:r>
        <w:r w:rsidR="000576E1">
          <w:rPr>
            <w:noProof/>
            <w:webHidden/>
          </w:rPr>
          <w:tab/>
        </w:r>
        <w:r w:rsidR="000576E1">
          <w:rPr>
            <w:noProof/>
            <w:webHidden/>
          </w:rPr>
          <w:fldChar w:fldCharType="begin"/>
        </w:r>
        <w:r w:rsidR="000576E1">
          <w:rPr>
            <w:noProof/>
            <w:webHidden/>
          </w:rPr>
          <w:instrText xml:space="preserve"> PAGEREF _Toc14186085 \h </w:instrText>
        </w:r>
        <w:r w:rsidR="000576E1">
          <w:rPr>
            <w:noProof/>
            <w:webHidden/>
          </w:rPr>
        </w:r>
        <w:r w:rsidR="000576E1">
          <w:rPr>
            <w:noProof/>
            <w:webHidden/>
          </w:rPr>
          <w:fldChar w:fldCharType="separate"/>
        </w:r>
        <w:r w:rsidR="000576E1">
          <w:rPr>
            <w:noProof/>
            <w:webHidden/>
          </w:rPr>
          <w:t>8</w:t>
        </w:r>
        <w:r w:rsidR="000576E1">
          <w:rPr>
            <w:noProof/>
            <w:webHidden/>
          </w:rPr>
          <w:fldChar w:fldCharType="end"/>
        </w:r>
      </w:hyperlink>
    </w:p>
    <w:p w:rsidR="000576E1" w:rsidRDefault="009C5EE2">
      <w:pPr>
        <w:pStyle w:val="Obsah1"/>
        <w:tabs>
          <w:tab w:val="right" w:leader="dot" w:pos="9062"/>
        </w:tabs>
        <w:rPr>
          <w:rFonts w:eastAsiaTheme="minorEastAsia"/>
          <w:noProof/>
          <w:lang w:eastAsia="sk-SK"/>
        </w:rPr>
      </w:pPr>
      <w:hyperlink w:anchor="_Toc14186086" w:history="1">
        <w:r w:rsidR="000576E1" w:rsidRPr="002F5888">
          <w:rPr>
            <w:rStyle w:val="Hypertextovprepojenie"/>
            <w:noProof/>
          </w:rPr>
          <w:t>3 Východiskové kritériá a pojmy pre účely analýzy</w:t>
        </w:r>
        <w:r w:rsidR="000576E1">
          <w:rPr>
            <w:noProof/>
            <w:webHidden/>
          </w:rPr>
          <w:tab/>
        </w:r>
        <w:r w:rsidR="000576E1">
          <w:rPr>
            <w:noProof/>
            <w:webHidden/>
          </w:rPr>
          <w:fldChar w:fldCharType="begin"/>
        </w:r>
        <w:r w:rsidR="000576E1">
          <w:rPr>
            <w:noProof/>
            <w:webHidden/>
          </w:rPr>
          <w:instrText xml:space="preserve"> PAGEREF _Toc14186086 \h </w:instrText>
        </w:r>
        <w:r w:rsidR="000576E1">
          <w:rPr>
            <w:noProof/>
            <w:webHidden/>
          </w:rPr>
        </w:r>
        <w:r w:rsidR="000576E1">
          <w:rPr>
            <w:noProof/>
            <w:webHidden/>
          </w:rPr>
          <w:fldChar w:fldCharType="separate"/>
        </w:r>
        <w:r w:rsidR="000576E1">
          <w:rPr>
            <w:noProof/>
            <w:webHidden/>
          </w:rPr>
          <w:t>9</w:t>
        </w:r>
        <w:r w:rsidR="000576E1">
          <w:rPr>
            <w:noProof/>
            <w:webHidden/>
          </w:rPr>
          <w:fldChar w:fldCharType="end"/>
        </w:r>
      </w:hyperlink>
    </w:p>
    <w:p w:rsidR="000576E1" w:rsidRDefault="009C5EE2">
      <w:pPr>
        <w:pStyle w:val="Obsah1"/>
        <w:tabs>
          <w:tab w:val="right" w:leader="dot" w:pos="9062"/>
        </w:tabs>
        <w:rPr>
          <w:rFonts w:eastAsiaTheme="minorEastAsia"/>
          <w:noProof/>
          <w:lang w:eastAsia="sk-SK"/>
        </w:rPr>
      </w:pPr>
      <w:hyperlink w:anchor="_Toc14186087" w:history="1">
        <w:r w:rsidR="000576E1" w:rsidRPr="002F5888">
          <w:rPr>
            <w:rStyle w:val="Hypertextovprepojenie"/>
            <w:noProof/>
          </w:rPr>
          <w:t>4 Koncept analýzy a metóda</w:t>
        </w:r>
        <w:r w:rsidR="000576E1">
          <w:rPr>
            <w:noProof/>
            <w:webHidden/>
          </w:rPr>
          <w:tab/>
        </w:r>
        <w:r w:rsidR="000576E1">
          <w:rPr>
            <w:noProof/>
            <w:webHidden/>
          </w:rPr>
          <w:fldChar w:fldCharType="begin"/>
        </w:r>
        <w:r w:rsidR="000576E1">
          <w:rPr>
            <w:noProof/>
            <w:webHidden/>
          </w:rPr>
          <w:instrText xml:space="preserve"> PAGEREF _Toc14186087 \h </w:instrText>
        </w:r>
        <w:r w:rsidR="000576E1">
          <w:rPr>
            <w:noProof/>
            <w:webHidden/>
          </w:rPr>
        </w:r>
        <w:r w:rsidR="000576E1">
          <w:rPr>
            <w:noProof/>
            <w:webHidden/>
          </w:rPr>
          <w:fldChar w:fldCharType="separate"/>
        </w:r>
        <w:r w:rsidR="000576E1">
          <w:rPr>
            <w:noProof/>
            <w:webHidden/>
          </w:rPr>
          <w:t>11</w:t>
        </w:r>
        <w:r w:rsidR="000576E1">
          <w:rPr>
            <w:noProof/>
            <w:webHidden/>
          </w:rPr>
          <w:fldChar w:fldCharType="end"/>
        </w:r>
      </w:hyperlink>
    </w:p>
    <w:p w:rsidR="000576E1" w:rsidRDefault="009C5EE2">
      <w:pPr>
        <w:pStyle w:val="Obsah1"/>
        <w:tabs>
          <w:tab w:val="right" w:leader="dot" w:pos="9062"/>
        </w:tabs>
        <w:rPr>
          <w:rFonts w:eastAsiaTheme="minorEastAsia"/>
          <w:noProof/>
          <w:lang w:eastAsia="sk-SK"/>
        </w:rPr>
      </w:pPr>
      <w:hyperlink w:anchor="_Toc14186089" w:history="1">
        <w:r w:rsidR="000576E1" w:rsidRPr="002F5888">
          <w:rPr>
            <w:rStyle w:val="Hypertextovprepojenie"/>
            <w:noProof/>
          </w:rPr>
          <w:t>5 Š-P-V/D analýza</w:t>
        </w:r>
        <w:r w:rsidR="000576E1">
          <w:rPr>
            <w:noProof/>
            <w:webHidden/>
          </w:rPr>
          <w:tab/>
        </w:r>
        <w:r w:rsidR="000576E1">
          <w:rPr>
            <w:noProof/>
            <w:webHidden/>
          </w:rPr>
          <w:fldChar w:fldCharType="begin"/>
        </w:r>
        <w:r w:rsidR="000576E1">
          <w:rPr>
            <w:noProof/>
            <w:webHidden/>
          </w:rPr>
          <w:instrText xml:space="preserve"> PAGEREF _Toc14186089 \h </w:instrText>
        </w:r>
        <w:r w:rsidR="000576E1">
          <w:rPr>
            <w:noProof/>
            <w:webHidden/>
          </w:rPr>
        </w:r>
        <w:r w:rsidR="000576E1">
          <w:rPr>
            <w:noProof/>
            <w:webHidden/>
          </w:rPr>
          <w:fldChar w:fldCharType="separate"/>
        </w:r>
        <w:r w:rsidR="000576E1">
          <w:rPr>
            <w:noProof/>
            <w:webHidden/>
          </w:rPr>
          <w:t>13</w:t>
        </w:r>
        <w:r w:rsidR="000576E1">
          <w:rPr>
            <w:noProof/>
            <w:webHidden/>
          </w:rPr>
          <w:fldChar w:fldCharType="end"/>
        </w:r>
      </w:hyperlink>
    </w:p>
    <w:p w:rsidR="000576E1" w:rsidRDefault="009C5EE2">
      <w:pPr>
        <w:pStyle w:val="Obsah2"/>
        <w:rPr>
          <w:rFonts w:eastAsiaTheme="minorEastAsia"/>
          <w:noProof/>
          <w:lang w:eastAsia="sk-SK"/>
        </w:rPr>
      </w:pPr>
      <w:hyperlink w:anchor="_Toc14186090" w:history="1">
        <w:r w:rsidR="000576E1" w:rsidRPr="002F5888">
          <w:rPr>
            <w:rStyle w:val="Hypertextovprepojenie"/>
            <w:noProof/>
          </w:rPr>
          <w:t>5.1 Štrukturálno-obsahové aspekty metodickej práce</w:t>
        </w:r>
        <w:r w:rsidR="000576E1">
          <w:rPr>
            <w:noProof/>
            <w:webHidden/>
          </w:rPr>
          <w:tab/>
        </w:r>
        <w:r w:rsidR="000576E1">
          <w:rPr>
            <w:noProof/>
            <w:webHidden/>
          </w:rPr>
          <w:fldChar w:fldCharType="begin"/>
        </w:r>
        <w:r w:rsidR="000576E1">
          <w:rPr>
            <w:noProof/>
            <w:webHidden/>
          </w:rPr>
          <w:instrText xml:space="preserve"> PAGEREF _Toc14186090 \h </w:instrText>
        </w:r>
        <w:r w:rsidR="000576E1">
          <w:rPr>
            <w:noProof/>
            <w:webHidden/>
          </w:rPr>
        </w:r>
        <w:r w:rsidR="000576E1">
          <w:rPr>
            <w:noProof/>
            <w:webHidden/>
          </w:rPr>
          <w:fldChar w:fldCharType="separate"/>
        </w:r>
        <w:r w:rsidR="000576E1">
          <w:rPr>
            <w:noProof/>
            <w:webHidden/>
          </w:rPr>
          <w:t>13</w:t>
        </w:r>
        <w:r w:rsidR="000576E1">
          <w:rPr>
            <w:noProof/>
            <w:webHidden/>
          </w:rPr>
          <w:fldChar w:fldCharType="end"/>
        </w:r>
      </w:hyperlink>
    </w:p>
    <w:p w:rsidR="000576E1" w:rsidRDefault="009C5EE2">
      <w:pPr>
        <w:pStyle w:val="Obsah3"/>
        <w:tabs>
          <w:tab w:val="right" w:leader="dot" w:pos="9062"/>
        </w:tabs>
        <w:rPr>
          <w:rFonts w:eastAsiaTheme="minorEastAsia"/>
          <w:noProof/>
          <w:lang w:eastAsia="sk-SK"/>
        </w:rPr>
      </w:pPr>
      <w:hyperlink w:anchor="_Toc14186091" w:history="1">
        <w:r w:rsidR="000576E1" w:rsidRPr="002F5888">
          <w:rPr>
            <w:rStyle w:val="Hypertextovprepojenie"/>
            <w:noProof/>
          </w:rPr>
          <w:t>5.1.1 Prehľad dokumentov relevantných pre účely analýzy</w:t>
        </w:r>
        <w:r w:rsidR="000576E1">
          <w:rPr>
            <w:noProof/>
            <w:webHidden/>
          </w:rPr>
          <w:tab/>
        </w:r>
        <w:r w:rsidR="000576E1">
          <w:rPr>
            <w:noProof/>
            <w:webHidden/>
          </w:rPr>
          <w:fldChar w:fldCharType="begin"/>
        </w:r>
        <w:r w:rsidR="000576E1">
          <w:rPr>
            <w:noProof/>
            <w:webHidden/>
          </w:rPr>
          <w:instrText xml:space="preserve"> PAGEREF _Toc14186091 \h </w:instrText>
        </w:r>
        <w:r w:rsidR="000576E1">
          <w:rPr>
            <w:noProof/>
            <w:webHidden/>
          </w:rPr>
        </w:r>
        <w:r w:rsidR="000576E1">
          <w:rPr>
            <w:noProof/>
            <w:webHidden/>
          </w:rPr>
          <w:fldChar w:fldCharType="separate"/>
        </w:r>
        <w:r w:rsidR="000576E1">
          <w:rPr>
            <w:noProof/>
            <w:webHidden/>
          </w:rPr>
          <w:t>13</w:t>
        </w:r>
        <w:r w:rsidR="000576E1">
          <w:rPr>
            <w:noProof/>
            <w:webHidden/>
          </w:rPr>
          <w:fldChar w:fldCharType="end"/>
        </w:r>
      </w:hyperlink>
    </w:p>
    <w:p w:rsidR="000576E1" w:rsidRDefault="009C5EE2">
      <w:pPr>
        <w:pStyle w:val="Obsah3"/>
        <w:tabs>
          <w:tab w:val="right" w:leader="dot" w:pos="9062"/>
        </w:tabs>
        <w:rPr>
          <w:rFonts w:eastAsiaTheme="minorEastAsia"/>
          <w:noProof/>
          <w:lang w:eastAsia="sk-SK"/>
        </w:rPr>
      </w:pPr>
      <w:hyperlink w:anchor="_Toc14186092" w:history="1">
        <w:r w:rsidR="000576E1" w:rsidRPr="002F5888">
          <w:rPr>
            <w:rStyle w:val="Hypertextovprepojenie"/>
            <w:noProof/>
          </w:rPr>
          <w:t>5.1.2 Vývoj dokumentov zameraných na štandardy KC</w:t>
        </w:r>
        <w:r w:rsidR="000576E1">
          <w:rPr>
            <w:noProof/>
            <w:webHidden/>
          </w:rPr>
          <w:tab/>
        </w:r>
        <w:r w:rsidR="000576E1">
          <w:rPr>
            <w:noProof/>
            <w:webHidden/>
          </w:rPr>
          <w:fldChar w:fldCharType="begin"/>
        </w:r>
        <w:r w:rsidR="000576E1">
          <w:rPr>
            <w:noProof/>
            <w:webHidden/>
          </w:rPr>
          <w:instrText xml:space="preserve"> PAGEREF _Toc14186092 \h </w:instrText>
        </w:r>
        <w:r w:rsidR="000576E1">
          <w:rPr>
            <w:noProof/>
            <w:webHidden/>
          </w:rPr>
        </w:r>
        <w:r w:rsidR="000576E1">
          <w:rPr>
            <w:noProof/>
            <w:webHidden/>
          </w:rPr>
          <w:fldChar w:fldCharType="separate"/>
        </w:r>
        <w:r w:rsidR="000576E1">
          <w:rPr>
            <w:noProof/>
            <w:webHidden/>
          </w:rPr>
          <w:t>16</w:t>
        </w:r>
        <w:r w:rsidR="000576E1">
          <w:rPr>
            <w:noProof/>
            <w:webHidden/>
          </w:rPr>
          <w:fldChar w:fldCharType="end"/>
        </w:r>
      </w:hyperlink>
    </w:p>
    <w:p w:rsidR="000576E1" w:rsidRDefault="009C5EE2">
      <w:pPr>
        <w:pStyle w:val="Obsah3"/>
        <w:tabs>
          <w:tab w:val="right" w:leader="dot" w:pos="9062"/>
        </w:tabs>
        <w:rPr>
          <w:rFonts w:eastAsiaTheme="minorEastAsia"/>
          <w:noProof/>
          <w:lang w:eastAsia="sk-SK"/>
        </w:rPr>
      </w:pPr>
      <w:hyperlink w:anchor="_Toc14186093" w:history="1">
        <w:r w:rsidR="000576E1" w:rsidRPr="002F5888">
          <w:rPr>
            <w:rStyle w:val="Hypertextovprepojenie"/>
            <w:noProof/>
          </w:rPr>
          <w:t>5.1.3 Štandardizácia terénnej sociálnej práce a terénnej práce v sociálne vylúčených komunitách</w:t>
        </w:r>
        <w:r w:rsidR="000576E1">
          <w:rPr>
            <w:noProof/>
            <w:webHidden/>
          </w:rPr>
          <w:tab/>
        </w:r>
        <w:r w:rsidR="000576E1">
          <w:rPr>
            <w:noProof/>
            <w:webHidden/>
          </w:rPr>
          <w:fldChar w:fldCharType="begin"/>
        </w:r>
        <w:r w:rsidR="000576E1">
          <w:rPr>
            <w:noProof/>
            <w:webHidden/>
          </w:rPr>
          <w:instrText xml:space="preserve"> PAGEREF _Toc14186093 \h </w:instrText>
        </w:r>
        <w:r w:rsidR="000576E1">
          <w:rPr>
            <w:noProof/>
            <w:webHidden/>
          </w:rPr>
        </w:r>
        <w:r w:rsidR="000576E1">
          <w:rPr>
            <w:noProof/>
            <w:webHidden/>
          </w:rPr>
          <w:fldChar w:fldCharType="separate"/>
        </w:r>
        <w:r w:rsidR="000576E1">
          <w:rPr>
            <w:noProof/>
            <w:webHidden/>
          </w:rPr>
          <w:t>25</w:t>
        </w:r>
        <w:r w:rsidR="000576E1">
          <w:rPr>
            <w:noProof/>
            <w:webHidden/>
          </w:rPr>
          <w:fldChar w:fldCharType="end"/>
        </w:r>
      </w:hyperlink>
    </w:p>
    <w:p w:rsidR="000576E1" w:rsidRDefault="009C5EE2">
      <w:pPr>
        <w:pStyle w:val="Obsah3"/>
        <w:tabs>
          <w:tab w:val="right" w:leader="dot" w:pos="9062"/>
        </w:tabs>
        <w:rPr>
          <w:rFonts w:eastAsiaTheme="minorEastAsia"/>
          <w:noProof/>
          <w:lang w:eastAsia="sk-SK"/>
        </w:rPr>
      </w:pPr>
      <w:hyperlink w:anchor="_Toc14186094" w:history="1">
        <w:r w:rsidR="000576E1" w:rsidRPr="002F5888">
          <w:rPr>
            <w:rStyle w:val="Hypertextovprepojenie"/>
            <w:noProof/>
          </w:rPr>
          <w:t>5.1.4 Vývoj dokumentov zameraných na jednotlivé odborné činnosti v SSKI (metodiky odborných činností)</w:t>
        </w:r>
        <w:r w:rsidR="000576E1">
          <w:rPr>
            <w:noProof/>
            <w:webHidden/>
          </w:rPr>
          <w:tab/>
        </w:r>
        <w:r w:rsidR="000576E1">
          <w:rPr>
            <w:noProof/>
            <w:webHidden/>
          </w:rPr>
          <w:fldChar w:fldCharType="begin"/>
        </w:r>
        <w:r w:rsidR="000576E1">
          <w:rPr>
            <w:noProof/>
            <w:webHidden/>
          </w:rPr>
          <w:instrText xml:space="preserve"> PAGEREF _Toc14186094 \h </w:instrText>
        </w:r>
        <w:r w:rsidR="000576E1">
          <w:rPr>
            <w:noProof/>
            <w:webHidden/>
          </w:rPr>
        </w:r>
        <w:r w:rsidR="000576E1">
          <w:rPr>
            <w:noProof/>
            <w:webHidden/>
          </w:rPr>
          <w:fldChar w:fldCharType="separate"/>
        </w:r>
        <w:r w:rsidR="000576E1">
          <w:rPr>
            <w:noProof/>
            <w:webHidden/>
          </w:rPr>
          <w:t>27</w:t>
        </w:r>
        <w:r w:rsidR="000576E1">
          <w:rPr>
            <w:noProof/>
            <w:webHidden/>
          </w:rPr>
          <w:fldChar w:fldCharType="end"/>
        </w:r>
      </w:hyperlink>
    </w:p>
    <w:p w:rsidR="000576E1" w:rsidRDefault="009C5EE2">
      <w:pPr>
        <w:pStyle w:val="Obsah3"/>
        <w:tabs>
          <w:tab w:val="right" w:leader="dot" w:pos="9062"/>
        </w:tabs>
        <w:rPr>
          <w:rFonts w:eastAsiaTheme="minorEastAsia"/>
          <w:noProof/>
          <w:lang w:eastAsia="sk-SK"/>
        </w:rPr>
      </w:pPr>
      <w:hyperlink w:anchor="_Toc14186095" w:history="1">
        <w:r w:rsidR="000576E1" w:rsidRPr="002F5888">
          <w:rPr>
            <w:rStyle w:val="Hypertextovprepojenie"/>
            <w:noProof/>
          </w:rPr>
          <w:t>5.1.5 Sumarizácia štrukturálno-obsahových aspektov dokumentov</w:t>
        </w:r>
        <w:r w:rsidR="000576E1">
          <w:rPr>
            <w:noProof/>
            <w:webHidden/>
          </w:rPr>
          <w:tab/>
        </w:r>
        <w:r w:rsidR="000576E1">
          <w:rPr>
            <w:noProof/>
            <w:webHidden/>
          </w:rPr>
          <w:fldChar w:fldCharType="begin"/>
        </w:r>
        <w:r w:rsidR="000576E1">
          <w:rPr>
            <w:noProof/>
            <w:webHidden/>
          </w:rPr>
          <w:instrText xml:space="preserve"> PAGEREF _Toc14186095 \h </w:instrText>
        </w:r>
        <w:r w:rsidR="000576E1">
          <w:rPr>
            <w:noProof/>
            <w:webHidden/>
          </w:rPr>
        </w:r>
        <w:r w:rsidR="000576E1">
          <w:rPr>
            <w:noProof/>
            <w:webHidden/>
          </w:rPr>
          <w:fldChar w:fldCharType="separate"/>
        </w:r>
        <w:r w:rsidR="000576E1">
          <w:rPr>
            <w:noProof/>
            <w:webHidden/>
          </w:rPr>
          <w:t>30</w:t>
        </w:r>
        <w:r w:rsidR="000576E1">
          <w:rPr>
            <w:noProof/>
            <w:webHidden/>
          </w:rPr>
          <w:fldChar w:fldCharType="end"/>
        </w:r>
      </w:hyperlink>
    </w:p>
    <w:p w:rsidR="000576E1" w:rsidRDefault="009C5EE2">
      <w:pPr>
        <w:pStyle w:val="Obsah2"/>
        <w:rPr>
          <w:rFonts w:eastAsiaTheme="minorEastAsia"/>
          <w:noProof/>
          <w:lang w:eastAsia="sk-SK"/>
        </w:rPr>
      </w:pPr>
      <w:hyperlink w:anchor="_Toc14186096" w:history="1">
        <w:r w:rsidR="000576E1" w:rsidRPr="002F5888">
          <w:rPr>
            <w:rStyle w:val="Hypertextovprepojenie"/>
            <w:noProof/>
          </w:rPr>
          <w:t>5.2 Procesné aspekty metodickej práce</w:t>
        </w:r>
        <w:r w:rsidR="000576E1">
          <w:rPr>
            <w:noProof/>
            <w:webHidden/>
          </w:rPr>
          <w:tab/>
        </w:r>
        <w:r w:rsidR="000576E1">
          <w:rPr>
            <w:noProof/>
            <w:webHidden/>
          </w:rPr>
          <w:fldChar w:fldCharType="begin"/>
        </w:r>
        <w:r w:rsidR="000576E1">
          <w:rPr>
            <w:noProof/>
            <w:webHidden/>
          </w:rPr>
          <w:instrText xml:space="preserve"> PAGEREF _Toc14186096 \h </w:instrText>
        </w:r>
        <w:r w:rsidR="000576E1">
          <w:rPr>
            <w:noProof/>
            <w:webHidden/>
          </w:rPr>
        </w:r>
        <w:r w:rsidR="000576E1">
          <w:rPr>
            <w:noProof/>
            <w:webHidden/>
          </w:rPr>
          <w:fldChar w:fldCharType="separate"/>
        </w:r>
        <w:r w:rsidR="000576E1">
          <w:rPr>
            <w:noProof/>
            <w:webHidden/>
          </w:rPr>
          <w:t>34</w:t>
        </w:r>
        <w:r w:rsidR="000576E1">
          <w:rPr>
            <w:noProof/>
            <w:webHidden/>
          </w:rPr>
          <w:fldChar w:fldCharType="end"/>
        </w:r>
      </w:hyperlink>
    </w:p>
    <w:p w:rsidR="000576E1" w:rsidRDefault="009C5EE2">
      <w:pPr>
        <w:pStyle w:val="Obsah3"/>
        <w:tabs>
          <w:tab w:val="right" w:leader="dot" w:pos="9062"/>
        </w:tabs>
        <w:rPr>
          <w:rFonts w:eastAsiaTheme="minorEastAsia"/>
          <w:noProof/>
          <w:lang w:eastAsia="sk-SK"/>
        </w:rPr>
      </w:pPr>
      <w:hyperlink w:anchor="_Toc14186097" w:history="1">
        <w:r w:rsidR="000576E1" w:rsidRPr="002F5888">
          <w:rPr>
            <w:rStyle w:val="Hypertextovprepojenie"/>
            <w:noProof/>
          </w:rPr>
          <w:t>5.2.1 Prieskum k procesným aspektom metodickej činnosti (metodika, organizácia)</w:t>
        </w:r>
        <w:r w:rsidR="000576E1">
          <w:rPr>
            <w:noProof/>
            <w:webHidden/>
          </w:rPr>
          <w:tab/>
        </w:r>
        <w:r w:rsidR="000576E1">
          <w:rPr>
            <w:noProof/>
            <w:webHidden/>
          </w:rPr>
          <w:fldChar w:fldCharType="begin"/>
        </w:r>
        <w:r w:rsidR="000576E1">
          <w:rPr>
            <w:noProof/>
            <w:webHidden/>
          </w:rPr>
          <w:instrText xml:space="preserve"> PAGEREF _Toc14186097 \h </w:instrText>
        </w:r>
        <w:r w:rsidR="000576E1">
          <w:rPr>
            <w:noProof/>
            <w:webHidden/>
          </w:rPr>
        </w:r>
        <w:r w:rsidR="000576E1">
          <w:rPr>
            <w:noProof/>
            <w:webHidden/>
          </w:rPr>
          <w:fldChar w:fldCharType="separate"/>
        </w:r>
        <w:r w:rsidR="000576E1">
          <w:rPr>
            <w:noProof/>
            <w:webHidden/>
          </w:rPr>
          <w:t>35</w:t>
        </w:r>
        <w:r w:rsidR="000576E1">
          <w:rPr>
            <w:noProof/>
            <w:webHidden/>
          </w:rPr>
          <w:fldChar w:fldCharType="end"/>
        </w:r>
      </w:hyperlink>
    </w:p>
    <w:p w:rsidR="000576E1" w:rsidRDefault="009C5EE2">
      <w:pPr>
        <w:pStyle w:val="Obsah3"/>
        <w:tabs>
          <w:tab w:val="right" w:leader="dot" w:pos="9062"/>
        </w:tabs>
        <w:rPr>
          <w:rFonts w:eastAsiaTheme="minorEastAsia"/>
          <w:noProof/>
          <w:lang w:eastAsia="sk-SK"/>
        </w:rPr>
      </w:pPr>
      <w:hyperlink w:anchor="_Toc14186098" w:history="1">
        <w:r w:rsidR="000576E1" w:rsidRPr="002F5888">
          <w:rPr>
            <w:rStyle w:val="Hypertextovprepojenie"/>
            <w:noProof/>
          </w:rPr>
          <w:t>5.2.2 Najdôležitejšie zistenia k procesným aspektom metodickej činnosti</w:t>
        </w:r>
        <w:r w:rsidR="000576E1">
          <w:rPr>
            <w:noProof/>
            <w:webHidden/>
          </w:rPr>
          <w:tab/>
        </w:r>
        <w:r w:rsidR="000576E1">
          <w:rPr>
            <w:noProof/>
            <w:webHidden/>
          </w:rPr>
          <w:fldChar w:fldCharType="begin"/>
        </w:r>
        <w:r w:rsidR="000576E1">
          <w:rPr>
            <w:noProof/>
            <w:webHidden/>
          </w:rPr>
          <w:instrText xml:space="preserve"> PAGEREF _Toc14186098 \h </w:instrText>
        </w:r>
        <w:r w:rsidR="000576E1">
          <w:rPr>
            <w:noProof/>
            <w:webHidden/>
          </w:rPr>
        </w:r>
        <w:r w:rsidR="000576E1">
          <w:rPr>
            <w:noProof/>
            <w:webHidden/>
          </w:rPr>
          <w:fldChar w:fldCharType="separate"/>
        </w:r>
        <w:r w:rsidR="000576E1">
          <w:rPr>
            <w:noProof/>
            <w:webHidden/>
          </w:rPr>
          <w:t>35</w:t>
        </w:r>
        <w:r w:rsidR="000576E1">
          <w:rPr>
            <w:noProof/>
            <w:webHidden/>
          </w:rPr>
          <w:fldChar w:fldCharType="end"/>
        </w:r>
      </w:hyperlink>
    </w:p>
    <w:p w:rsidR="000576E1" w:rsidRDefault="009C5EE2">
      <w:pPr>
        <w:pStyle w:val="Obsah2"/>
        <w:rPr>
          <w:rFonts w:eastAsiaTheme="minorEastAsia"/>
          <w:noProof/>
          <w:lang w:eastAsia="sk-SK"/>
        </w:rPr>
      </w:pPr>
      <w:hyperlink w:anchor="_Toc14186099" w:history="1">
        <w:r w:rsidR="000576E1" w:rsidRPr="002F5888">
          <w:rPr>
            <w:rStyle w:val="Hypertextovprepojenie"/>
            <w:noProof/>
          </w:rPr>
          <w:t>5.3 Výstupové (dopadové) aspekty metodickej práce</w:t>
        </w:r>
        <w:r w:rsidR="000576E1">
          <w:rPr>
            <w:noProof/>
            <w:webHidden/>
          </w:rPr>
          <w:tab/>
        </w:r>
        <w:r w:rsidR="000576E1">
          <w:rPr>
            <w:noProof/>
            <w:webHidden/>
          </w:rPr>
          <w:fldChar w:fldCharType="begin"/>
        </w:r>
        <w:r w:rsidR="000576E1">
          <w:rPr>
            <w:noProof/>
            <w:webHidden/>
          </w:rPr>
          <w:instrText xml:space="preserve"> PAGEREF _Toc14186099 \h </w:instrText>
        </w:r>
        <w:r w:rsidR="000576E1">
          <w:rPr>
            <w:noProof/>
            <w:webHidden/>
          </w:rPr>
        </w:r>
        <w:r w:rsidR="000576E1">
          <w:rPr>
            <w:noProof/>
            <w:webHidden/>
          </w:rPr>
          <w:fldChar w:fldCharType="separate"/>
        </w:r>
        <w:r w:rsidR="000576E1">
          <w:rPr>
            <w:noProof/>
            <w:webHidden/>
          </w:rPr>
          <w:t>39</w:t>
        </w:r>
        <w:r w:rsidR="000576E1">
          <w:rPr>
            <w:noProof/>
            <w:webHidden/>
          </w:rPr>
          <w:fldChar w:fldCharType="end"/>
        </w:r>
      </w:hyperlink>
    </w:p>
    <w:p w:rsidR="000576E1" w:rsidRDefault="009C5EE2">
      <w:pPr>
        <w:pStyle w:val="Obsah3"/>
        <w:tabs>
          <w:tab w:val="right" w:leader="dot" w:pos="9062"/>
        </w:tabs>
        <w:rPr>
          <w:rFonts w:eastAsiaTheme="minorEastAsia"/>
          <w:noProof/>
          <w:lang w:eastAsia="sk-SK"/>
        </w:rPr>
      </w:pPr>
      <w:hyperlink w:anchor="_Toc14186100" w:history="1">
        <w:r w:rsidR="000576E1" w:rsidRPr="002F5888">
          <w:rPr>
            <w:rStyle w:val="Hypertextovprepojenie"/>
            <w:noProof/>
          </w:rPr>
          <w:t>5.3.1 Prieskum k výstupovým (dopadovým) aspektom metodickej činnosti (metodika a organizácia)</w:t>
        </w:r>
        <w:r w:rsidR="000576E1">
          <w:rPr>
            <w:noProof/>
            <w:webHidden/>
          </w:rPr>
          <w:tab/>
        </w:r>
        <w:r w:rsidR="000576E1">
          <w:rPr>
            <w:noProof/>
            <w:webHidden/>
          </w:rPr>
          <w:fldChar w:fldCharType="begin"/>
        </w:r>
        <w:r w:rsidR="000576E1">
          <w:rPr>
            <w:noProof/>
            <w:webHidden/>
          </w:rPr>
          <w:instrText xml:space="preserve"> PAGEREF _Toc14186100 \h </w:instrText>
        </w:r>
        <w:r w:rsidR="000576E1">
          <w:rPr>
            <w:noProof/>
            <w:webHidden/>
          </w:rPr>
        </w:r>
        <w:r w:rsidR="000576E1">
          <w:rPr>
            <w:noProof/>
            <w:webHidden/>
          </w:rPr>
          <w:fldChar w:fldCharType="separate"/>
        </w:r>
        <w:r w:rsidR="000576E1">
          <w:rPr>
            <w:noProof/>
            <w:webHidden/>
          </w:rPr>
          <w:t>39</w:t>
        </w:r>
        <w:r w:rsidR="000576E1">
          <w:rPr>
            <w:noProof/>
            <w:webHidden/>
          </w:rPr>
          <w:fldChar w:fldCharType="end"/>
        </w:r>
      </w:hyperlink>
    </w:p>
    <w:p w:rsidR="000576E1" w:rsidRDefault="009C5EE2">
      <w:pPr>
        <w:pStyle w:val="Obsah3"/>
        <w:tabs>
          <w:tab w:val="right" w:leader="dot" w:pos="9062"/>
        </w:tabs>
        <w:rPr>
          <w:rFonts w:eastAsiaTheme="minorEastAsia"/>
          <w:noProof/>
          <w:lang w:eastAsia="sk-SK"/>
        </w:rPr>
      </w:pPr>
      <w:hyperlink w:anchor="_Toc14186101" w:history="1">
        <w:r w:rsidR="000576E1" w:rsidRPr="002F5888">
          <w:rPr>
            <w:rStyle w:val="Hypertextovprepojenie"/>
            <w:noProof/>
          </w:rPr>
          <w:t>5.3.2 Najdôležitejšie zistenia k výstupovým (dopadovým) aspektom metodickej činnosti</w:t>
        </w:r>
        <w:r w:rsidR="000576E1">
          <w:rPr>
            <w:noProof/>
            <w:webHidden/>
          </w:rPr>
          <w:tab/>
        </w:r>
        <w:r w:rsidR="000576E1">
          <w:rPr>
            <w:noProof/>
            <w:webHidden/>
          </w:rPr>
          <w:fldChar w:fldCharType="begin"/>
        </w:r>
        <w:r w:rsidR="000576E1">
          <w:rPr>
            <w:noProof/>
            <w:webHidden/>
          </w:rPr>
          <w:instrText xml:space="preserve"> PAGEREF _Toc14186101 \h </w:instrText>
        </w:r>
        <w:r w:rsidR="000576E1">
          <w:rPr>
            <w:noProof/>
            <w:webHidden/>
          </w:rPr>
        </w:r>
        <w:r w:rsidR="000576E1">
          <w:rPr>
            <w:noProof/>
            <w:webHidden/>
          </w:rPr>
          <w:fldChar w:fldCharType="separate"/>
        </w:r>
        <w:r w:rsidR="000576E1">
          <w:rPr>
            <w:noProof/>
            <w:webHidden/>
          </w:rPr>
          <w:t>39</w:t>
        </w:r>
        <w:r w:rsidR="000576E1">
          <w:rPr>
            <w:noProof/>
            <w:webHidden/>
          </w:rPr>
          <w:fldChar w:fldCharType="end"/>
        </w:r>
      </w:hyperlink>
    </w:p>
    <w:p w:rsidR="000576E1" w:rsidRDefault="009C5EE2">
      <w:pPr>
        <w:pStyle w:val="Obsah2"/>
        <w:rPr>
          <w:rFonts w:eastAsiaTheme="minorEastAsia"/>
          <w:noProof/>
          <w:lang w:eastAsia="sk-SK"/>
        </w:rPr>
      </w:pPr>
      <w:hyperlink w:anchor="_Toc14186102" w:history="1">
        <w:r w:rsidR="000576E1" w:rsidRPr="002F5888">
          <w:rPr>
            <w:rStyle w:val="Hypertextovprepojenie"/>
            <w:noProof/>
          </w:rPr>
          <w:t>5.4 Sumarizácia k procesným a výstupovým (dopadovým) aspektom metodickej činnosti</w:t>
        </w:r>
        <w:r w:rsidR="000576E1">
          <w:rPr>
            <w:noProof/>
            <w:webHidden/>
          </w:rPr>
          <w:tab/>
        </w:r>
        <w:r w:rsidR="000576E1">
          <w:rPr>
            <w:noProof/>
            <w:webHidden/>
          </w:rPr>
          <w:fldChar w:fldCharType="begin"/>
        </w:r>
        <w:r w:rsidR="000576E1">
          <w:rPr>
            <w:noProof/>
            <w:webHidden/>
          </w:rPr>
          <w:instrText xml:space="preserve"> PAGEREF _Toc14186102 \h </w:instrText>
        </w:r>
        <w:r w:rsidR="000576E1">
          <w:rPr>
            <w:noProof/>
            <w:webHidden/>
          </w:rPr>
        </w:r>
        <w:r w:rsidR="000576E1">
          <w:rPr>
            <w:noProof/>
            <w:webHidden/>
          </w:rPr>
          <w:fldChar w:fldCharType="separate"/>
        </w:r>
        <w:r w:rsidR="000576E1">
          <w:rPr>
            <w:noProof/>
            <w:webHidden/>
          </w:rPr>
          <w:t>41</w:t>
        </w:r>
        <w:r w:rsidR="000576E1">
          <w:rPr>
            <w:noProof/>
            <w:webHidden/>
          </w:rPr>
          <w:fldChar w:fldCharType="end"/>
        </w:r>
      </w:hyperlink>
    </w:p>
    <w:p w:rsidR="000576E1" w:rsidRDefault="009C5EE2">
      <w:pPr>
        <w:pStyle w:val="Obsah1"/>
        <w:tabs>
          <w:tab w:val="right" w:leader="dot" w:pos="9062"/>
        </w:tabs>
        <w:rPr>
          <w:rFonts w:eastAsiaTheme="minorEastAsia"/>
          <w:noProof/>
          <w:lang w:eastAsia="sk-SK"/>
        </w:rPr>
      </w:pPr>
      <w:hyperlink w:anchor="_Toc14186103" w:history="1">
        <w:r w:rsidR="000576E1" w:rsidRPr="002F5888">
          <w:rPr>
            <w:rStyle w:val="Hypertextovprepojenie"/>
            <w:noProof/>
          </w:rPr>
          <w:t>Zhrnutie analýzy a záver</w:t>
        </w:r>
        <w:r w:rsidR="000576E1">
          <w:rPr>
            <w:noProof/>
            <w:webHidden/>
          </w:rPr>
          <w:tab/>
        </w:r>
        <w:r w:rsidR="000576E1">
          <w:rPr>
            <w:noProof/>
            <w:webHidden/>
          </w:rPr>
          <w:fldChar w:fldCharType="begin"/>
        </w:r>
        <w:r w:rsidR="000576E1">
          <w:rPr>
            <w:noProof/>
            <w:webHidden/>
          </w:rPr>
          <w:instrText xml:space="preserve"> PAGEREF _Toc14186103 \h </w:instrText>
        </w:r>
        <w:r w:rsidR="000576E1">
          <w:rPr>
            <w:noProof/>
            <w:webHidden/>
          </w:rPr>
        </w:r>
        <w:r w:rsidR="000576E1">
          <w:rPr>
            <w:noProof/>
            <w:webHidden/>
          </w:rPr>
          <w:fldChar w:fldCharType="separate"/>
        </w:r>
        <w:r w:rsidR="000576E1">
          <w:rPr>
            <w:noProof/>
            <w:webHidden/>
          </w:rPr>
          <w:t>43</w:t>
        </w:r>
        <w:r w:rsidR="000576E1">
          <w:rPr>
            <w:noProof/>
            <w:webHidden/>
          </w:rPr>
          <w:fldChar w:fldCharType="end"/>
        </w:r>
      </w:hyperlink>
    </w:p>
    <w:p w:rsidR="000576E1" w:rsidRDefault="009C5EE2">
      <w:pPr>
        <w:pStyle w:val="Obsah1"/>
        <w:tabs>
          <w:tab w:val="right" w:leader="dot" w:pos="9062"/>
        </w:tabs>
        <w:rPr>
          <w:rFonts w:eastAsiaTheme="minorEastAsia"/>
          <w:noProof/>
          <w:lang w:eastAsia="sk-SK"/>
        </w:rPr>
      </w:pPr>
      <w:hyperlink w:anchor="_Toc14186104" w:history="1">
        <w:r w:rsidR="000576E1" w:rsidRPr="002F5888">
          <w:rPr>
            <w:rStyle w:val="Hypertextovprepojenie"/>
            <w:noProof/>
          </w:rPr>
          <w:t>Referencie</w:t>
        </w:r>
        <w:r w:rsidR="000576E1">
          <w:rPr>
            <w:noProof/>
            <w:webHidden/>
          </w:rPr>
          <w:tab/>
        </w:r>
        <w:r w:rsidR="000576E1">
          <w:rPr>
            <w:noProof/>
            <w:webHidden/>
          </w:rPr>
          <w:fldChar w:fldCharType="begin"/>
        </w:r>
        <w:r w:rsidR="000576E1">
          <w:rPr>
            <w:noProof/>
            <w:webHidden/>
          </w:rPr>
          <w:instrText xml:space="preserve"> PAGEREF _Toc14186104 \h </w:instrText>
        </w:r>
        <w:r w:rsidR="000576E1">
          <w:rPr>
            <w:noProof/>
            <w:webHidden/>
          </w:rPr>
        </w:r>
        <w:r w:rsidR="000576E1">
          <w:rPr>
            <w:noProof/>
            <w:webHidden/>
          </w:rPr>
          <w:fldChar w:fldCharType="separate"/>
        </w:r>
        <w:r w:rsidR="000576E1">
          <w:rPr>
            <w:noProof/>
            <w:webHidden/>
          </w:rPr>
          <w:t>44</w:t>
        </w:r>
        <w:r w:rsidR="000576E1">
          <w:rPr>
            <w:noProof/>
            <w:webHidden/>
          </w:rPr>
          <w:fldChar w:fldCharType="end"/>
        </w:r>
      </w:hyperlink>
    </w:p>
    <w:p w:rsidR="000576E1" w:rsidRDefault="009C5EE2">
      <w:pPr>
        <w:pStyle w:val="Obsah1"/>
        <w:tabs>
          <w:tab w:val="right" w:leader="dot" w:pos="9062"/>
        </w:tabs>
        <w:rPr>
          <w:noProof/>
        </w:rPr>
      </w:pPr>
      <w:hyperlink w:anchor="_Toc14186105" w:history="1">
        <w:r w:rsidR="000576E1" w:rsidRPr="002F5888">
          <w:rPr>
            <w:rStyle w:val="Hypertextovprepojenie"/>
            <w:noProof/>
          </w:rPr>
          <w:t>Príloha A</w:t>
        </w:r>
        <w:r w:rsidR="000576E1">
          <w:rPr>
            <w:noProof/>
            <w:webHidden/>
          </w:rPr>
          <w:tab/>
        </w:r>
        <w:r w:rsidR="000576E1">
          <w:rPr>
            <w:noProof/>
            <w:webHidden/>
          </w:rPr>
          <w:fldChar w:fldCharType="begin"/>
        </w:r>
        <w:r w:rsidR="000576E1">
          <w:rPr>
            <w:noProof/>
            <w:webHidden/>
          </w:rPr>
          <w:instrText xml:space="preserve"> PAGEREF _Toc14186105 \h </w:instrText>
        </w:r>
        <w:r w:rsidR="000576E1">
          <w:rPr>
            <w:noProof/>
            <w:webHidden/>
          </w:rPr>
        </w:r>
        <w:r w:rsidR="000576E1">
          <w:rPr>
            <w:noProof/>
            <w:webHidden/>
          </w:rPr>
          <w:fldChar w:fldCharType="separate"/>
        </w:r>
        <w:r w:rsidR="000576E1">
          <w:rPr>
            <w:noProof/>
            <w:webHidden/>
          </w:rPr>
          <w:t>46</w:t>
        </w:r>
        <w:r w:rsidR="000576E1">
          <w:rPr>
            <w:noProof/>
            <w:webHidden/>
          </w:rPr>
          <w:fldChar w:fldCharType="end"/>
        </w:r>
      </w:hyperlink>
    </w:p>
    <w:p w:rsidR="002B6D26" w:rsidRDefault="002B6D26" w:rsidP="002B6D26"/>
    <w:p w:rsidR="002B6D26" w:rsidRPr="002B6D26" w:rsidRDefault="002B6D26" w:rsidP="002B6D26"/>
    <w:p w:rsidR="00293552" w:rsidRPr="00B00A5A" w:rsidRDefault="00293552" w:rsidP="00293552">
      <w:pPr>
        <w:rPr>
          <w:sz w:val="24"/>
          <w:szCs w:val="24"/>
        </w:rPr>
      </w:pPr>
      <w:r w:rsidRPr="00B00A5A">
        <w:rPr>
          <w:sz w:val="24"/>
          <w:szCs w:val="24"/>
        </w:rPr>
        <w:fldChar w:fldCharType="end"/>
      </w:r>
    </w:p>
    <w:p w:rsidR="009C64D9" w:rsidRDefault="009C64D9" w:rsidP="009C64D9">
      <w:pPr>
        <w:pStyle w:val="Nadpis1"/>
        <w:spacing w:after="120"/>
      </w:pPr>
      <w:bookmarkStart w:id="20" w:name="_Toc14186079"/>
      <w:r>
        <w:lastRenderedPageBreak/>
        <w:t>Zoznam skratiek</w:t>
      </w:r>
      <w:bookmarkEnd w:id="20"/>
    </w:p>
    <w:p w:rsidR="00F56747" w:rsidRDefault="00F56747" w:rsidP="009C64D9">
      <w:pPr>
        <w:spacing w:after="120"/>
        <w:jc w:val="both"/>
        <w:rPr>
          <w:sz w:val="24"/>
          <w:szCs w:val="24"/>
        </w:rPr>
      </w:pPr>
      <w:r>
        <w:rPr>
          <w:sz w:val="24"/>
          <w:szCs w:val="24"/>
        </w:rPr>
        <w:t>ESF – Európsky sociálny fond</w:t>
      </w:r>
    </w:p>
    <w:p w:rsidR="00FF2D4E" w:rsidRDefault="00FF2D4E" w:rsidP="009C64D9">
      <w:pPr>
        <w:spacing w:after="120"/>
        <w:jc w:val="both"/>
        <w:rPr>
          <w:sz w:val="24"/>
          <w:szCs w:val="24"/>
        </w:rPr>
      </w:pPr>
      <w:r>
        <w:rPr>
          <w:sz w:val="24"/>
          <w:szCs w:val="24"/>
        </w:rPr>
        <w:t>EFRR – Európsky fond regionálneho rozvoja</w:t>
      </w:r>
    </w:p>
    <w:p w:rsidR="00A93856" w:rsidRDefault="00A93856" w:rsidP="009C64D9">
      <w:pPr>
        <w:spacing w:after="120"/>
        <w:jc w:val="both"/>
        <w:rPr>
          <w:sz w:val="24"/>
          <w:szCs w:val="24"/>
        </w:rPr>
      </w:pPr>
      <w:r>
        <w:rPr>
          <w:sz w:val="24"/>
          <w:szCs w:val="24"/>
        </w:rPr>
        <w:t>HA – hlavná aktivita</w:t>
      </w:r>
    </w:p>
    <w:p w:rsidR="009C64D9" w:rsidRDefault="009C64D9" w:rsidP="009C64D9">
      <w:pPr>
        <w:spacing w:after="120"/>
        <w:jc w:val="both"/>
        <w:rPr>
          <w:sz w:val="24"/>
          <w:szCs w:val="24"/>
        </w:rPr>
      </w:pPr>
      <w:r>
        <w:rPr>
          <w:sz w:val="24"/>
          <w:szCs w:val="24"/>
        </w:rPr>
        <w:t>IA MPSVR SR – Implementačná agentúra Ministerstva práce, sociálnych vecí a rodiny Slovenskej republiky</w:t>
      </w:r>
    </w:p>
    <w:p w:rsidR="00083A7A" w:rsidRDefault="00083A7A" w:rsidP="00083A7A">
      <w:pPr>
        <w:spacing w:after="120"/>
        <w:jc w:val="both"/>
        <w:rPr>
          <w:sz w:val="24"/>
          <w:szCs w:val="24"/>
        </w:rPr>
      </w:pPr>
      <w:r>
        <w:rPr>
          <w:sz w:val="24"/>
          <w:szCs w:val="24"/>
        </w:rPr>
        <w:t>KC – komunitné centrum</w:t>
      </w:r>
    </w:p>
    <w:p w:rsidR="009C64D9" w:rsidRDefault="009C64D9" w:rsidP="009C64D9">
      <w:pPr>
        <w:spacing w:after="120"/>
        <w:jc w:val="both"/>
        <w:rPr>
          <w:sz w:val="24"/>
          <w:szCs w:val="24"/>
        </w:rPr>
      </w:pPr>
      <w:r>
        <w:rPr>
          <w:sz w:val="24"/>
          <w:szCs w:val="24"/>
        </w:rPr>
        <w:t>MPSVR SR – Ministerstvo práce, sociálnych vecí a rodiny Slovenskej republiky</w:t>
      </w:r>
    </w:p>
    <w:p w:rsidR="009C64D9" w:rsidRDefault="009C64D9" w:rsidP="009C64D9">
      <w:pPr>
        <w:spacing w:after="120"/>
        <w:jc w:val="both"/>
        <w:rPr>
          <w:sz w:val="24"/>
          <w:szCs w:val="24"/>
        </w:rPr>
      </w:pPr>
      <w:r>
        <w:rPr>
          <w:sz w:val="24"/>
          <w:szCs w:val="24"/>
        </w:rPr>
        <w:t>MRK – marginalizovaná rómska komunita</w:t>
      </w:r>
    </w:p>
    <w:p w:rsidR="00301AE2" w:rsidRDefault="00301AE2" w:rsidP="00083A7A">
      <w:pPr>
        <w:spacing w:after="120"/>
        <w:jc w:val="both"/>
        <w:rPr>
          <w:sz w:val="24"/>
          <w:szCs w:val="24"/>
        </w:rPr>
      </w:pPr>
      <w:r>
        <w:rPr>
          <w:sz w:val="24"/>
          <w:szCs w:val="24"/>
        </w:rPr>
        <w:t>NFP – nenávratný finančný príspevok</w:t>
      </w:r>
    </w:p>
    <w:p w:rsidR="00083A7A" w:rsidRDefault="00764732" w:rsidP="00083A7A">
      <w:pPr>
        <w:spacing w:after="120"/>
        <w:jc w:val="both"/>
        <w:rPr>
          <w:sz w:val="24"/>
          <w:szCs w:val="24"/>
        </w:rPr>
      </w:pPr>
      <w:r>
        <w:rPr>
          <w:sz w:val="24"/>
          <w:szCs w:val="24"/>
        </w:rPr>
        <w:t>NP – N</w:t>
      </w:r>
      <w:r w:rsidR="00083A7A">
        <w:rPr>
          <w:sz w:val="24"/>
          <w:szCs w:val="24"/>
        </w:rPr>
        <w:t>árodný projekt</w:t>
      </w:r>
    </w:p>
    <w:p w:rsidR="00083A7A" w:rsidRDefault="00764732" w:rsidP="00083A7A">
      <w:pPr>
        <w:spacing w:after="120"/>
        <w:jc w:val="both"/>
        <w:rPr>
          <w:sz w:val="24"/>
          <w:szCs w:val="24"/>
        </w:rPr>
      </w:pPr>
      <w:r>
        <w:rPr>
          <w:sz w:val="24"/>
          <w:szCs w:val="24"/>
        </w:rPr>
        <w:t>NP KC – N</w:t>
      </w:r>
      <w:r w:rsidR="00083A7A">
        <w:rPr>
          <w:sz w:val="24"/>
          <w:szCs w:val="24"/>
        </w:rPr>
        <w:t>árodný projekt Komunitné centrá</w:t>
      </w:r>
    </w:p>
    <w:p w:rsidR="00083A7A" w:rsidRDefault="00764732" w:rsidP="00083A7A">
      <w:pPr>
        <w:spacing w:after="120"/>
        <w:jc w:val="both"/>
        <w:rPr>
          <w:sz w:val="24"/>
          <w:szCs w:val="24"/>
        </w:rPr>
      </w:pPr>
      <w:r>
        <w:rPr>
          <w:sz w:val="24"/>
          <w:szCs w:val="24"/>
        </w:rPr>
        <w:t>NP PVSSKIKÚ – N</w:t>
      </w:r>
      <w:r w:rsidR="00083A7A">
        <w:rPr>
          <w:sz w:val="24"/>
          <w:szCs w:val="24"/>
        </w:rPr>
        <w:t>árodný projekt Podpora vybraných sociálnych služieb krízovej intervencie na komunitnej úrovni</w:t>
      </w:r>
    </w:p>
    <w:p w:rsidR="00764732" w:rsidRDefault="00764732" w:rsidP="00764732">
      <w:pPr>
        <w:spacing w:after="120"/>
        <w:jc w:val="both"/>
        <w:rPr>
          <w:sz w:val="24"/>
          <w:szCs w:val="24"/>
        </w:rPr>
      </w:pPr>
      <w:r w:rsidRPr="00764732">
        <w:rPr>
          <w:sz w:val="24"/>
          <w:szCs w:val="24"/>
        </w:rPr>
        <w:t xml:space="preserve">NP </w:t>
      </w:r>
      <w:r>
        <w:rPr>
          <w:sz w:val="24"/>
          <w:szCs w:val="24"/>
        </w:rPr>
        <w:t xml:space="preserve">TSP – národný projekt </w:t>
      </w:r>
      <w:r w:rsidRPr="00764732">
        <w:rPr>
          <w:sz w:val="24"/>
          <w:szCs w:val="24"/>
        </w:rPr>
        <w:t xml:space="preserve">Terénna sociálna práca </w:t>
      </w:r>
    </w:p>
    <w:p w:rsidR="00764732" w:rsidRDefault="00764732" w:rsidP="00764732">
      <w:pPr>
        <w:spacing w:after="120"/>
        <w:jc w:val="both"/>
        <w:rPr>
          <w:sz w:val="24"/>
          <w:szCs w:val="24"/>
        </w:rPr>
      </w:pPr>
      <w:r w:rsidRPr="00764732">
        <w:rPr>
          <w:sz w:val="24"/>
          <w:szCs w:val="24"/>
        </w:rPr>
        <w:t xml:space="preserve">NP </w:t>
      </w:r>
      <w:r>
        <w:rPr>
          <w:sz w:val="24"/>
          <w:szCs w:val="24"/>
        </w:rPr>
        <w:t xml:space="preserve">TSP-I. – národný projekt </w:t>
      </w:r>
      <w:r w:rsidRPr="00764732">
        <w:rPr>
          <w:sz w:val="24"/>
          <w:szCs w:val="24"/>
        </w:rPr>
        <w:t xml:space="preserve">Terénna sociálna práca v obciach – I. </w:t>
      </w:r>
    </w:p>
    <w:p w:rsidR="00764732" w:rsidRDefault="00764732" w:rsidP="00764732">
      <w:pPr>
        <w:spacing w:after="120"/>
        <w:jc w:val="both"/>
        <w:rPr>
          <w:sz w:val="24"/>
          <w:szCs w:val="24"/>
        </w:rPr>
      </w:pPr>
      <w:r w:rsidRPr="00764732">
        <w:rPr>
          <w:sz w:val="24"/>
          <w:szCs w:val="24"/>
        </w:rPr>
        <w:t xml:space="preserve">NP </w:t>
      </w:r>
      <w:r>
        <w:rPr>
          <w:sz w:val="24"/>
          <w:szCs w:val="24"/>
        </w:rPr>
        <w:t xml:space="preserve">KC-MRK – Národný projekt </w:t>
      </w:r>
      <w:r w:rsidRPr="00764732">
        <w:rPr>
          <w:sz w:val="24"/>
          <w:szCs w:val="24"/>
        </w:rPr>
        <w:t xml:space="preserve">Komunitné centrá v mestách a obciach s prítomnosťou MRK – I. fáza </w:t>
      </w:r>
    </w:p>
    <w:p w:rsidR="00764732" w:rsidRDefault="00764732" w:rsidP="00764732">
      <w:pPr>
        <w:spacing w:after="120"/>
        <w:jc w:val="both"/>
        <w:rPr>
          <w:sz w:val="24"/>
          <w:szCs w:val="24"/>
        </w:rPr>
      </w:pPr>
      <w:r w:rsidRPr="00764732">
        <w:rPr>
          <w:sz w:val="24"/>
          <w:szCs w:val="24"/>
        </w:rPr>
        <w:t>NP TSP-TP</w:t>
      </w:r>
      <w:r>
        <w:rPr>
          <w:sz w:val="24"/>
          <w:szCs w:val="24"/>
        </w:rPr>
        <w:t xml:space="preserve"> – Národný projekt</w:t>
      </w:r>
      <w:r w:rsidRPr="00764732">
        <w:rPr>
          <w:sz w:val="24"/>
          <w:szCs w:val="24"/>
        </w:rPr>
        <w:t xml:space="preserve"> Terénna sociálna práca a terénna práca v obciach s prítomnosťou MRK </w:t>
      </w:r>
    </w:p>
    <w:p w:rsidR="00083A7A" w:rsidRPr="009C64D9" w:rsidRDefault="00083A7A" w:rsidP="00083A7A">
      <w:pPr>
        <w:spacing w:after="120"/>
        <w:jc w:val="both"/>
        <w:rPr>
          <w:sz w:val="24"/>
          <w:szCs w:val="24"/>
        </w:rPr>
      </w:pPr>
      <w:r>
        <w:rPr>
          <w:sz w:val="24"/>
          <w:szCs w:val="24"/>
        </w:rPr>
        <w:t>OP – operačný  program</w:t>
      </w:r>
    </w:p>
    <w:p w:rsidR="001A3561" w:rsidRDefault="006963AC" w:rsidP="00301AE2">
      <w:pPr>
        <w:spacing w:after="120"/>
        <w:jc w:val="both"/>
        <w:rPr>
          <w:sz w:val="24"/>
          <w:szCs w:val="24"/>
        </w:rPr>
      </w:pPr>
      <w:r>
        <w:rPr>
          <w:sz w:val="24"/>
          <w:szCs w:val="24"/>
        </w:rPr>
        <w:t>SS</w:t>
      </w:r>
      <w:r w:rsidR="001A3561">
        <w:rPr>
          <w:sz w:val="24"/>
          <w:szCs w:val="24"/>
        </w:rPr>
        <w:t>KI – sociálne služby krízovej intervencie</w:t>
      </w:r>
    </w:p>
    <w:p w:rsidR="00B23AA4" w:rsidRDefault="00B23AA4" w:rsidP="00B23AA4">
      <w:pPr>
        <w:spacing w:after="120"/>
        <w:jc w:val="both"/>
        <w:rPr>
          <w:sz w:val="24"/>
          <w:szCs w:val="24"/>
        </w:rPr>
      </w:pPr>
      <w:r w:rsidRPr="00B23AA4">
        <w:rPr>
          <w:sz w:val="24"/>
          <w:szCs w:val="24"/>
        </w:rPr>
        <w:t>Štandardy KC 2011</w:t>
      </w:r>
      <w:r>
        <w:rPr>
          <w:sz w:val="24"/>
          <w:szCs w:val="24"/>
        </w:rPr>
        <w:t xml:space="preserve"> - </w:t>
      </w:r>
      <w:r w:rsidRPr="00B23AA4">
        <w:rPr>
          <w:sz w:val="24"/>
          <w:szCs w:val="24"/>
        </w:rPr>
        <w:t xml:space="preserve">Štandardy komunitných centier zameraných na prácu s marginalizovanými komunitami pre potreby výziev ROP na výstavbu a rekonštrukciu komunitných centier spolufinancovaných z EFRR </w:t>
      </w:r>
    </w:p>
    <w:p w:rsidR="00B23AA4" w:rsidRDefault="00B23AA4" w:rsidP="00B23AA4">
      <w:pPr>
        <w:spacing w:after="120"/>
        <w:jc w:val="both"/>
        <w:rPr>
          <w:sz w:val="24"/>
          <w:szCs w:val="24"/>
        </w:rPr>
      </w:pPr>
      <w:r>
        <w:rPr>
          <w:sz w:val="24"/>
          <w:szCs w:val="24"/>
        </w:rPr>
        <w:t>Štandardy KC 2014 - Štandardy komunitných centier  Národného projektu Komunitné centrá</w:t>
      </w:r>
    </w:p>
    <w:p w:rsidR="00B23AA4" w:rsidRDefault="00B23AA4" w:rsidP="00B23AA4">
      <w:pPr>
        <w:spacing w:after="120"/>
        <w:jc w:val="both"/>
        <w:rPr>
          <w:sz w:val="24"/>
          <w:szCs w:val="24"/>
        </w:rPr>
      </w:pPr>
      <w:r>
        <w:rPr>
          <w:sz w:val="24"/>
          <w:szCs w:val="24"/>
        </w:rPr>
        <w:t xml:space="preserve">Štandardy KC 2018 - Štandardy komunitných centier </w:t>
      </w:r>
    </w:p>
    <w:p w:rsidR="00301AE2" w:rsidRDefault="00301AE2" w:rsidP="00B23AA4">
      <w:pPr>
        <w:spacing w:after="120"/>
        <w:jc w:val="both"/>
        <w:rPr>
          <w:sz w:val="24"/>
          <w:szCs w:val="24"/>
        </w:rPr>
      </w:pPr>
      <w:r>
        <w:rPr>
          <w:sz w:val="24"/>
          <w:szCs w:val="24"/>
        </w:rPr>
        <w:t>ÚSVSRRK – Úrad splnomocnenca vlády Slovenskej republiky pre rómske komunity</w:t>
      </w:r>
    </w:p>
    <w:p w:rsidR="009C64D9" w:rsidRDefault="009C64D9" w:rsidP="00B23AA4">
      <w:pPr>
        <w:spacing w:after="120"/>
        <w:jc w:val="both"/>
        <w:rPr>
          <w:sz w:val="24"/>
          <w:szCs w:val="24"/>
        </w:rPr>
      </w:pPr>
      <w:r>
        <w:rPr>
          <w:sz w:val="24"/>
          <w:szCs w:val="24"/>
        </w:rPr>
        <w:t>ZSS – zákon o sociálnych službách</w:t>
      </w:r>
    </w:p>
    <w:p w:rsidR="009C64D9" w:rsidRDefault="009C64D9" w:rsidP="009C64D9">
      <w:pPr>
        <w:spacing w:after="120"/>
        <w:jc w:val="both"/>
      </w:pPr>
    </w:p>
    <w:p w:rsidR="00236B59" w:rsidRPr="00236B59" w:rsidRDefault="00236B59" w:rsidP="00236B59"/>
    <w:p w:rsidR="00083A7A" w:rsidRDefault="000F1A1B" w:rsidP="00D45C6C">
      <w:pPr>
        <w:pStyle w:val="Nadpis1"/>
        <w:spacing w:before="0" w:after="120"/>
      </w:pPr>
      <w:bookmarkStart w:id="21" w:name="_Toc14186080"/>
      <w:r>
        <w:t>Zoznam schém a</w:t>
      </w:r>
      <w:r w:rsidR="00AF4C70">
        <w:t> </w:t>
      </w:r>
      <w:r>
        <w:t>tabuliek</w:t>
      </w:r>
      <w:bookmarkEnd w:id="21"/>
    </w:p>
    <w:p w:rsidR="00AF4C70" w:rsidRPr="00AF4C70" w:rsidRDefault="00AF4C70" w:rsidP="00AF4C70">
      <w:pPr>
        <w:pStyle w:val="Nadpis2"/>
        <w:spacing w:after="120"/>
      </w:pPr>
      <w:bookmarkStart w:id="22" w:name="_Toc14186081"/>
      <w:r>
        <w:t>Schémy</w:t>
      </w:r>
      <w:bookmarkEnd w:id="22"/>
    </w:p>
    <w:p w:rsidR="000F1A1B" w:rsidRDefault="000F1A1B" w:rsidP="000C4584">
      <w:pPr>
        <w:spacing w:after="120"/>
        <w:jc w:val="both"/>
        <w:rPr>
          <w:sz w:val="24"/>
          <w:szCs w:val="24"/>
        </w:rPr>
      </w:pPr>
      <w:r w:rsidRPr="000F1A1B">
        <w:rPr>
          <w:sz w:val="24"/>
          <w:szCs w:val="24"/>
        </w:rPr>
        <w:t xml:space="preserve">Schéma1: Analýza </w:t>
      </w:r>
      <w:r w:rsidR="00BE0064">
        <w:rPr>
          <w:sz w:val="24"/>
          <w:szCs w:val="24"/>
        </w:rPr>
        <w:t>metodických pokynov a usmernení v oblasti</w:t>
      </w:r>
      <w:r w:rsidR="00611C39">
        <w:rPr>
          <w:sz w:val="24"/>
          <w:szCs w:val="24"/>
        </w:rPr>
        <w:t xml:space="preserve"> sociálnych služieb</w:t>
      </w:r>
      <w:r w:rsidRPr="000F1A1B">
        <w:rPr>
          <w:sz w:val="24"/>
          <w:szCs w:val="24"/>
        </w:rPr>
        <w:t xml:space="preserve"> ako súčasť vecno-procesnej logistiky projektu</w:t>
      </w:r>
    </w:p>
    <w:p w:rsidR="005B260E" w:rsidRPr="005B260E" w:rsidRDefault="005B260E" w:rsidP="005B260E">
      <w:pPr>
        <w:jc w:val="both"/>
        <w:rPr>
          <w:sz w:val="24"/>
          <w:szCs w:val="24"/>
        </w:rPr>
      </w:pPr>
      <w:r w:rsidRPr="005B260E">
        <w:rPr>
          <w:sz w:val="24"/>
          <w:szCs w:val="24"/>
        </w:rPr>
        <w:t>Schéma2: Integrovaný prístup k metodickej práci a k jej analýze v rámci HA1 projektu (Š-P-V/D analýza)</w:t>
      </w:r>
    </w:p>
    <w:p w:rsidR="000C4584" w:rsidRDefault="000C4584" w:rsidP="000C4584">
      <w:pPr>
        <w:pStyle w:val="Odsekzoznamu"/>
        <w:spacing w:after="120"/>
        <w:ind w:left="0"/>
        <w:contextualSpacing w:val="0"/>
        <w:jc w:val="both"/>
        <w:rPr>
          <w:sz w:val="24"/>
          <w:szCs w:val="24"/>
        </w:rPr>
      </w:pPr>
      <w:r w:rsidRPr="000C4584">
        <w:rPr>
          <w:sz w:val="24"/>
          <w:szCs w:val="24"/>
        </w:rPr>
        <w:t xml:space="preserve">Schéma3: Sumarizácia posunov v aktualizáciách Štandardov KC medzi rokmi 2011 </w:t>
      </w:r>
      <w:r w:rsidR="0003170C">
        <w:rPr>
          <w:sz w:val="24"/>
          <w:szCs w:val="24"/>
        </w:rPr>
        <w:t>–</w:t>
      </w:r>
      <w:r w:rsidRPr="000C4584">
        <w:rPr>
          <w:sz w:val="24"/>
          <w:szCs w:val="24"/>
        </w:rPr>
        <w:t xml:space="preserve"> 2018</w:t>
      </w:r>
    </w:p>
    <w:p w:rsidR="0003170C" w:rsidRPr="0003170C" w:rsidRDefault="0003170C" w:rsidP="0003170C">
      <w:pPr>
        <w:spacing w:after="120"/>
        <w:jc w:val="both"/>
        <w:rPr>
          <w:sz w:val="24"/>
          <w:szCs w:val="24"/>
        </w:rPr>
      </w:pPr>
      <w:r w:rsidRPr="0003170C">
        <w:rPr>
          <w:sz w:val="24"/>
          <w:szCs w:val="24"/>
        </w:rPr>
        <w:t>Schéma 4: Prepojenie teórie a praxe v rámci komplexne poňatej metodickej práce a podpory</w:t>
      </w:r>
    </w:p>
    <w:p w:rsidR="00AF4C70" w:rsidRDefault="00AF4C70" w:rsidP="00AF4C70">
      <w:pPr>
        <w:pStyle w:val="Nadpis2"/>
        <w:spacing w:after="120"/>
      </w:pPr>
      <w:bookmarkStart w:id="23" w:name="_Toc14186082"/>
      <w:r>
        <w:t>Tabuľky</w:t>
      </w:r>
      <w:bookmarkEnd w:id="23"/>
    </w:p>
    <w:p w:rsidR="00AF4C70" w:rsidRPr="00AF4C70" w:rsidRDefault="00AF4C70" w:rsidP="00AF4C70">
      <w:pPr>
        <w:jc w:val="both"/>
        <w:rPr>
          <w:sz w:val="24"/>
          <w:szCs w:val="24"/>
        </w:rPr>
      </w:pPr>
      <w:r w:rsidRPr="00AF4C70">
        <w:rPr>
          <w:sz w:val="24"/>
          <w:szCs w:val="24"/>
        </w:rPr>
        <w:t>Tab1: Prehľad dokumentov vydaných v rámci jednotlivých NP v časovej línii</w:t>
      </w:r>
    </w:p>
    <w:p w:rsidR="00AF4C70" w:rsidRPr="009638E1" w:rsidRDefault="00AF4C70" w:rsidP="009638E1">
      <w:pPr>
        <w:jc w:val="both"/>
        <w:rPr>
          <w:sz w:val="24"/>
          <w:szCs w:val="24"/>
        </w:rPr>
      </w:pPr>
    </w:p>
    <w:p w:rsidR="009638E1" w:rsidRPr="000F1A1B" w:rsidRDefault="009638E1" w:rsidP="000F1A1B">
      <w:pPr>
        <w:spacing w:after="120"/>
        <w:jc w:val="both"/>
        <w:rPr>
          <w:sz w:val="24"/>
          <w:szCs w:val="24"/>
        </w:rPr>
      </w:pPr>
    </w:p>
    <w:p w:rsidR="000F1A1B" w:rsidRDefault="000F1A1B" w:rsidP="000F1A1B">
      <w:pPr>
        <w:jc w:val="both"/>
        <w:rPr>
          <w:i/>
          <w:sz w:val="24"/>
          <w:szCs w:val="24"/>
        </w:rPr>
      </w:pPr>
    </w:p>
    <w:p w:rsidR="00765C20" w:rsidRDefault="00765C20" w:rsidP="000F1A1B">
      <w:pPr>
        <w:jc w:val="both"/>
        <w:rPr>
          <w:i/>
          <w:sz w:val="24"/>
          <w:szCs w:val="24"/>
        </w:rPr>
      </w:pPr>
    </w:p>
    <w:p w:rsidR="00765C20" w:rsidRDefault="00765C20" w:rsidP="000F1A1B">
      <w:pPr>
        <w:jc w:val="both"/>
        <w:rPr>
          <w:i/>
          <w:sz w:val="24"/>
          <w:szCs w:val="24"/>
        </w:rPr>
      </w:pPr>
    </w:p>
    <w:p w:rsidR="00765C20" w:rsidRDefault="00765C20" w:rsidP="000F1A1B">
      <w:pPr>
        <w:jc w:val="both"/>
        <w:rPr>
          <w:i/>
          <w:sz w:val="24"/>
          <w:szCs w:val="24"/>
        </w:rPr>
      </w:pPr>
    </w:p>
    <w:p w:rsidR="00765C20" w:rsidRDefault="00765C20" w:rsidP="000F1A1B">
      <w:pPr>
        <w:jc w:val="both"/>
        <w:rPr>
          <w:i/>
          <w:sz w:val="24"/>
          <w:szCs w:val="24"/>
        </w:rPr>
      </w:pPr>
    </w:p>
    <w:p w:rsidR="00765C20" w:rsidRDefault="00765C20" w:rsidP="000F1A1B">
      <w:pPr>
        <w:jc w:val="both"/>
        <w:rPr>
          <w:i/>
          <w:sz w:val="24"/>
          <w:szCs w:val="24"/>
        </w:rPr>
      </w:pPr>
    </w:p>
    <w:p w:rsidR="00765C20" w:rsidRDefault="00765C20" w:rsidP="000F1A1B">
      <w:pPr>
        <w:jc w:val="both"/>
        <w:rPr>
          <w:i/>
          <w:sz w:val="24"/>
          <w:szCs w:val="24"/>
        </w:rPr>
      </w:pPr>
    </w:p>
    <w:p w:rsidR="00765C20" w:rsidRDefault="00765C20" w:rsidP="000F1A1B">
      <w:pPr>
        <w:jc w:val="both"/>
        <w:rPr>
          <w:i/>
          <w:sz w:val="24"/>
          <w:szCs w:val="24"/>
        </w:rPr>
      </w:pPr>
    </w:p>
    <w:p w:rsidR="00765C20" w:rsidRDefault="00765C20" w:rsidP="000F1A1B">
      <w:pPr>
        <w:jc w:val="both"/>
        <w:rPr>
          <w:i/>
          <w:sz w:val="24"/>
          <w:szCs w:val="24"/>
        </w:rPr>
      </w:pPr>
    </w:p>
    <w:p w:rsidR="00765C20" w:rsidRDefault="00765C20" w:rsidP="000F1A1B">
      <w:pPr>
        <w:jc w:val="both"/>
        <w:rPr>
          <w:i/>
          <w:sz w:val="24"/>
          <w:szCs w:val="24"/>
        </w:rPr>
      </w:pPr>
    </w:p>
    <w:p w:rsidR="00765C20" w:rsidRDefault="00765C20" w:rsidP="000F1A1B">
      <w:pPr>
        <w:jc w:val="both"/>
        <w:rPr>
          <w:i/>
          <w:sz w:val="24"/>
          <w:szCs w:val="24"/>
        </w:rPr>
      </w:pPr>
    </w:p>
    <w:p w:rsidR="00765C20" w:rsidRDefault="00765C20" w:rsidP="000F1A1B">
      <w:pPr>
        <w:jc w:val="both"/>
        <w:rPr>
          <w:i/>
          <w:sz w:val="24"/>
          <w:szCs w:val="24"/>
        </w:rPr>
      </w:pPr>
    </w:p>
    <w:p w:rsidR="00765C20" w:rsidRDefault="00765C20" w:rsidP="000F1A1B">
      <w:pPr>
        <w:jc w:val="both"/>
        <w:rPr>
          <w:i/>
          <w:sz w:val="24"/>
          <w:szCs w:val="24"/>
        </w:rPr>
      </w:pPr>
    </w:p>
    <w:p w:rsidR="00765C20" w:rsidRDefault="00765C20" w:rsidP="000F1A1B">
      <w:pPr>
        <w:jc w:val="both"/>
        <w:rPr>
          <w:i/>
          <w:sz w:val="24"/>
          <w:szCs w:val="24"/>
        </w:rPr>
      </w:pPr>
    </w:p>
    <w:p w:rsidR="00765C20" w:rsidRDefault="00765C20" w:rsidP="00D45C6C">
      <w:pPr>
        <w:pStyle w:val="Nadpis1"/>
        <w:spacing w:before="0" w:after="120"/>
        <w:rPr>
          <w:rFonts w:asciiTheme="minorHAnsi" w:eastAsiaTheme="minorHAnsi" w:hAnsiTheme="minorHAnsi" w:cstheme="minorBidi"/>
          <w:b w:val="0"/>
          <w:bCs w:val="0"/>
          <w:i/>
          <w:color w:val="auto"/>
          <w:sz w:val="24"/>
          <w:szCs w:val="24"/>
        </w:rPr>
      </w:pPr>
    </w:p>
    <w:p w:rsidR="00765C20" w:rsidRDefault="00765C20" w:rsidP="00765C20"/>
    <w:p w:rsidR="004300AA" w:rsidRPr="00B00A5A" w:rsidRDefault="00A400B1" w:rsidP="00D45C6C">
      <w:pPr>
        <w:pStyle w:val="Nadpis1"/>
        <w:spacing w:before="0" w:after="120"/>
      </w:pPr>
      <w:bookmarkStart w:id="24" w:name="_Toc14186083"/>
      <w:r w:rsidRPr="00B00A5A">
        <w:t>Úvod</w:t>
      </w:r>
      <w:bookmarkEnd w:id="24"/>
    </w:p>
    <w:p w:rsidR="00A400B1" w:rsidRPr="00B00A5A" w:rsidRDefault="00A400B1" w:rsidP="00A400B1">
      <w:pPr>
        <w:spacing w:after="120"/>
        <w:jc w:val="both"/>
        <w:rPr>
          <w:sz w:val="24"/>
          <w:szCs w:val="24"/>
        </w:rPr>
      </w:pPr>
      <w:r w:rsidRPr="00B00A5A">
        <w:rPr>
          <w:sz w:val="24"/>
          <w:szCs w:val="24"/>
        </w:rPr>
        <w:tab/>
        <w:t xml:space="preserve">Tento analytický materiál vznikol ako </w:t>
      </w:r>
      <w:r w:rsidR="00B51D1B">
        <w:rPr>
          <w:sz w:val="24"/>
          <w:szCs w:val="24"/>
        </w:rPr>
        <w:t xml:space="preserve">ďalší </w:t>
      </w:r>
      <w:r w:rsidRPr="00B00A5A">
        <w:rPr>
          <w:sz w:val="24"/>
          <w:szCs w:val="24"/>
        </w:rPr>
        <w:t xml:space="preserve">z plánovaných výstupov projektu </w:t>
      </w:r>
      <w:r w:rsidRPr="00B00A5A">
        <w:rPr>
          <w:b/>
          <w:sz w:val="24"/>
          <w:szCs w:val="24"/>
        </w:rPr>
        <w:t xml:space="preserve">„Lepšie verejné politiky pre marginalizované rómske komunity“ </w:t>
      </w:r>
      <w:r w:rsidRPr="00B00A5A">
        <w:rPr>
          <w:sz w:val="24"/>
          <w:szCs w:val="24"/>
        </w:rPr>
        <w:t>(NFP 314010L915) financovaného v rámci OP Efektívna verejná správa. Cieľom projektu je „</w:t>
      </w:r>
      <w:r w:rsidRPr="00B00A5A">
        <w:rPr>
          <w:i/>
          <w:sz w:val="24"/>
          <w:szCs w:val="24"/>
        </w:rPr>
        <w:t xml:space="preserve">zvýšenie kvality verejných politík sociálneho začleňovania marginalizovaných rómskych komunít </w:t>
      </w:r>
      <w:r w:rsidRPr="00B00A5A">
        <w:rPr>
          <w:sz w:val="24"/>
          <w:szCs w:val="24"/>
        </w:rPr>
        <w:t xml:space="preserve">(ďalej len „MRK“) </w:t>
      </w:r>
      <w:r w:rsidRPr="00B00A5A">
        <w:rPr>
          <w:i/>
          <w:sz w:val="24"/>
          <w:szCs w:val="24"/>
        </w:rPr>
        <w:t>prostredníctvom prenosu špecifického know-how organizácie Človek v ohrození, n. o., ako aj iných mimovládnych organizácií a aktérov pôsobiacich v danej téme v Prešovskom samosprávnom kraji,  k tvorcom verejných politík v danej oblasti</w:t>
      </w:r>
      <w:r w:rsidRPr="00B00A5A">
        <w:rPr>
          <w:sz w:val="24"/>
          <w:szCs w:val="24"/>
        </w:rPr>
        <w:t>“</w:t>
      </w:r>
      <w:r w:rsidR="00D45C6C" w:rsidRPr="00B00A5A">
        <w:rPr>
          <w:sz w:val="24"/>
          <w:szCs w:val="24"/>
        </w:rPr>
        <w:t xml:space="preserve"> (s. 2 Žiadosti o poskytnutie NFP)</w:t>
      </w:r>
      <w:r w:rsidRPr="00B00A5A">
        <w:rPr>
          <w:sz w:val="24"/>
          <w:szCs w:val="24"/>
        </w:rPr>
        <w:t xml:space="preserve">. </w:t>
      </w:r>
    </w:p>
    <w:p w:rsidR="00FE5688" w:rsidRPr="00B00A5A" w:rsidRDefault="00611C39" w:rsidP="00A400B1">
      <w:pPr>
        <w:spacing w:after="120"/>
        <w:jc w:val="both"/>
        <w:rPr>
          <w:sz w:val="24"/>
          <w:szCs w:val="24"/>
        </w:rPr>
      </w:pPr>
      <w:r>
        <w:rPr>
          <w:sz w:val="24"/>
          <w:szCs w:val="24"/>
        </w:rPr>
        <w:t>Z</w:t>
      </w:r>
      <w:r w:rsidR="00D45C6C" w:rsidRPr="00B00A5A">
        <w:rPr>
          <w:sz w:val="24"/>
          <w:szCs w:val="24"/>
        </w:rPr>
        <w:t xml:space="preserve">ameraniu </w:t>
      </w:r>
      <w:r w:rsidR="004451EF" w:rsidRPr="00B00A5A">
        <w:rPr>
          <w:sz w:val="24"/>
          <w:szCs w:val="24"/>
        </w:rPr>
        <w:t xml:space="preserve">projektu </w:t>
      </w:r>
      <w:r w:rsidR="00C838FD">
        <w:rPr>
          <w:sz w:val="24"/>
          <w:szCs w:val="24"/>
        </w:rPr>
        <w:t>je</w:t>
      </w:r>
      <w:r w:rsidR="00D45C6C" w:rsidRPr="00B00A5A">
        <w:rPr>
          <w:sz w:val="24"/>
          <w:szCs w:val="24"/>
        </w:rPr>
        <w:t xml:space="preserve"> podriadený aj cieľ, obsah a metóda tohto materiálu</w:t>
      </w:r>
      <w:r w:rsidR="00862A65" w:rsidRPr="00B00A5A">
        <w:rPr>
          <w:sz w:val="24"/>
          <w:szCs w:val="24"/>
        </w:rPr>
        <w:t xml:space="preserve"> </w:t>
      </w:r>
      <w:r w:rsidR="0023160D">
        <w:rPr>
          <w:sz w:val="24"/>
          <w:szCs w:val="24"/>
        </w:rPr>
        <w:t>venovaného</w:t>
      </w:r>
      <w:r w:rsidR="00862A65" w:rsidRPr="00B00A5A">
        <w:rPr>
          <w:sz w:val="24"/>
          <w:szCs w:val="24"/>
        </w:rPr>
        <w:t xml:space="preserve"> </w:t>
      </w:r>
      <w:r w:rsidR="00862A65" w:rsidRPr="00B00A5A">
        <w:rPr>
          <w:b/>
          <w:sz w:val="24"/>
          <w:szCs w:val="24"/>
        </w:rPr>
        <w:t>analýz</w:t>
      </w:r>
      <w:r w:rsidR="0023160D">
        <w:rPr>
          <w:b/>
          <w:sz w:val="24"/>
          <w:szCs w:val="24"/>
        </w:rPr>
        <w:t>e</w:t>
      </w:r>
      <w:r w:rsidR="00862A65" w:rsidRPr="00B00A5A">
        <w:rPr>
          <w:b/>
          <w:sz w:val="24"/>
          <w:szCs w:val="24"/>
        </w:rPr>
        <w:t xml:space="preserve"> </w:t>
      </w:r>
      <w:r w:rsidR="00B51D1B">
        <w:rPr>
          <w:b/>
          <w:sz w:val="24"/>
          <w:szCs w:val="24"/>
        </w:rPr>
        <w:t>metodických pokynov a usmernení v oblasti</w:t>
      </w:r>
      <w:r w:rsidR="00862A65" w:rsidRPr="00B00A5A">
        <w:rPr>
          <w:b/>
          <w:sz w:val="24"/>
          <w:szCs w:val="24"/>
        </w:rPr>
        <w:t xml:space="preserve"> </w:t>
      </w:r>
      <w:r w:rsidR="004451EF" w:rsidRPr="00B00A5A">
        <w:rPr>
          <w:b/>
          <w:sz w:val="24"/>
          <w:szCs w:val="24"/>
        </w:rPr>
        <w:t xml:space="preserve">sociálnych služieb </w:t>
      </w:r>
      <w:r w:rsidR="00212A6A">
        <w:rPr>
          <w:sz w:val="24"/>
          <w:szCs w:val="24"/>
        </w:rPr>
        <w:t xml:space="preserve">(ďalej len „SS“) </w:t>
      </w:r>
      <w:r w:rsidR="004451EF" w:rsidRPr="00B00A5A">
        <w:rPr>
          <w:b/>
          <w:sz w:val="24"/>
          <w:szCs w:val="24"/>
        </w:rPr>
        <w:t>podporujúcich MRK</w:t>
      </w:r>
      <w:r w:rsidR="004451EF" w:rsidRPr="00B00A5A">
        <w:rPr>
          <w:sz w:val="24"/>
          <w:szCs w:val="24"/>
        </w:rPr>
        <w:t xml:space="preserve">, </w:t>
      </w:r>
      <w:r w:rsidR="00C838FD">
        <w:rPr>
          <w:sz w:val="24"/>
          <w:szCs w:val="24"/>
        </w:rPr>
        <w:t>nakoľko</w:t>
      </w:r>
      <w:r w:rsidR="00B51D1B">
        <w:rPr>
          <w:sz w:val="24"/>
          <w:szCs w:val="24"/>
        </w:rPr>
        <w:t xml:space="preserve"> SS </w:t>
      </w:r>
      <w:r w:rsidR="00AB2E43">
        <w:rPr>
          <w:sz w:val="24"/>
          <w:szCs w:val="24"/>
        </w:rPr>
        <w:t xml:space="preserve">sa považujú za jeden z priamych nástrojov podpory sociálneho začleňovania jednotlivcov, rodín alebo komunít do spoločnosti (§2 zákona </w:t>
      </w:r>
      <w:r>
        <w:rPr>
          <w:sz w:val="24"/>
          <w:szCs w:val="24"/>
        </w:rPr>
        <w:t xml:space="preserve">č. 448/2008 Z. z. </w:t>
      </w:r>
      <w:r w:rsidR="00AB2E43">
        <w:rPr>
          <w:sz w:val="24"/>
          <w:szCs w:val="24"/>
        </w:rPr>
        <w:t>o sociálnych službách v znení neskorších predpisov</w:t>
      </w:r>
      <w:r>
        <w:rPr>
          <w:sz w:val="24"/>
          <w:szCs w:val="24"/>
        </w:rPr>
        <w:t>, ďalej len „ZSS“</w:t>
      </w:r>
      <w:r w:rsidR="00AB2E43">
        <w:rPr>
          <w:sz w:val="24"/>
          <w:szCs w:val="24"/>
        </w:rPr>
        <w:t>)</w:t>
      </w:r>
      <w:r w:rsidR="00D45C6C" w:rsidRPr="00B00A5A">
        <w:rPr>
          <w:sz w:val="24"/>
          <w:szCs w:val="24"/>
        </w:rPr>
        <w:t>.</w:t>
      </w:r>
      <w:r w:rsidR="004451EF" w:rsidRPr="00B00A5A">
        <w:rPr>
          <w:sz w:val="24"/>
          <w:szCs w:val="24"/>
        </w:rPr>
        <w:t xml:space="preserve"> Realizátor projektu ako </w:t>
      </w:r>
      <w:r w:rsidR="00AB2E43">
        <w:rPr>
          <w:sz w:val="24"/>
          <w:szCs w:val="24"/>
        </w:rPr>
        <w:t xml:space="preserve">jeden z </w:t>
      </w:r>
      <w:r w:rsidR="004451EF" w:rsidRPr="00B00A5A">
        <w:rPr>
          <w:sz w:val="24"/>
          <w:szCs w:val="24"/>
        </w:rPr>
        <w:t>najväčší</w:t>
      </w:r>
      <w:r w:rsidR="00AB2E43">
        <w:rPr>
          <w:sz w:val="24"/>
          <w:szCs w:val="24"/>
        </w:rPr>
        <w:t>ch</w:t>
      </w:r>
      <w:r w:rsidR="004451EF" w:rsidRPr="00B00A5A">
        <w:rPr>
          <w:sz w:val="24"/>
          <w:szCs w:val="24"/>
        </w:rPr>
        <w:t xml:space="preserve"> poskytovateľ</w:t>
      </w:r>
      <w:r w:rsidR="00AB2E43">
        <w:rPr>
          <w:sz w:val="24"/>
          <w:szCs w:val="24"/>
        </w:rPr>
        <w:t>ov</w:t>
      </w:r>
      <w:r w:rsidR="004451EF" w:rsidRPr="00B00A5A">
        <w:rPr>
          <w:sz w:val="24"/>
          <w:szCs w:val="24"/>
        </w:rPr>
        <w:t xml:space="preserve"> </w:t>
      </w:r>
      <w:r w:rsidR="00212A6A">
        <w:rPr>
          <w:sz w:val="24"/>
          <w:szCs w:val="24"/>
        </w:rPr>
        <w:t>SS</w:t>
      </w:r>
      <w:r w:rsidR="00AB2E43">
        <w:rPr>
          <w:sz w:val="24"/>
          <w:szCs w:val="24"/>
        </w:rPr>
        <w:t xml:space="preserve"> orientovaných na MRK a komunitný rozvoj </w:t>
      </w:r>
      <w:r w:rsidR="004451EF" w:rsidRPr="00B00A5A">
        <w:rPr>
          <w:sz w:val="24"/>
          <w:szCs w:val="24"/>
        </w:rPr>
        <w:t xml:space="preserve">na Slovensku má ambíciu </w:t>
      </w:r>
      <w:r w:rsidR="00171D65" w:rsidRPr="00B00A5A">
        <w:rPr>
          <w:sz w:val="24"/>
          <w:szCs w:val="24"/>
        </w:rPr>
        <w:t xml:space="preserve">„... </w:t>
      </w:r>
      <w:r w:rsidR="004451EF" w:rsidRPr="00B00A5A">
        <w:rPr>
          <w:i/>
          <w:sz w:val="24"/>
          <w:szCs w:val="24"/>
        </w:rPr>
        <w:t xml:space="preserve">podieľať sa na zlepšovaní podoby a fungovania </w:t>
      </w:r>
      <w:r w:rsidR="00E81B7C">
        <w:rPr>
          <w:i/>
          <w:sz w:val="24"/>
          <w:szCs w:val="24"/>
        </w:rPr>
        <w:t xml:space="preserve">komunitných centier </w:t>
      </w:r>
      <w:r w:rsidR="00E81B7C" w:rsidRPr="00E81B7C">
        <w:rPr>
          <w:sz w:val="24"/>
          <w:szCs w:val="24"/>
        </w:rPr>
        <w:t>(ďalej len „</w:t>
      </w:r>
      <w:r w:rsidR="004451EF" w:rsidRPr="00E81B7C">
        <w:rPr>
          <w:sz w:val="24"/>
          <w:szCs w:val="24"/>
        </w:rPr>
        <w:t>KC</w:t>
      </w:r>
      <w:r w:rsidR="00E81B7C" w:rsidRPr="00E81B7C">
        <w:rPr>
          <w:sz w:val="24"/>
          <w:szCs w:val="24"/>
        </w:rPr>
        <w:t>“)</w:t>
      </w:r>
      <w:r w:rsidR="0022289C" w:rsidRPr="00E81B7C">
        <w:rPr>
          <w:sz w:val="24"/>
          <w:szCs w:val="24"/>
        </w:rPr>
        <w:t>,</w:t>
      </w:r>
      <w:r w:rsidR="0022289C" w:rsidRPr="00B00A5A">
        <w:rPr>
          <w:i/>
          <w:sz w:val="24"/>
          <w:szCs w:val="24"/>
        </w:rPr>
        <w:t xml:space="preserve"> rovnako</w:t>
      </w:r>
      <w:r w:rsidR="004451EF" w:rsidRPr="00B00A5A">
        <w:rPr>
          <w:i/>
          <w:sz w:val="24"/>
          <w:szCs w:val="24"/>
        </w:rPr>
        <w:t> ambíciu prispieť k ďalšiemu rozvoju komunitnej sociálnej práce na Slovensku</w:t>
      </w:r>
      <w:r w:rsidR="00171D65" w:rsidRPr="00B00A5A">
        <w:rPr>
          <w:sz w:val="24"/>
          <w:szCs w:val="24"/>
        </w:rPr>
        <w:t>“</w:t>
      </w:r>
      <w:r w:rsidR="0022289C" w:rsidRPr="00B00A5A">
        <w:rPr>
          <w:sz w:val="24"/>
          <w:szCs w:val="24"/>
        </w:rPr>
        <w:t xml:space="preserve"> (s. 4 Žiadosti</w:t>
      </w:r>
      <w:r w:rsidR="00EB27BC" w:rsidRPr="00B00A5A">
        <w:rPr>
          <w:sz w:val="24"/>
          <w:szCs w:val="24"/>
        </w:rPr>
        <w:t xml:space="preserve"> o poskytnutie NFP</w:t>
      </w:r>
      <w:r w:rsidR="0022289C" w:rsidRPr="00B00A5A">
        <w:rPr>
          <w:sz w:val="24"/>
          <w:szCs w:val="24"/>
        </w:rPr>
        <w:t>)</w:t>
      </w:r>
      <w:r w:rsidR="00B17C29">
        <w:rPr>
          <w:sz w:val="24"/>
          <w:szCs w:val="24"/>
        </w:rPr>
        <w:t>. Táto</w:t>
      </w:r>
      <w:r w:rsidR="004451EF" w:rsidRPr="00B00A5A">
        <w:rPr>
          <w:sz w:val="24"/>
          <w:szCs w:val="24"/>
        </w:rPr>
        <w:t xml:space="preserve"> je odborným jadrom </w:t>
      </w:r>
      <w:r w:rsidR="00B17C29">
        <w:rPr>
          <w:sz w:val="24"/>
          <w:szCs w:val="24"/>
        </w:rPr>
        <w:t>uvedeného</w:t>
      </w:r>
      <w:r w:rsidR="004451EF" w:rsidRPr="00B00A5A">
        <w:rPr>
          <w:sz w:val="24"/>
          <w:szCs w:val="24"/>
        </w:rPr>
        <w:t xml:space="preserve"> druhu </w:t>
      </w:r>
      <w:r w:rsidR="00212A6A">
        <w:rPr>
          <w:sz w:val="24"/>
          <w:szCs w:val="24"/>
        </w:rPr>
        <w:t>SS</w:t>
      </w:r>
      <w:r w:rsidR="00FE5688" w:rsidRPr="00B00A5A">
        <w:rPr>
          <w:sz w:val="24"/>
          <w:szCs w:val="24"/>
        </w:rPr>
        <w:t xml:space="preserve">, zároveň </w:t>
      </w:r>
      <w:r w:rsidR="004451EF" w:rsidRPr="00B00A5A">
        <w:rPr>
          <w:sz w:val="24"/>
          <w:szCs w:val="24"/>
        </w:rPr>
        <w:t xml:space="preserve">jedinečnou a nenahraditeľnou formou podpory a pomoci MRK. </w:t>
      </w:r>
      <w:r w:rsidR="00E81B7C">
        <w:rPr>
          <w:sz w:val="24"/>
          <w:szCs w:val="24"/>
        </w:rPr>
        <w:t xml:space="preserve">Preto </w:t>
      </w:r>
      <w:r w:rsidR="00E81B7C" w:rsidRPr="00B17C29">
        <w:rPr>
          <w:b/>
          <w:sz w:val="24"/>
          <w:szCs w:val="24"/>
        </w:rPr>
        <w:t>je dôležité skúmať, ako je metodicky usmerňovaná činnosť poskytovateľov SS zameraných na podporu MRK</w:t>
      </w:r>
      <w:r w:rsidR="00E81B7C">
        <w:rPr>
          <w:sz w:val="24"/>
          <w:szCs w:val="24"/>
        </w:rPr>
        <w:t xml:space="preserve"> (osobitne poskytovateľov KC).</w:t>
      </w:r>
    </w:p>
    <w:p w:rsidR="00DF291B" w:rsidRPr="00B00A5A" w:rsidRDefault="00966D6E" w:rsidP="00BA3ED2">
      <w:pPr>
        <w:pStyle w:val="Nadpis1"/>
        <w:numPr>
          <w:ilvl w:val="0"/>
          <w:numId w:val="3"/>
        </w:numPr>
        <w:spacing w:after="120"/>
        <w:ind w:left="284" w:hanging="284"/>
      </w:pPr>
      <w:bookmarkStart w:id="25" w:name="_Toc14186084"/>
      <w:r>
        <w:t>C</w:t>
      </w:r>
      <w:r w:rsidR="00D45C6C" w:rsidRPr="00B00A5A">
        <w:t xml:space="preserve">ieľ </w:t>
      </w:r>
      <w:r w:rsidR="00F86FCD" w:rsidRPr="00B00A5A">
        <w:t xml:space="preserve">analýzy </w:t>
      </w:r>
      <w:r>
        <w:t>v kontexte projektovej logistiky</w:t>
      </w:r>
      <w:bookmarkEnd w:id="25"/>
    </w:p>
    <w:p w:rsidR="00F86FCD" w:rsidRPr="00B00A5A" w:rsidRDefault="00C838FD" w:rsidP="005560C2">
      <w:pPr>
        <w:spacing w:after="240"/>
        <w:ind w:firstLine="709"/>
        <w:jc w:val="both"/>
        <w:rPr>
          <w:sz w:val="24"/>
          <w:szCs w:val="24"/>
        </w:rPr>
      </w:pPr>
      <w:r>
        <w:rPr>
          <w:sz w:val="24"/>
          <w:szCs w:val="24"/>
        </w:rPr>
        <w:t>Za účelom</w:t>
      </w:r>
      <w:r w:rsidR="00862A65" w:rsidRPr="00B00A5A">
        <w:rPr>
          <w:sz w:val="24"/>
          <w:szCs w:val="24"/>
        </w:rPr>
        <w:t xml:space="preserve"> vymedzeni</w:t>
      </w:r>
      <w:r>
        <w:rPr>
          <w:sz w:val="24"/>
          <w:szCs w:val="24"/>
        </w:rPr>
        <w:t>a</w:t>
      </w:r>
      <w:r w:rsidR="00862A65" w:rsidRPr="00B00A5A">
        <w:rPr>
          <w:sz w:val="24"/>
          <w:szCs w:val="24"/>
        </w:rPr>
        <w:t xml:space="preserve"> cieľa</w:t>
      </w:r>
      <w:r w:rsidR="007431F1" w:rsidRPr="00B00A5A">
        <w:rPr>
          <w:sz w:val="24"/>
          <w:szCs w:val="24"/>
        </w:rPr>
        <w:t>, obsahu a metódy</w:t>
      </w:r>
      <w:r w:rsidR="00862A65" w:rsidRPr="00B00A5A">
        <w:rPr>
          <w:sz w:val="24"/>
          <w:szCs w:val="24"/>
        </w:rPr>
        <w:t xml:space="preserve"> </w:t>
      </w:r>
      <w:r w:rsidR="00EB27BC" w:rsidRPr="00B00A5A">
        <w:rPr>
          <w:sz w:val="24"/>
          <w:szCs w:val="24"/>
        </w:rPr>
        <w:t xml:space="preserve">pre spracovanie </w:t>
      </w:r>
      <w:r w:rsidR="00862A65" w:rsidRPr="00B00A5A">
        <w:rPr>
          <w:sz w:val="24"/>
          <w:szCs w:val="24"/>
        </w:rPr>
        <w:t xml:space="preserve">analytického </w:t>
      </w:r>
      <w:r w:rsidR="005560C2">
        <w:rPr>
          <w:sz w:val="24"/>
          <w:szCs w:val="24"/>
        </w:rPr>
        <w:t xml:space="preserve"> </w:t>
      </w:r>
      <w:r w:rsidR="00862A65" w:rsidRPr="00B00A5A">
        <w:rPr>
          <w:sz w:val="24"/>
          <w:szCs w:val="24"/>
        </w:rPr>
        <w:t xml:space="preserve">dokumentu je </w:t>
      </w:r>
      <w:r w:rsidR="00F57054">
        <w:rPr>
          <w:sz w:val="24"/>
          <w:szCs w:val="24"/>
        </w:rPr>
        <w:t>aplikovateľný š</w:t>
      </w:r>
      <w:r w:rsidR="00EB27BC" w:rsidRPr="00B00A5A">
        <w:rPr>
          <w:sz w:val="24"/>
          <w:szCs w:val="24"/>
        </w:rPr>
        <w:t xml:space="preserve">irší </w:t>
      </w:r>
      <w:r w:rsidR="00862A65" w:rsidRPr="00B00A5A">
        <w:rPr>
          <w:sz w:val="24"/>
          <w:szCs w:val="24"/>
        </w:rPr>
        <w:t>projektový kontext, ktor</w:t>
      </w:r>
      <w:r w:rsidR="00F57054">
        <w:rPr>
          <w:sz w:val="24"/>
          <w:szCs w:val="24"/>
        </w:rPr>
        <w:t>ý sme podrobne popísali v rámci predchádzajúceho dokumentu zameraného na analýzu legislatívy SS</w:t>
      </w:r>
      <w:r w:rsidR="005560C2">
        <w:rPr>
          <w:sz w:val="24"/>
          <w:szCs w:val="24"/>
        </w:rPr>
        <w:t xml:space="preserve"> v prospech MRK</w:t>
      </w:r>
      <w:r w:rsidR="00F57054">
        <w:rPr>
          <w:sz w:val="24"/>
          <w:szCs w:val="24"/>
        </w:rPr>
        <w:t>. Pre</w:t>
      </w:r>
      <w:r w:rsidR="005C1C4C">
        <w:rPr>
          <w:sz w:val="24"/>
          <w:szCs w:val="24"/>
        </w:rPr>
        <w:t>to</w:t>
      </w:r>
      <w:r w:rsidR="00F57054">
        <w:rPr>
          <w:sz w:val="24"/>
          <w:szCs w:val="24"/>
        </w:rPr>
        <w:t xml:space="preserve"> </w:t>
      </w:r>
      <w:r w:rsidR="005560C2">
        <w:rPr>
          <w:sz w:val="24"/>
          <w:szCs w:val="24"/>
        </w:rPr>
        <w:t xml:space="preserve"> </w:t>
      </w:r>
      <w:r w:rsidR="005C1C4C">
        <w:rPr>
          <w:sz w:val="24"/>
          <w:szCs w:val="24"/>
        </w:rPr>
        <w:t xml:space="preserve">na tomto mieste </w:t>
      </w:r>
      <w:r w:rsidR="00FC48A8">
        <w:rPr>
          <w:sz w:val="24"/>
          <w:szCs w:val="24"/>
        </w:rPr>
        <w:t>zmienime len</w:t>
      </w:r>
      <w:r w:rsidR="005560C2">
        <w:rPr>
          <w:sz w:val="24"/>
          <w:szCs w:val="24"/>
        </w:rPr>
        <w:t xml:space="preserve"> </w:t>
      </w:r>
      <w:r w:rsidR="005C1C4C">
        <w:rPr>
          <w:sz w:val="24"/>
          <w:szCs w:val="24"/>
        </w:rPr>
        <w:t>základn</w:t>
      </w:r>
      <w:r w:rsidR="00FC48A8">
        <w:rPr>
          <w:sz w:val="24"/>
          <w:szCs w:val="24"/>
        </w:rPr>
        <w:t>ú</w:t>
      </w:r>
      <w:r w:rsidR="005C1C4C">
        <w:rPr>
          <w:sz w:val="24"/>
          <w:szCs w:val="24"/>
        </w:rPr>
        <w:t xml:space="preserve"> </w:t>
      </w:r>
      <w:r w:rsidR="005C1C4C" w:rsidRPr="00E81B7C">
        <w:rPr>
          <w:i/>
          <w:sz w:val="24"/>
          <w:szCs w:val="24"/>
        </w:rPr>
        <w:t>odborn</w:t>
      </w:r>
      <w:r w:rsidR="00FC48A8" w:rsidRPr="00E81B7C">
        <w:rPr>
          <w:i/>
          <w:sz w:val="24"/>
          <w:szCs w:val="24"/>
        </w:rPr>
        <w:t>ú</w:t>
      </w:r>
      <w:r w:rsidR="005C1C4C" w:rsidRPr="00E81B7C">
        <w:rPr>
          <w:i/>
          <w:sz w:val="24"/>
          <w:szCs w:val="24"/>
        </w:rPr>
        <w:t> premis</w:t>
      </w:r>
      <w:r w:rsidR="00FC48A8" w:rsidRPr="00E81B7C">
        <w:rPr>
          <w:i/>
          <w:sz w:val="24"/>
          <w:szCs w:val="24"/>
        </w:rPr>
        <w:t>u</w:t>
      </w:r>
      <w:r w:rsidR="005C1C4C" w:rsidRPr="00E81B7C">
        <w:rPr>
          <w:i/>
          <w:sz w:val="24"/>
          <w:szCs w:val="24"/>
        </w:rPr>
        <w:t xml:space="preserve"> projektu</w:t>
      </w:r>
      <w:r w:rsidR="005C1C4C" w:rsidRPr="005C1C4C">
        <w:rPr>
          <w:sz w:val="24"/>
          <w:szCs w:val="24"/>
        </w:rPr>
        <w:t xml:space="preserve">, </w:t>
      </w:r>
      <w:r w:rsidR="005560C2">
        <w:rPr>
          <w:sz w:val="24"/>
          <w:szCs w:val="24"/>
        </w:rPr>
        <w:t xml:space="preserve">podľa ktorej </w:t>
      </w:r>
      <w:r w:rsidR="00E81B7C">
        <w:rPr>
          <w:sz w:val="24"/>
          <w:szCs w:val="24"/>
        </w:rPr>
        <w:t xml:space="preserve">sú </w:t>
      </w:r>
      <w:r w:rsidR="00FC48A8">
        <w:rPr>
          <w:sz w:val="24"/>
          <w:szCs w:val="24"/>
        </w:rPr>
        <w:t xml:space="preserve">SS </w:t>
      </w:r>
      <w:r w:rsidR="005C1C4C" w:rsidRPr="005C1C4C">
        <w:rPr>
          <w:sz w:val="24"/>
          <w:szCs w:val="24"/>
        </w:rPr>
        <w:t xml:space="preserve">  </w:t>
      </w:r>
      <w:r w:rsidR="007E6146" w:rsidRPr="005C1C4C">
        <w:rPr>
          <w:sz w:val="24"/>
          <w:szCs w:val="24"/>
        </w:rPr>
        <w:t>súčas</w:t>
      </w:r>
      <w:r w:rsidR="00F57054" w:rsidRPr="005C1C4C">
        <w:rPr>
          <w:sz w:val="24"/>
          <w:szCs w:val="24"/>
        </w:rPr>
        <w:t>ť</w:t>
      </w:r>
      <w:r w:rsidR="005C1C4C" w:rsidRPr="005C1C4C">
        <w:rPr>
          <w:sz w:val="24"/>
          <w:szCs w:val="24"/>
        </w:rPr>
        <w:t>ou</w:t>
      </w:r>
      <w:r w:rsidR="007E6146" w:rsidRPr="005C1C4C">
        <w:rPr>
          <w:sz w:val="24"/>
          <w:szCs w:val="24"/>
        </w:rPr>
        <w:t xml:space="preserve"> integrovanej verejnej politiky zameranej na podporu sociálneho začleňovania MRK</w:t>
      </w:r>
      <w:r w:rsidR="005C1C4C">
        <w:rPr>
          <w:sz w:val="24"/>
          <w:szCs w:val="24"/>
        </w:rPr>
        <w:t xml:space="preserve">. </w:t>
      </w:r>
      <w:r w:rsidR="005A4818">
        <w:rPr>
          <w:sz w:val="24"/>
          <w:szCs w:val="24"/>
        </w:rPr>
        <w:t>V súlade s</w:t>
      </w:r>
      <w:r w:rsidR="005560C2">
        <w:rPr>
          <w:sz w:val="24"/>
          <w:szCs w:val="24"/>
        </w:rPr>
        <w:t xml:space="preserve"> touto premisou je projekt </w:t>
      </w:r>
      <w:r w:rsidR="00E75CB5">
        <w:rPr>
          <w:sz w:val="24"/>
          <w:szCs w:val="24"/>
        </w:rPr>
        <w:t>štrukturovan</w:t>
      </w:r>
      <w:r w:rsidR="005A4818">
        <w:rPr>
          <w:sz w:val="24"/>
          <w:szCs w:val="24"/>
        </w:rPr>
        <w:t>ý</w:t>
      </w:r>
      <w:r w:rsidR="00E75CB5">
        <w:rPr>
          <w:sz w:val="24"/>
          <w:szCs w:val="24"/>
        </w:rPr>
        <w:t xml:space="preserve"> </w:t>
      </w:r>
      <w:r w:rsidR="00DF291B" w:rsidRPr="00B00A5A">
        <w:rPr>
          <w:sz w:val="24"/>
          <w:szCs w:val="24"/>
        </w:rPr>
        <w:t xml:space="preserve">do </w:t>
      </w:r>
      <w:r w:rsidR="00DC5E16">
        <w:rPr>
          <w:sz w:val="24"/>
          <w:szCs w:val="24"/>
        </w:rPr>
        <w:t>troch</w:t>
      </w:r>
      <w:r w:rsidR="00DF291B" w:rsidRPr="00B00A5A">
        <w:rPr>
          <w:sz w:val="24"/>
          <w:szCs w:val="24"/>
        </w:rPr>
        <w:t xml:space="preserve"> </w:t>
      </w:r>
      <w:r w:rsidR="009D6952" w:rsidRPr="00B00A5A">
        <w:rPr>
          <w:sz w:val="24"/>
          <w:szCs w:val="24"/>
        </w:rPr>
        <w:t xml:space="preserve"> </w:t>
      </w:r>
      <w:r w:rsidR="00D4297E" w:rsidRPr="00B00A5A">
        <w:rPr>
          <w:sz w:val="24"/>
          <w:szCs w:val="24"/>
        </w:rPr>
        <w:t xml:space="preserve">vzájomne súvisiacich </w:t>
      </w:r>
      <w:r w:rsidR="00DF291B" w:rsidRPr="00B00A5A">
        <w:rPr>
          <w:sz w:val="24"/>
          <w:szCs w:val="24"/>
        </w:rPr>
        <w:t xml:space="preserve">hlavných aktivít </w:t>
      </w:r>
      <w:r w:rsidR="00D4297E" w:rsidRPr="00B00A5A">
        <w:rPr>
          <w:sz w:val="24"/>
          <w:szCs w:val="24"/>
        </w:rPr>
        <w:t xml:space="preserve">(ďalej len „HA“) </w:t>
      </w:r>
      <w:r w:rsidR="00DF291B" w:rsidRPr="00B00A5A">
        <w:rPr>
          <w:sz w:val="24"/>
          <w:szCs w:val="24"/>
        </w:rPr>
        <w:t xml:space="preserve">tvoriacich </w:t>
      </w:r>
      <w:r w:rsidR="00DF291B" w:rsidRPr="00B00A5A">
        <w:rPr>
          <w:b/>
          <w:sz w:val="24"/>
          <w:szCs w:val="24"/>
        </w:rPr>
        <w:t>vecné domény</w:t>
      </w:r>
      <w:r w:rsidR="00DF291B" w:rsidRPr="00B00A5A">
        <w:rPr>
          <w:sz w:val="24"/>
          <w:szCs w:val="24"/>
        </w:rPr>
        <w:t xml:space="preserve"> </w:t>
      </w:r>
      <w:r w:rsidR="00F86FCD" w:rsidRPr="00B00A5A">
        <w:rPr>
          <w:b/>
          <w:sz w:val="24"/>
          <w:szCs w:val="24"/>
        </w:rPr>
        <w:t>(oblasti)</w:t>
      </w:r>
      <w:r w:rsidR="00F86FCD" w:rsidRPr="00B00A5A">
        <w:rPr>
          <w:sz w:val="24"/>
          <w:szCs w:val="24"/>
        </w:rPr>
        <w:t xml:space="preserve"> </w:t>
      </w:r>
      <w:r w:rsidR="00DF291B" w:rsidRPr="00B00A5A">
        <w:rPr>
          <w:sz w:val="24"/>
          <w:szCs w:val="24"/>
        </w:rPr>
        <w:t>odborného záujmu</w:t>
      </w:r>
      <w:r w:rsidR="00E75CB5">
        <w:rPr>
          <w:sz w:val="24"/>
          <w:szCs w:val="24"/>
        </w:rPr>
        <w:t xml:space="preserve"> realizátora</w:t>
      </w:r>
      <w:r w:rsidR="00F416F3">
        <w:rPr>
          <w:sz w:val="24"/>
          <w:szCs w:val="24"/>
        </w:rPr>
        <w:t xml:space="preserve">. </w:t>
      </w:r>
      <w:r w:rsidR="002901B9" w:rsidRPr="00B00A5A">
        <w:rPr>
          <w:sz w:val="24"/>
          <w:szCs w:val="24"/>
        </w:rPr>
        <w:t>Ide</w:t>
      </w:r>
      <w:r w:rsidR="00F86FCD" w:rsidRPr="00B00A5A">
        <w:rPr>
          <w:sz w:val="24"/>
          <w:szCs w:val="24"/>
        </w:rPr>
        <w:t xml:space="preserve"> konkrétne</w:t>
      </w:r>
      <w:r w:rsidR="002901B9" w:rsidRPr="00B00A5A">
        <w:rPr>
          <w:sz w:val="24"/>
          <w:szCs w:val="24"/>
        </w:rPr>
        <w:t xml:space="preserve"> o</w:t>
      </w:r>
      <w:r w:rsidR="00DC5E16">
        <w:rPr>
          <w:sz w:val="24"/>
          <w:szCs w:val="24"/>
        </w:rPr>
        <w:t> tieto vecné domény</w:t>
      </w:r>
      <w:r w:rsidR="00F86FCD" w:rsidRPr="00B00A5A">
        <w:rPr>
          <w:sz w:val="24"/>
          <w:szCs w:val="24"/>
        </w:rPr>
        <w:t>:</w:t>
      </w:r>
    </w:p>
    <w:p w:rsidR="004E01EE" w:rsidRDefault="00F86FCD" w:rsidP="007431F1">
      <w:pPr>
        <w:pBdr>
          <w:top w:val="single" w:sz="4" w:space="1" w:color="auto"/>
          <w:left w:val="single" w:sz="4" w:space="4" w:color="auto"/>
          <w:bottom w:val="single" w:sz="4" w:space="1" w:color="auto"/>
          <w:right w:val="single" w:sz="4" w:space="4" w:color="auto"/>
        </w:pBdr>
        <w:spacing w:after="120"/>
        <w:jc w:val="both"/>
        <w:rPr>
          <w:i/>
          <w:sz w:val="24"/>
          <w:szCs w:val="24"/>
        </w:rPr>
      </w:pPr>
      <w:r w:rsidRPr="00F416F3">
        <w:rPr>
          <w:i/>
          <w:sz w:val="24"/>
          <w:szCs w:val="24"/>
        </w:rPr>
        <w:t xml:space="preserve">HA1: Skvalitňovanie sociálnych služieb pre MRK </w:t>
      </w:r>
    </w:p>
    <w:p w:rsidR="00F86FCD" w:rsidRPr="00F416F3" w:rsidRDefault="00F86FCD" w:rsidP="007431F1">
      <w:pPr>
        <w:pBdr>
          <w:top w:val="single" w:sz="4" w:space="1" w:color="auto"/>
          <w:left w:val="single" w:sz="4" w:space="4" w:color="auto"/>
          <w:bottom w:val="single" w:sz="4" w:space="1" w:color="auto"/>
          <w:right w:val="single" w:sz="4" w:space="4" w:color="auto"/>
        </w:pBdr>
        <w:spacing w:after="120"/>
        <w:jc w:val="both"/>
        <w:rPr>
          <w:i/>
          <w:sz w:val="24"/>
          <w:szCs w:val="24"/>
        </w:rPr>
      </w:pPr>
      <w:r w:rsidRPr="00F416F3">
        <w:rPr>
          <w:i/>
          <w:sz w:val="24"/>
          <w:szCs w:val="24"/>
        </w:rPr>
        <w:t>HA2: Skvalitňovanie aktívnych politík trhu práce pre MRK</w:t>
      </w:r>
    </w:p>
    <w:p w:rsidR="00F86FCD" w:rsidRPr="00F416F3" w:rsidRDefault="00F86FCD" w:rsidP="00DC5E16">
      <w:pPr>
        <w:pBdr>
          <w:top w:val="single" w:sz="4" w:space="1" w:color="auto"/>
          <w:left w:val="single" w:sz="4" w:space="4" w:color="auto"/>
          <w:bottom w:val="single" w:sz="4" w:space="1" w:color="auto"/>
          <w:right w:val="single" w:sz="4" w:space="4" w:color="auto"/>
        </w:pBdr>
        <w:spacing w:after="240"/>
        <w:jc w:val="both"/>
        <w:rPr>
          <w:i/>
          <w:sz w:val="24"/>
          <w:szCs w:val="24"/>
        </w:rPr>
      </w:pPr>
      <w:r w:rsidRPr="00F416F3">
        <w:rPr>
          <w:i/>
          <w:sz w:val="24"/>
          <w:szCs w:val="24"/>
        </w:rPr>
        <w:t>HA3: Skvalitňovanie politík finančnej gramotnosti v MRK</w:t>
      </w:r>
    </w:p>
    <w:p w:rsidR="00F416F3" w:rsidRDefault="00F416F3" w:rsidP="00CB4D23">
      <w:pPr>
        <w:spacing w:after="120"/>
        <w:jc w:val="both"/>
        <w:rPr>
          <w:sz w:val="24"/>
          <w:szCs w:val="24"/>
        </w:rPr>
      </w:pPr>
      <w:r>
        <w:rPr>
          <w:sz w:val="24"/>
          <w:szCs w:val="24"/>
        </w:rPr>
        <w:t xml:space="preserve">Vecné domény sú doplnené o aktivity zamerané na </w:t>
      </w:r>
      <w:r w:rsidRPr="00F416F3">
        <w:rPr>
          <w:i/>
          <w:sz w:val="24"/>
          <w:szCs w:val="24"/>
        </w:rPr>
        <w:t>Podporu sieťovania aktérov v politikách sociálnej inklúzie MRK (HA4).</w:t>
      </w:r>
    </w:p>
    <w:p w:rsidR="00CB4D23" w:rsidRPr="00B00A5A" w:rsidRDefault="00E33CEF" w:rsidP="009A0D1E">
      <w:pPr>
        <w:spacing w:after="120"/>
        <w:jc w:val="both"/>
        <w:rPr>
          <w:sz w:val="24"/>
          <w:szCs w:val="24"/>
        </w:rPr>
      </w:pPr>
      <w:r>
        <w:rPr>
          <w:sz w:val="24"/>
          <w:szCs w:val="24"/>
        </w:rPr>
        <w:t>Tri hlavné v</w:t>
      </w:r>
      <w:r w:rsidR="0031550C" w:rsidRPr="00B00A5A">
        <w:rPr>
          <w:sz w:val="24"/>
          <w:szCs w:val="24"/>
        </w:rPr>
        <w:t>ecné domény (</w:t>
      </w:r>
      <w:r>
        <w:rPr>
          <w:sz w:val="24"/>
          <w:szCs w:val="24"/>
        </w:rPr>
        <w:t>HA1 – HA3</w:t>
      </w:r>
      <w:r w:rsidR="0031550C" w:rsidRPr="00B00A5A">
        <w:rPr>
          <w:sz w:val="24"/>
          <w:szCs w:val="24"/>
        </w:rPr>
        <w:t xml:space="preserve">) </w:t>
      </w:r>
      <w:r>
        <w:rPr>
          <w:sz w:val="24"/>
          <w:szCs w:val="24"/>
        </w:rPr>
        <w:t xml:space="preserve">sú </w:t>
      </w:r>
      <w:r w:rsidR="0031550C" w:rsidRPr="00B00A5A">
        <w:rPr>
          <w:sz w:val="24"/>
          <w:szCs w:val="24"/>
        </w:rPr>
        <w:t>p</w:t>
      </w:r>
      <w:r w:rsidR="00DF291B" w:rsidRPr="00B00A5A">
        <w:rPr>
          <w:sz w:val="24"/>
          <w:szCs w:val="24"/>
        </w:rPr>
        <w:t>repojen</w:t>
      </w:r>
      <w:r w:rsidR="0031550C" w:rsidRPr="00B00A5A">
        <w:rPr>
          <w:sz w:val="24"/>
          <w:szCs w:val="24"/>
        </w:rPr>
        <w:t>é</w:t>
      </w:r>
      <w:r w:rsidR="00DF291B" w:rsidRPr="00B00A5A">
        <w:rPr>
          <w:sz w:val="24"/>
          <w:szCs w:val="24"/>
        </w:rPr>
        <w:t xml:space="preserve"> tromi</w:t>
      </w:r>
      <w:r w:rsidR="00374521" w:rsidRPr="00B00A5A">
        <w:rPr>
          <w:sz w:val="24"/>
          <w:szCs w:val="24"/>
        </w:rPr>
        <w:t xml:space="preserve"> </w:t>
      </w:r>
      <w:r w:rsidR="004E01EE">
        <w:rPr>
          <w:sz w:val="24"/>
          <w:szCs w:val="24"/>
        </w:rPr>
        <w:t xml:space="preserve">štrukturálnymi </w:t>
      </w:r>
      <w:r w:rsidR="00DC5E16">
        <w:rPr>
          <w:sz w:val="24"/>
          <w:szCs w:val="24"/>
        </w:rPr>
        <w:t xml:space="preserve">druhmi </w:t>
      </w:r>
      <w:r w:rsidR="00D4297E" w:rsidRPr="00B00A5A">
        <w:rPr>
          <w:b/>
          <w:sz w:val="24"/>
          <w:szCs w:val="24"/>
        </w:rPr>
        <w:t>činnos</w:t>
      </w:r>
      <w:r w:rsidR="00DC5E16">
        <w:rPr>
          <w:b/>
          <w:sz w:val="24"/>
          <w:szCs w:val="24"/>
        </w:rPr>
        <w:t>tí</w:t>
      </w:r>
      <w:r w:rsidR="00D4297E" w:rsidRPr="00B00A5A">
        <w:rPr>
          <w:sz w:val="24"/>
          <w:szCs w:val="24"/>
        </w:rPr>
        <w:t xml:space="preserve"> </w:t>
      </w:r>
      <w:r w:rsidR="00842D30">
        <w:rPr>
          <w:sz w:val="24"/>
          <w:szCs w:val="24"/>
        </w:rPr>
        <w:t xml:space="preserve">špecifickými </w:t>
      </w:r>
      <w:r w:rsidR="00D4297E" w:rsidRPr="00B00A5A">
        <w:rPr>
          <w:sz w:val="24"/>
          <w:szCs w:val="24"/>
        </w:rPr>
        <w:t>pre</w:t>
      </w:r>
      <w:r w:rsidR="00374521" w:rsidRPr="00B00A5A">
        <w:rPr>
          <w:sz w:val="24"/>
          <w:szCs w:val="24"/>
        </w:rPr>
        <w:t xml:space="preserve"> OP Efektívna verejná správa</w:t>
      </w:r>
      <w:r w:rsidR="00CB4D23" w:rsidRPr="00B00A5A">
        <w:rPr>
          <w:sz w:val="24"/>
          <w:szCs w:val="24"/>
        </w:rPr>
        <w:t>,</w:t>
      </w:r>
      <w:r w:rsidR="0031550C" w:rsidRPr="00B00A5A">
        <w:rPr>
          <w:sz w:val="24"/>
          <w:szCs w:val="24"/>
        </w:rPr>
        <w:t xml:space="preserve"> </w:t>
      </w:r>
      <w:r w:rsidR="00CB4D23" w:rsidRPr="00B00A5A">
        <w:rPr>
          <w:sz w:val="24"/>
          <w:szCs w:val="24"/>
        </w:rPr>
        <w:t>ktoré sa budú vykonávať v</w:t>
      </w:r>
      <w:r w:rsidR="00DC5E16">
        <w:rPr>
          <w:sz w:val="24"/>
          <w:szCs w:val="24"/>
        </w:rPr>
        <w:t> každej z</w:t>
      </w:r>
      <w:r w:rsidR="004E01EE">
        <w:rPr>
          <w:sz w:val="24"/>
          <w:szCs w:val="24"/>
        </w:rPr>
        <w:t> vecných domén</w:t>
      </w:r>
      <w:r w:rsidR="00CB4D23" w:rsidRPr="00B00A5A">
        <w:rPr>
          <w:sz w:val="24"/>
          <w:szCs w:val="24"/>
        </w:rPr>
        <w:t>. K</w:t>
      </w:r>
      <w:r w:rsidR="0031550C" w:rsidRPr="00B00A5A">
        <w:rPr>
          <w:sz w:val="24"/>
          <w:szCs w:val="24"/>
        </w:rPr>
        <w:t xml:space="preserve">onkrétne </w:t>
      </w:r>
      <w:r w:rsidR="00CB4D23" w:rsidRPr="00B00A5A">
        <w:rPr>
          <w:sz w:val="24"/>
          <w:szCs w:val="24"/>
        </w:rPr>
        <w:t xml:space="preserve">ide o </w:t>
      </w:r>
      <w:r w:rsidR="0031550C" w:rsidRPr="00B00A5A">
        <w:rPr>
          <w:sz w:val="24"/>
          <w:szCs w:val="24"/>
        </w:rPr>
        <w:t>činnos</w:t>
      </w:r>
      <w:r w:rsidR="00CB4D23" w:rsidRPr="00B00A5A">
        <w:rPr>
          <w:sz w:val="24"/>
          <w:szCs w:val="24"/>
        </w:rPr>
        <w:t>ti:</w:t>
      </w:r>
    </w:p>
    <w:p w:rsidR="00CB4D23" w:rsidRPr="00B00A5A" w:rsidRDefault="0031550C" w:rsidP="009A0D1E">
      <w:pPr>
        <w:pStyle w:val="Odsekzoznamu"/>
        <w:numPr>
          <w:ilvl w:val="0"/>
          <w:numId w:val="1"/>
        </w:numPr>
        <w:spacing w:after="0"/>
        <w:ind w:left="284" w:hanging="284"/>
        <w:contextualSpacing w:val="0"/>
        <w:jc w:val="both"/>
        <w:rPr>
          <w:sz w:val="24"/>
          <w:szCs w:val="24"/>
        </w:rPr>
      </w:pPr>
      <w:r w:rsidRPr="00B00A5A">
        <w:rPr>
          <w:sz w:val="24"/>
          <w:szCs w:val="24"/>
        </w:rPr>
        <w:t xml:space="preserve">monitoringu, </w:t>
      </w:r>
    </w:p>
    <w:p w:rsidR="00CB4D23" w:rsidRPr="00B00A5A" w:rsidRDefault="0031550C" w:rsidP="009A0D1E">
      <w:pPr>
        <w:pStyle w:val="Odsekzoznamu"/>
        <w:numPr>
          <w:ilvl w:val="0"/>
          <w:numId w:val="1"/>
        </w:numPr>
        <w:spacing w:after="0"/>
        <w:ind w:left="284" w:hanging="284"/>
        <w:contextualSpacing w:val="0"/>
        <w:jc w:val="both"/>
        <w:rPr>
          <w:sz w:val="24"/>
          <w:szCs w:val="24"/>
        </w:rPr>
      </w:pPr>
      <w:r w:rsidRPr="00B00A5A">
        <w:rPr>
          <w:sz w:val="24"/>
          <w:szCs w:val="24"/>
        </w:rPr>
        <w:t>hodnotenia</w:t>
      </w:r>
      <w:r w:rsidR="00CB4D23" w:rsidRPr="00B00A5A">
        <w:rPr>
          <w:sz w:val="24"/>
          <w:szCs w:val="24"/>
        </w:rPr>
        <w:t>,</w:t>
      </w:r>
    </w:p>
    <w:p w:rsidR="00CB4D23" w:rsidRPr="00B00A5A" w:rsidRDefault="00CB4D23" w:rsidP="009A0D1E">
      <w:pPr>
        <w:pStyle w:val="Odsekzoznamu"/>
        <w:numPr>
          <w:ilvl w:val="0"/>
          <w:numId w:val="1"/>
        </w:numPr>
        <w:spacing w:after="120"/>
        <w:ind w:left="284" w:hanging="284"/>
        <w:contextualSpacing w:val="0"/>
        <w:jc w:val="both"/>
        <w:rPr>
          <w:sz w:val="24"/>
          <w:szCs w:val="24"/>
        </w:rPr>
      </w:pPr>
      <w:r w:rsidRPr="00B00A5A">
        <w:rPr>
          <w:sz w:val="24"/>
          <w:szCs w:val="24"/>
        </w:rPr>
        <w:t>n</w:t>
      </w:r>
      <w:r w:rsidR="0031550C" w:rsidRPr="00B00A5A">
        <w:rPr>
          <w:sz w:val="24"/>
          <w:szCs w:val="24"/>
        </w:rPr>
        <w:t>ávrhu opatrení na zlepšenia v predmetných vecných doménach</w:t>
      </w:r>
      <w:r w:rsidR="00374521" w:rsidRPr="00B00A5A">
        <w:rPr>
          <w:sz w:val="24"/>
          <w:szCs w:val="24"/>
        </w:rPr>
        <w:t xml:space="preserve">. </w:t>
      </w:r>
    </w:p>
    <w:p w:rsidR="00DF291B" w:rsidRPr="00B00A5A" w:rsidRDefault="0031550C" w:rsidP="006A44EE">
      <w:pPr>
        <w:spacing w:after="240"/>
        <w:jc w:val="both"/>
        <w:rPr>
          <w:sz w:val="24"/>
          <w:szCs w:val="24"/>
        </w:rPr>
      </w:pPr>
      <w:r w:rsidRPr="00B00A5A">
        <w:rPr>
          <w:sz w:val="24"/>
          <w:szCs w:val="24"/>
        </w:rPr>
        <w:t xml:space="preserve">V rámci jednotlivých vecných domén sú plánované </w:t>
      </w:r>
      <w:r w:rsidRPr="00B00A5A">
        <w:rPr>
          <w:b/>
          <w:sz w:val="24"/>
          <w:szCs w:val="24"/>
        </w:rPr>
        <w:t>konkrétne aktivity</w:t>
      </w:r>
      <w:r w:rsidRPr="00B00A5A">
        <w:rPr>
          <w:sz w:val="24"/>
          <w:szCs w:val="24"/>
        </w:rPr>
        <w:t xml:space="preserve">, pričom jednou z aktivít v rámci HA1 je aj </w:t>
      </w:r>
      <w:r w:rsidRPr="00B00A5A">
        <w:rPr>
          <w:i/>
          <w:sz w:val="24"/>
          <w:szCs w:val="24"/>
        </w:rPr>
        <w:t xml:space="preserve">analýza </w:t>
      </w:r>
      <w:r w:rsidR="00EB5046">
        <w:rPr>
          <w:i/>
          <w:sz w:val="24"/>
          <w:szCs w:val="24"/>
        </w:rPr>
        <w:t xml:space="preserve">metodických pokynov a usmernení, </w:t>
      </w:r>
      <w:r w:rsidR="00EB5046" w:rsidRPr="00EB5046">
        <w:rPr>
          <w:sz w:val="24"/>
          <w:szCs w:val="24"/>
        </w:rPr>
        <w:t xml:space="preserve">ktoré boli </w:t>
      </w:r>
      <w:r w:rsidR="00EB5046">
        <w:rPr>
          <w:sz w:val="24"/>
          <w:szCs w:val="24"/>
        </w:rPr>
        <w:t xml:space="preserve">doposiaľ </w:t>
      </w:r>
      <w:r w:rsidR="009A0D1E">
        <w:rPr>
          <w:sz w:val="24"/>
          <w:szCs w:val="24"/>
        </w:rPr>
        <w:t xml:space="preserve">v SS </w:t>
      </w:r>
      <w:r w:rsidR="00EB5046">
        <w:rPr>
          <w:sz w:val="24"/>
          <w:szCs w:val="24"/>
        </w:rPr>
        <w:t>spracované za účelom pozitívne podporiť činnosť poskytovateľov SS</w:t>
      </w:r>
      <w:r w:rsidR="005560C2">
        <w:rPr>
          <w:sz w:val="24"/>
          <w:szCs w:val="24"/>
        </w:rPr>
        <w:t xml:space="preserve"> intervenujúcich v prospech osôb a rodín žijúcich v MRK, rovnako v prospech MRK ako takých</w:t>
      </w:r>
      <w:r w:rsidR="00EB5046">
        <w:rPr>
          <w:sz w:val="24"/>
          <w:szCs w:val="24"/>
        </w:rPr>
        <w:t xml:space="preserve">. Analýza je  </w:t>
      </w:r>
      <w:r w:rsidRPr="00B00A5A">
        <w:rPr>
          <w:sz w:val="24"/>
          <w:szCs w:val="24"/>
        </w:rPr>
        <w:t xml:space="preserve">realizovaná v rámci monitoringu politík </w:t>
      </w:r>
      <w:r w:rsidR="004E01EE">
        <w:rPr>
          <w:sz w:val="24"/>
          <w:szCs w:val="24"/>
        </w:rPr>
        <w:t>SS</w:t>
      </w:r>
      <w:r w:rsidRPr="00B00A5A">
        <w:rPr>
          <w:sz w:val="24"/>
          <w:szCs w:val="24"/>
        </w:rPr>
        <w:t xml:space="preserve"> </w:t>
      </w:r>
      <w:r w:rsidR="005560C2">
        <w:rPr>
          <w:sz w:val="24"/>
          <w:szCs w:val="24"/>
        </w:rPr>
        <w:t>vykonávaných smerom k</w:t>
      </w:r>
      <w:r w:rsidRPr="00B00A5A">
        <w:rPr>
          <w:sz w:val="24"/>
          <w:szCs w:val="24"/>
        </w:rPr>
        <w:t xml:space="preserve"> MRK</w:t>
      </w:r>
      <w:r w:rsidR="00EB5046">
        <w:rPr>
          <w:sz w:val="24"/>
          <w:szCs w:val="24"/>
        </w:rPr>
        <w:t xml:space="preserve">, pričom jej postavenie v rámci </w:t>
      </w:r>
      <w:r w:rsidR="002901B9" w:rsidRPr="00B00A5A">
        <w:rPr>
          <w:sz w:val="24"/>
          <w:szCs w:val="24"/>
        </w:rPr>
        <w:t>celkovej v</w:t>
      </w:r>
      <w:r w:rsidR="00374521" w:rsidRPr="00B00A5A">
        <w:rPr>
          <w:sz w:val="24"/>
          <w:szCs w:val="24"/>
        </w:rPr>
        <w:t>ecno-procesn</w:t>
      </w:r>
      <w:r w:rsidR="002901B9" w:rsidRPr="00B00A5A">
        <w:rPr>
          <w:sz w:val="24"/>
          <w:szCs w:val="24"/>
        </w:rPr>
        <w:t>ej</w:t>
      </w:r>
      <w:r w:rsidR="00374521" w:rsidRPr="00B00A5A">
        <w:rPr>
          <w:sz w:val="24"/>
          <w:szCs w:val="24"/>
        </w:rPr>
        <w:t xml:space="preserve"> logistik</w:t>
      </w:r>
      <w:r w:rsidR="002901B9" w:rsidRPr="00B00A5A">
        <w:rPr>
          <w:sz w:val="24"/>
          <w:szCs w:val="24"/>
        </w:rPr>
        <w:t>y</w:t>
      </w:r>
      <w:r w:rsidR="00374521" w:rsidRPr="00B00A5A">
        <w:rPr>
          <w:sz w:val="24"/>
          <w:szCs w:val="24"/>
        </w:rPr>
        <w:t xml:space="preserve"> projektu </w:t>
      </w:r>
      <w:r w:rsidR="00EB5046">
        <w:rPr>
          <w:sz w:val="24"/>
          <w:szCs w:val="24"/>
        </w:rPr>
        <w:t xml:space="preserve">znázorňuje </w:t>
      </w:r>
      <w:r w:rsidR="00374521" w:rsidRPr="00B00A5A">
        <w:rPr>
          <w:sz w:val="24"/>
          <w:szCs w:val="24"/>
        </w:rPr>
        <w:t>schém</w:t>
      </w:r>
      <w:r w:rsidR="002901B9" w:rsidRPr="00B00A5A">
        <w:rPr>
          <w:sz w:val="24"/>
          <w:szCs w:val="24"/>
        </w:rPr>
        <w:t>a</w:t>
      </w:r>
      <w:r w:rsidR="00374521" w:rsidRPr="00B00A5A">
        <w:rPr>
          <w:sz w:val="24"/>
          <w:szCs w:val="24"/>
        </w:rPr>
        <w:t>.</w:t>
      </w:r>
    </w:p>
    <w:p w:rsidR="00374521" w:rsidRPr="00B00A5A" w:rsidRDefault="00374521" w:rsidP="00DF291B">
      <w:pPr>
        <w:jc w:val="both"/>
        <w:rPr>
          <w:i/>
          <w:sz w:val="24"/>
          <w:szCs w:val="24"/>
        </w:rPr>
      </w:pPr>
      <w:r w:rsidRPr="00B00A5A">
        <w:rPr>
          <w:i/>
          <w:sz w:val="24"/>
          <w:szCs w:val="24"/>
        </w:rPr>
        <w:t>Schéma</w:t>
      </w:r>
      <w:r w:rsidR="00CB4D23" w:rsidRPr="00B00A5A">
        <w:rPr>
          <w:i/>
          <w:sz w:val="24"/>
          <w:szCs w:val="24"/>
        </w:rPr>
        <w:t>1</w:t>
      </w:r>
      <w:r w:rsidRPr="00B00A5A">
        <w:rPr>
          <w:i/>
          <w:sz w:val="24"/>
          <w:szCs w:val="24"/>
        </w:rPr>
        <w:t xml:space="preserve">: </w:t>
      </w:r>
      <w:r w:rsidR="002901B9" w:rsidRPr="00B00A5A">
        <w:rPr>
          <w:i/>
          <w:sz w:val="24"/>
          <w:szCs w:val="24"/>
        </w:rPr>
        <w:t xml:space="preserve">Analýza </w:t>
      </w:r>
      <w:r w:rsidR="0098053A">
        <w:rPr>
          <w:i/>
          <w:sz w:val="24"/>
          <w:szCs w:val="24"/>
        </w:rPr>
        <w:t>metodických pokynov a usmernení v oblasti</w:t>
      </w:r>
      <w:r w:rsidR="00611C39">
        <w:rPr>
          <w:i/>
          <w:sz w:val="24"/>
          <w:szCs w:val="24"/>
        </w:rPr>
        <w:t xml:space="preserve"> sociálnych služieb</w:t>
      </w:r>
      <w:r w:rsidR="002901B9" w:rsidRPr="00B00A5A">
        <w:rPr>
          <w:i/>
          <w:sz w:val="24"/>
          <w:szCs w:val="24"/>
        </w:rPr>
        <w:t xml:space="preserve"> ako súčasť v</w:t>
      </w:r>
      <w:r w:rsidRPr="00B00A5A">
        <w:rPr>
          <w:i/>
          <w:sz w:val="24"/>
          <w:szCs w:val="24"/>
        </w:rPr>
        <w:t>ecno-procesn</w:t>
      </w:r>
      <w:r w:rsidR="002901B9" w:rsidRPr="00B00A5A">
        <w:rPr>
          <w:i/>
          <w:sz w:val="24"/>
          <w:szCs w:val="24"/>
        </w:rPr>
        <w:t>ej logistiky</w:t>
      </w:r>
      <w:r w:rsidRPr="00B00A5A">
        <w:rPr>
          <w:i/>
          <w:sz w:val="24"/>
          <w:szCs w:val="24"/>
        </w:rPr>
        <w:t xml:space="preserve"> projektu</w:t>
      </w:r>
    </w:p>
    <w:p w:rsidR="00374521" w:rsidRPr="00B00A5A" w:rsidRDefault="00374521" w:rsidP="00DF291B">
      <w:pPr>
        <w:jc w:val="both"/>
        <w:rPr>
          <w:i/>
          <w:sz w:val="24"/>
          <w:szCs w:val="24"/>
        </w:rPr>
      </w:pPr>
      <w:r w:rsidRPr="00B00A5A">
        <w:rPr>
          <w:i/>
          <w:noProof/>
          <w:sz w:val="24"/>
          <w:szCs w:val="24"/>
          <w:lang w:eastAsia="sk-SK"/>
        </w:rPr>
        <mc:AlternateContent>
          <mc:Choice Requires="wps">
            <w:drawing>
              <wp:anchor distT="0" distB="0" distL="114300" distR="114300" simplePos="0" relativeHeight="251659264" behindDoc="0" locked="0" layoutInCell="1" allowOverlap="1">
                <wp:simplePos x="0" y="0"/>
                <wp:positionH relativeFrom="column">
                  <wp:posOffset>-33020</wp:posOffset>
                </wp:positionH>
                <wp:positionV relativeFrom="paragraph">
                  <wp:posOffset>3078480</wp:posOffset>
                </wp:positionV>
                <wp:extent cx="5553075" cy="1838325"/>
                <wp:effectExtent l="0" t="0" r="28575" b="28575"/>
                <wp:wrapNone/>
                <wp:docPr id="2" name="Obojsmerná vodorovná šípka 2"/>
                <wp:cNvGraphicFramePr/>
                <a:graphic xmlns:a="http://schemas.openxmlformats.org/drawingml/2006/main">
                  <a:graphicData uri="http://schemas.microsoft.com/office/word/2010/wordprocessingShape">
                    <wps:wsp>
                      <wps:cNvSpPr/>
                      <wps:spPr>
                        <a:xfrm>
                          <a:off x="0" y="0"/>
                          <a:ext cx="5553075" cy="1838325"/>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010D4" w:rsidRPr="00E33CEF" w:rsidRDefault="00F010D4" w:rsidP="008C163F">
                            <w:pPr>
                              <w:spacing w:after="0"/>
                              <w:jc w:val="center"/>
                              <w:rPr>
                                <w:sz w:val="28"/>
                                <w:szCs w:val="28"/>
                              </w:rPr>
                            </w:pPr>
                            <w:r w:rsidRPr="00E33CEF">
                              <w:rPr>
                                <w:sz w:val="28"/>
                                <w:szCs w:val="28"/>
                              </w:rPr>
                              <w:t>HA4</w:t>
                            </w:r>
                            <w:r>
                              <w:rPr>
                                <w:sz w:val="28"/>
                                <w:szCs w:val="28"/>
                              </w:rPr>
                              <w:t>: Sieťovanie aktérov</w:t>
                            </w:r>
                          </w:p>
                          <w:p w:rsidR="00F010D4" w:rsidRDefault="00F010D4" w:rsidP="008C163F">
                            <w:pPr>
                              <w:spacing w:after="0"/>
                              <w:jc w:val="center"/>
                              <w:rPr>
                                <w:sz w:val="28"/>
                                <w:szCs w:val="28"/>
                              </w:rPr>
                            </w:pPr>
                            <w:r>
                              <w:rPr>
                                <w:b/>
                                <w:sz w:val="28"/>
                                <w:szCs w:val="28"/>
                              </w:rPr>
                              <w:t>Nadväzujúce p</w:t>
                            </w:r>
                            <w:r w:rsidRPr="00374521">
                              <w:rPr>
                                <w:b/>
                                <w:sz w:val="28"/>
                                <w:szCs w:val="28"/>
                              </w:rPr>
                              <w:t>rocesné domény</w:t>
                            </w:r>
                            <w:r w:rsidRPr="00374521">
                              <w:rPr>
                                <w:sz w:val="28"/>
                                <w:szCs w:val="28"/>
                              </w:rPr>
                              <w:t xml:space="preserve">: </w:t>
                            </w:r>
                          </w:p>
                          <w:p w:rsidR="00F010D4" w:rsidRPr="00374521" w:rsidRDefault="00F010D4" w:rsidP="00374521">
                            <w:pPr>
                              <w:jc w:val="center"/>
                              <w:rPr>
                                <w:sz w:val="28"/>
                                <w:szCs w:val="28"/>
                              </w:rPr>
                            </w:pPr>
                            <w:r w:rsidRPr="00374521">
                              <w:rPr>
                                <w:sz w:val="28"/>
                                <w:szCs w:val="28"/>
                              </w:rPr>
                              <w:t>monitorovanie</w:t>
                            </w:r>
                            <w:r>
                              <w:rPr>
                                <w:sz w:val="28"/>
                                <w:szCs w:val="28"/>
                              </w:rPr>
                              <w:t xml:space="preserve"> –</w:t>
                            </w:r>
                            <w:r w:rsidRPr="00374521">
                              <w:rPr>
                                <w:sz w:val="28"/>
                                <w:szCs w:val="28"/>
                              </w:rPr>
                              <w:t xml:space="preserve"> hodnotenie</w:t>
                            </w:r>
                            <w:r>
                              <w:rPr>
                                <w:sz w:val="28"/>
                                <w:szCs w:val="28"/>
                              </w:rPr>
                              <w:t xml:space="preserve"> -</w:t>
                            </w:r>
                            <w:r w:rsidRPr="00374521">
                              <w:rPr>
                                <w:sz w:val="28"/>
                                <w:szCs w:val="28"/>
                              </w:rPr>
                              <w:t xml:space="preserve"> návrh riešení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Obojsmerná vodorovná šípka 2" o:spid="_x0000_s1026" type="#_x0000_t69" style="position:absolute;left:0;text-align:left;margin-left:-2.6pt;margin-top:242.4pt;width:437.25pt;height:14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" adj="3575" fillcolor="#4f81bd [3204]" strokecolor="#243f60 [1604]" strokeweight="2pt">
                <v:textbox>
                  <w:txbxContent>
                    <w:p w:rsidR="00F010D4" w:rsidRPr="00E33CEF" w:rsidRDefault="00F010D4" w:rsidP="008C163F">
                      <w:pPr>
                        <w:spacing w:after="0"/>
                        <w:jc w:val="center"/>
                        <w:rPr>
                          <w:sz w:val="28"/>
                          <w:szCs w:val="28"/>
                        </w:rPr>
                      </w:pPr>
                      <w:r w:rsidRPr="00E33CEF">
                        <w:rPr>
                          <w:sz w:val="28"/>
                          <w:szCs w:val="28"/>
                        </w:rPr>
                        <w:t>HA4</w:t>
                      </w:r>
                      <w:r>
                        <w:rPr>
                          <w:sz w:val="28"/>
                          <w:szCs w:val="28"/>
                        </w:rPr>
                        <w:t>: Sieťovanie aktérov</w:t>
                      </w:r>
                    </w:p>
                    <w:p w:rsidR="00F010D4" w:rsidRDefault="00F010D4" w:rsidP="008C163F">
                      <w:pPr>
                        <w:spacing w:after="0"/>
                        <w:jc w:val="center"/>
                        <w:rPr>
                          <w:sz w:val="28"/>
                          <w:szCs w:val="28"/>
                        </w:rPr>
                      </w:pPr>
                      <w:r>
                        <w:rPr>
                          <w:b/>
                          <w:sz w:val="28"/>
                          <w:szCs w:val="28"/>
                        </w:rPr>
                        <w:t>Nadväzujúce p</w:t>
                      </w:r>
                      <w:r w:rsidRPr="00374521">
                        <w:rPr>
                          <w:b/>
                          <w:sz w:val="28"/>
                          <w:szCs w:val="28"/>
                        </w:rPr>
                        <w:t>rocesné domény</w:t>
                      </w:r>
                      <w:r w:rsidRPr="00374521">
                        <w:rPr>
                          <w:sz w:val="28"/>
                          <w:szCs w:val="28"/>
                        </w:rPr>
                        <w:t xml:space="preserve">: </w:t>
                      </w:r>
                    </w:p>
                    <w:p w:rsidR="00F010D4" w:rsidRPr="00374521" w:rsidRDefault="00F010D4" w:rsidP="00374521">
                      <w:pPr>
                        <w:jc w:val="center"/>
                        <w:rPr>
                          <w:sz w:val="28"/>
                          <w:szCs w:val="28"/>
                        </w:rPr>
                      </w:pPr>
                      <w:r w:rsidRPr="00374521">
                        <w:rPr>
                          <w:sz w:val="28"/>
                          <w:szCs w:val="28"/>
                        </w:rPr>
                        <w:t>monitorovanie</w:t>
                      </w:r>
                      <w:r>
                        <w:rPr>
                          <w:sz w:val="28"/>
                          <w:szCs w:val="28"/>
                        </w:rPr>
                        <w:t xml:space="preserve"> –</w:t>
                      </w:r>
                      <w:r w:rsidRPr="00374521">
                        <w:rPr>
                          <w:sz w:val="28"/>
                          <w:szCs w:val="28"/>
                        </w:rPr>
                        <w:t xml:space="preserve"> hodnotenie</w:t>
                      </w:r>
                      <w:r>
                        <w:rPr>
                          <w:sz w:val="28"/>
                          <w:szCs w:val="28"/>
                        </w:rPr>
                        <w:t xml:space="preserve"> -</w:t>
                      </w:r>
                      <w:r w:rsidRPr="00374521">
                        <w:rPr>
                          <w:sz w:val="28"/>
                          <w:szCs w:val="28"/>
                        </w:rPr>
                        <w:t xml:space="preserve"> návrh riešení</w:t>
                      </w:r>
                    </w:p>
                  </w:txbxContent>
                </v:textbox>
              </v:shape>
            </w:pict>
          </mc:Fallback>
        </mc:AlternateContent>
      </w:r>
      <w:r w:rsidRPr="00B00A5A">
        <w:rPr>
          <w:i/>
          <w:noProof/>
          <w:sz w:val="24"/>
          <w:szCs w:val="24"/>
          <w:lang w:eastAsia="sk-SK"/>
        </w:rPr>
        <w:drawing>
          <wp:inline distT="0" distB="0" distL="0" distR="0">
            <wp:extent cx="5486400" cy="3333750"/>
            <wp:effectExtent l="38100" t="38100" r="1905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8C163F" w:rsidRPr="00B00A5A" w:rsidRDefault="008C163F" w:rsidP="00DF291B">
      <w:pPr>
        <w:jc w:val="both"/>
        <w:rPr>
          <w:i/>
          <w:sz w:val="24"/>
          <w:szCs w:val="24"/>
        </w:rPr>
      </w:pPr>
    </w:p>
    <w:p w:rsidR="00DF291B" w:rsidRPr="00B00A5A" w:rsidRDefault="00DF291B" w:rsidP="00DF291B"/>
    <w:p w:rsidR="00E33CEF" w:rsidRDefault="00E33CEF" w:rsidP="0086410E">
      <w:pPr>
        <w:spacing w:after="0"/>
        <w:rPr>
          <w:sz w:val="20"/>
          <w:szCs w:val="20"/>
        </w:rPr>
      </w:pPr>
    </w:p>
    <w:p w:rsidR="00E33CEF" w:rsidRDefault="00E33CEF" w:rsidP="0086410E">
      <w:pPr>
        <w:spacing w:after="0"/>
        <w:rPr>
          <w:sz w:val="20"/>
          <w:szCs w:val="20"/>
        </w:rPr>
      </w:pPr>
    </w:p>
    <w:p w:rsidR="00E33CEF" w:rsidRDefault="00E33CEF" w:rsidP="0086410E">
      <w:pPr>
        <w:spacing w:after="0"/>
        <w:rPr>
          <w:sz w:val="20"/>
          <w:szCs w:val="20"/>
        </w:rPr>
      </w:pPr>
    </w:p>
    <w:p w:rsidR="00E33CEF" w:rsidRDefault="00E33CEF" w:rsidP="0086410E">
      <w:pPr>
        <w:spacing w:after="0"/>
        <w:rPr>
          <w:sz w:val="20"/>
          <w:szCs w:val="20"/>
        </w:rPr>
      </w:pPr>
    </w:p>
    <w:p w:rsidR="00E81B7C" w:rsidRDefault="00E81B7C" w:rsidP="00E81B7C">
      <w:pPr>
        <w:spacing w:after="0" w:line="240" w:lineRule="auto"/>
        <w:rPr>
          <w:sz w:val="20"/>
          <w:szCs w:val="20"/>
        </w:rPr>
      </w:pPr>
    </w:p>
    <w:p w:rsidR="00E81B7C" w:rsidRDefault="0086410E" w:rsidP="00E81B7C">
      <w:pPr>
        <w:spacing w:after="0" w:line="240" w:lineRule="auto"/>
        <w:rPr>
          <w:sz w:val="20"/>
          <w:szCs w:val="20"/>
        </w:rPr>
      </w:pPr>
      <w:r w:rsidRPr="00B00A5A">
        <w:rPr>
          <w:sz w:val="20"/>
          <w:szCs w:val="20"/>
        </w:rPr>
        <w:t xml:space="preserve">*Ide len o jednu z viacerých aktivít plánovaných </w:t>
      </w:r>
      <w:r w:rsidR="003A6978">
        <w:rPr>
          <w:sz w:val="20"/>
          <w:szCs w:val="20"/>
        </w:rPr>
        <w:t xml:space="preserve">v rámci </w:t>
      </w:r>
      <w:r w:rsidRPr="00B00A5A">
        <w:rPr>
          <w:sz w:val="20"/>
          <w:szCs w:val="20"/>
        </w:rPr>
        <w:t>HA</w:t>
      </w:r>
      <w:r w:rsidR="00D4297E" w:rsidRPr="00B00A5A">
        <w:rPr>
          <w:sz w:val="20"/>
          <w:szCs w:val="20"/>
        </w:rPr>
        <w:t>1</w:t>
      </w:r>
      <w:r w:rsidR="00D45C6C" w:rsidRPr="00B00A5A">
        <w:rPr>
          <w:sz w:val="20"/>
          <w:szCs w:val="20"/>
        </w:rPr>
        <w:t xml:space="preserve"> </w:t>
      </w:r>
    </w:p>
    <w:p w:rsidR="00D45C6C" w:rsidRPr="00B00A5A" w:rsidRDefault="002901B9" w:rsidP="00E81B7C">
      <w:pPr>
        <w:spacing w:after="0" w:line="240" w:lineRule="auto"/>
        <w:rPr>
          <w:sz w:val="20"/>
          <w:szCs w:val="20"/>
        </w:rPr>
      </w:pPr>
      <w:r w:rsidRPr="00B00A5A">
        <w:rPr>
          <w:sz w:val="20"/>
          <w:szCs w:val="20"/>
        </w:rPr>
        <w:t>Zdroj: voľné spracovanie autorky podľa Žiadosti o</w:t>
      </w:r>
      <w:r w:rsidR="004C7B67">
        <w:rPr>
          <w:sz w:val="20"/>
          <w:szCs w:val="20"/>
        </w:rPr>
        <w:t> </w:t>
      </w:r>
      <w:r w:rsidRPr="00B00A5A">
        <w:rPr>
          <w:sz w:val="20"/>
          <w:szCs w:val="20"/>
        </w:rPr>
        <w:t>NFP</w:t>
      </w:r>
      <w:r w:rsidR="004C7B67">
        <w:rPr>
          <w:sz w:val="20"/>
          <w:szCs w:val="20"/>
        </w:rPr>
        <w:t xml:space="preserve"> </w:t>
      </w:r>
    </w:p>
    <w:p w:rsidR="00BE5767" w:rsidRDefault="00BE5767" w:rsidP="00A479DF">
      <w:pPr>
        <w:spacing w:after="240"/>
        <w:jc w:val="both"/>
        <w:rPr>
          <w:sz w:val="24"/>
          <w:szCs w:val="24"/>
        </w:rPr>
      </w:pPr>
      <w:r w:rsidRPr="00B00A5A">
        <w:rPr>
          <w:sz w:val="24"/>
          <w:szCs w:val="24"/>
        </w:rPr>
        <w:t>V súlade s</w:t>
      </w:r>
      <w:r w:rsidR="00E823F0" w:rsidRPr="00B00A5A">
        <w:rPr>
          <w:sz w:val="24"/>
          <w:szCs w:val="24"/>
        </w:rPr>
        <w:t xml:space="preserve">o </w:t>
      </w:r>
      <w:r w:rsidR="00EE5B3C" w:rsidRPr="00B00A5A">
        <w:rPr>
          <w:sz w:val="24"/>
          <w:szCs w:val="24"/>
        </w:rPr>
        <w:t xml:space="preserve">širším </w:t>
      </w:r>
      <w:r w:rsidR="00191B2D">
        <w:rPr>
          <w:sz w:val="24"/>
          <w:szCs w:val="24"/>
        </w:rPr>
        <w:t xml:space="preserve">odborným </w:t>
      </w:r>
      <w:r w:rsidR="00EE5B3C" w:rsidRPr="00B00A5A">
        <w:rPr>
          <w:sz w:val="24"/>
          <w:szCs w:val="24"/>
        </w:rPr>
        <w:t xml:space="preserve">kontextom </w:t>
      </w:r>
      <w:r w:rsidR="009E2707">
        <w:rPr>
          <w:sz w:val="24"/>
          <w:szCs w:val="24"/>
        </w:rPr>
        <w:t>a </w:t>
      </w:r>
      <w:r w:rsidR="001D7E2A" w:rsidRPr="00B00A5A">
        <w:rPr>
          <w:sz w:val="24"/>
          <w:szCs w:val="24"/>
        </w:rPr>
        <w:t>projektov</w:t>
      </w:r>
      <w:r w:rsidR="001D7E2A">
        <w:rPr>
          <w:sz w:val="24"/>
          <w:szCs w:val="24"/>
        </w:rPr>
        <w:t xml:space="preserve">ou </w:t>
      </w:r>
      <w:r w:rsidR="009E2707">
        <w:rPr>
          <w:sz w:val="24"/>
          <w:szCs w:val="24"/>
        </w:rPr>
        <w:t xml:space="preserve">logistikou </w:t>
      </w:r>
      <w:r w:rsidRPr="00B00A5A">
        <w:rPr>
          <w:sz w:val="24"/>
          <w:szCs w:val="24"/>
        </w:rPr>
        <w:t xml:space="preserve">je </w:t>
      </w:r>
      <w:r w:rsidRPr="00B00A5A">
        <w:rPr>
          <w:b/>
          <w:sz w:val="24"/>
          <w:szCs w:val="24"/>
        </w:rPr>
        <w:t xml:space="preserve">cieľom </w:t>
      </w:r>
      <w:r w:rsidRPr="00A479DF">
        <w:rPr>
          <w:b/>
          <w:sz w:val="24"/>
          <w:szCs w:val="24"/>
        </w:rPr>
        <w:t xml:space="preserve">analýzy </w:t>
      </w:r>
      <w:r w:rsidR="00EB5046">
        <w:rPr>
          <w:sz w:val="24"/>
          <w:szCs w:val="24"/>
        </w:rPr>
        <w:t>z</w:t>
      </w:r>
      <w:r w:rsidR="00DC5E16">
        <w:rPr>
          <w:sz w:val="24"/>
          <w:szCs w:val="24"/>
        </w:rPr>
        <w:t>výš</w:t>
      </w:r>
      <w:r w:rsidR="00EB5046">
        <w:rPr>
          <w:sz w:val="24"/>
          <w:szCs w:val="24"/>
        </w:rPr>
        <w:t>iť</w:t>
      </w:r>
      <w:r w:rsidR="00DC5E16">
        <w:rPr>
          <w:sz w:val="24"/>
          <w:szCs w:val="24"/>
        </w:rPr>
        <w:t xml:space="preserve"> porozumeni</w:t>
      </w:r>
      <w:r w:rsidR="00EB5046">
        <w:rPr>
          <w:sz w:val="24"/>
          <w:szCs w:val="24"/>
        </w:rPr>
        <w:t>e</w:t>
      </w:r>
      <w:r w:rsidR="00DC5E16">
        <w:rPr>
          <w:sz w:val="24"/>
          <w:szCs w:val="24"/>
        </w:rPr>
        <w:t xml:space="preserve">, ako </w:t>
      </w:r>
      <w:r w:rsidR="00E9229F">
        <w:rPr>
          <w:sz w:val="24"/>
          <w:szCs w:val="24"/>
        </w:rPr>
        <w:t xml:space="preserve">sa </w:t>
      </w:r>
      <w:r w:rsidR="00887D62">
        <w:rPr>
          <w:sz w:val="24"/>
          <w:szCs w:val="24"/>
        </w:rPr>
        <w:t>v rámci</w:t>
      </w:r>
      <w:r w:rsidR="00191B2D">
        <w:rPr>
          <w:sz w:val="24"/>
          <w:szCs w:val="24"/>
        </w:rPr>
        <w:t xml:space="preserve"> metodick</w:t>
      </w:r>
      <w:r w:rsidR="00887D62">
        <w:rPr>
          <w:sz w:val="24"/>
          <w:szCs w:val="24"/>
        </w:rPr>
        <w:t>ých</w:t>
      </w:r>
      <w:r w:rsidR="00191B2D">
        <w:rPr>
          <w:sz w:val="24"/>
          <w:szCs w:val="24"/>
        </w:rPr>
        <w:t xml:space="preserve"> pokyn</w:t>
      </w:r>
      <w:r w:rsidR="00887D62">
        <w:rPr>
          <w:sz w:val="24"/>
          <w:szCs w:val="24"/>
        </w:rPr>
        <w:t>ov</w:t>
      </w:r>
      <w:r w:rsidR="00191B2D">
        <w:rPr>
          <w:sz w:val="24"/>
          <w:szCs w:val="24"/>
        </w:rPr>
        <w:t xml:space="preserve"> a usmernen</w:t>
      </w:r>
      <w:r w:rsidR="00887D62">
        <w:rPr>
          <w:sz w:val="24"/>
          <w:szCs w:val="24"/>
        </w:rPr>
        <w:t>í</w:t>
      </w:r>
      <w:r w:rsidR="00191B2D">
        <w:rPr>
          <w:sz w:val="24"/>
          <w:szCs w:val="24"/>
        </w:rPr>
        <w:t xml:space="preserve"> </w:t>
      </w:r>
      <w:r w:rsidR="00302703">
        <w:rPr>
          <w:sz w:val="24"/>
          <w:szCs w:val="24"/>
        </w:rPr>
        <w:t xml:space="preserve">v oblasti SS </w:t>
      </w:r>
      <w:r w:rsidR="00EB5046">
        <w:rPr>
          <w:sz w:val="24"/>
          <w:szCs w:val="24"/>
        </w:rPr>
        <w:t>interpretuj</w:t>
      </w:r>
      <w:r w:rsidR="0023160D">
        <w:rPr>
          <w:sz w:val="24"/>
          <w:szCs w:val="24"/>
        </w:rPr>
        <w:t xml:space="preserve">ú a hlbšie rozpracovávajú </w:t>
      </w:r>
      <w:r w:rsidR="00EB5046">
        <w:rPr>
          <w:sz w:val="24"/>
          <w:szCs w:val="24"/>
        </w:rPr>
        <w:t xml:space="preserve">záväzky formulované v ZSS v oblasti podpory </w:t>
      </w:r>
      <w:r w:rsidR="00E952D1">
        <w:rPr>
          <w:sz w:val="24"/>
          <w:szCs w:val="24"/>
        </w:rPr>
        <w:t>segregovaných lokalít (</w:t>
      </w:r>
      <w:r w:rsidR="00EB5046">
        <w:rPr>
          <w:sz w:val="24"/>
          <w:szCs w:val="24"/>
        </w:rPr>
        <w:t>MRK</w:t>
      </w:r>
      <w:r w:rsidR="00E952D1">
        <w:rPr>
          <w:sz w:val="24"/>
          <w:szCs w:val="24"/>
        </w:rPr>
        <w:t>)</w:t>
      </w:r>
      <w:r w:rsidR="00EB5046">
        <w:rPr>
          <w:sz w:val="24"/>
          <w:szCs w:val="24"/>
        </w:rPr>
        <w:t xml:space="preserve"> v záujme </w:t>
      </w:r>
      <w:r w:rsidR="00A85464">
        <w:rPr>
          <w:sz w:val="24"/>
          <w:szCs w:val="24"/>
        </w:rPr>
        <w:t>pozitívne usmerniť</w:t>
      </w:r>
      <w:r w:rsidR="00EB5046">
        <w:rPr>
          <w:sz w:val="24"/>
          <w:szCs w:val="24"/>
        </w:rPr>
        <w:t xml:space="preserve"> činnosť poskytovateľov SS. </w:t>
      </w:r>
      <w:r w:rsidR="000A1EE3" w:rsidRPr="00B00A5A">
        <w:rPr>
          <w:sz w:val="24"/>
          <w:szCs w:val="24"/>
        </w:rPr>
        <w:t xml:space="preserve">Systematizované poznatky </w:t>
      </w:r>
      <w:r w:rsidR="00887D62">
        <w:rPr>
          <w:sz w:val="24"/>
          <w:szCs w:val="24"/>
        </w:rPr>
        <w:t>o</w:t>
      </w:r>
      <w:r w:rsidR="00E9229F">
        <w:rPr>
          <w:sz w:val="24"/>
          <w:szCs w:val="24"/>
        </w:rPr>
        <w:t> štrukturálno-</w:t>
      </w:r>
      <w:r w:rsidR="00887D62">
        <w:rPr>
          <w:sz w:val="24"/>
          <w:szCs w:val="24"/>
        </w:rPr>
        <w:t xml:space="preserve">obsahovom zameraní metodických pokynov a usmernení </w:t>
      </w:r>
      <w:r w:rsidR="000A1EE3" w:rsidRPr="00B00A5A">
        <w:rPr>
          <w:sz w:val="24"/>
          <w:szCs w:val="24"/>
        </w:rPr>
        <w:t xml:space="preserve">sa stanú </w:t>
      </w:r>
      <w:r w:rsidR="00E823F0" w:rsidRPr="00B00A5A">
        <w:rPr>
          <w:sz w:val="24"/>
          <w:szCs w:val="24"/>
        </w:rPr>
        <w:t xml:space="preserve">v ďalšom pokračovaní projektu </w:t>
      </w:r>
      <w:r w:rsidR="000A1EE3" w:rsidRPr="00B00A5A">
        <w:rPr>
          <w:sz w:val="24"/>
          <w:szCs w:val="24"/>
        </w:rPr>
        <w:t xml:space="preserve">základom pre </w:t>
      </w:r>
      <w:r w:rsidR="00E445A8">
        <w:rPr>
          <w:sz w:val="24"/>
          <w:szCs w:val="24"/>
        </w:rPr>
        <w:t xml:space="preserve">hlbšie pochopenie a </w:t>
      </w:r>
      <w:r w:rsidR="000A1EE3" w:rsidRPr="00B00A5A">
        <w:rPr>
          <w:sz w:val="24"/>
          <w:szCs w:val="24"/>
        </w:rPr>
        <w:t xml:space="preserve">vyhodnocovanie činnosti </w:t>
      </w:r>
      <w:r w:rsidR="006A78EE">
        <w:rPr>
          <w:sz w:val="24"/>
          <w:szCs w:val="24"/>
        </w:rPr>
        <w:t xml:space="preserve">poskytovateľov </w:t>
      </w:r>
      <w:r w:rsidR="003A6978">
        <w:rPr>
          <w:sz w:val="24"/>
          <w:szCs w:val="24"/>
        </w:rPr>
        <w:t>SS</w:t>
      </w:r>
      <w:r w:rsidR="006A78EE">
        <w:rPr>
          <w:sz w:val="24"/>
          <w:szCs w:val="24"/>
        </w:rPr>
        <w:t xml:space="preserve">, osobitne poskytovateľov </w:t>
      </w:r>
      <w:r w:rsidR="00F860AA" w:rsidRPr="00B00A5A">
        <w:rPr>
          <w:sz w:val="24"/>
          <w:szCs w:val="24"/>
        </w:rPr>
        <w:t>KC</w:t>
      </w:r>
      <w:r w:rsidR="001830F7">
        <w:rPr>
          <w:sz w:val="24"/>
          <w:szCs w:val="24"/>
        </w:rPr>
        <w:t xml:space="preserve"> a terénnej sociálnej práce</w:t>
      </w:r>
      <w:r w:rsidR="001830F7">
        <w:rPr>
          <w:rStyle w:val="Odkaznapoznmkupodiarou"/>
          <w:sz w:val="24"/>
          <w:szCs w:val="24"/>
        </w:rPr>
        <w:footnoteReference w:id="1"/>
      </w:r>
      <w:r w:rsidR="00F416F3">
        <w:rPr>
          <w:sz w:val="24"/>
          <w:szCs w:val="24"/>
        </w:rPr>
        <w:t xml:space="preserve">. </w:t>
      </w:r>
      <w:r w:rsidR="0023160D">
        <w:rPr>
          <w:sz w:val="24"/>
          <w:szCs w:val="24"/>
        </w:rPr>
        <w:t>S</w:t>
      </w:r>
      <w:r w:rsidR="00EB5046">
        <w:rPr>
          <w:sz w:val="24"/>
          <w:szCs w:val="24"/>
        </w:rPr>
        <w:t>poločne s výsledkami analýzy legislatívy SS</w:t>
      </w:r>
      <w:r w:rsidR="0023160D">
        <w:rPr>
          <w:sz w:val="24"/>
          <w:szCs w:val="24"/>
        </w:rPr>
        <w:t xml:space="preserve"> by mali napokon poslúžiť ako</w:t>
      </w:r>
      <w:r w:rsidR="00F416F3">
        <w:rPr>
          <w:sz w:val="24"/>
          <w:szCs w:val="24"/>
        </w:rPr>
        <w:t xml:space="preserve"> </w:t>
      </w:r>
      <w:r w:rsidR="009E2707">
        <w:rPr>
          <w:sz w:val="24"/>
          <w:szCs w:val="24"/>
        </w:rPr>
        <w:t xml:space="preserve">základ </w:t>
      </w:r>
      <w:r w:rsidR="009269A0" w:rsidRPr="00B00A5A">
        <w:rPr>
          <w:sz w:val="24"/>
          <w:szCs w:val="24"/>
        </w:rPr>
        <w:t>pre</w:t>
      </w:r>
      <w:r w:rsidR="000A1EE3" w:rsidRPr="00B00A5A">
        <w:rPr>
          <w:sz w:val="24"/>
          <w:szCs w:val="24"/>
        </w:rPr>
        <w:t xml:space="preserve"> formuláciu návrhov opatrení zameraných na </w:t>
      </w:r>
      <w:r w:rsidR="005E7E78" w:rsidRPr="00B00A5A">
        <w:rPr>
          <w:sz w:val="24"/>
          <w:szCs w:val="24"/>
        </w:rPr>
        <w:t xml:space="preserve">integrovanejšiu verejnú </w:t>
      </w:r>
      <w:r w:rsidR="000A1EE3" w:rsidRPr="00B00A5A">
        <w:rPr>
          <w:sz w:val="24"/>
          <w:szCs w:val="24"/>
        </w:rPr>
        <w:t xml:space="preserve">politiku </w:t>
      </w:r>
      <w:r w:rsidR="009E2707">
        <w:rPr>
          <w:sz w:val="24"/>
          <w:szCs w:val="24"/>
        </w:rPr>
        <w:t>pre MRK</w:t>
      </w:r>
      <w:r w:rsidR="00F416F3">
        <w:rPr>
          <w:sz w:val="24"/>
          <w:szCs w:val="24"/>
        </w:rPr>
        <w:t xml:space="preserve">, ktorej súčasťou sú aj </w:t>
      </w:r>
      <w:r w:rsidR="003A6978">
        <w:rPr>
          <w:sz w:val="24"/>
          <w:szCs w:val="24"/>
        </w:rPr>
        <w:t>SS</w:t>
      </w:r>
      <w:r w:rsidR="000A1EE3" w:rsidRPr="00B00A5A">
        <w:rPr>
          <w:sz w:val="24"/>
          <w:szCs w:val="24"/>
        </w:rPr>
        <w:t>.</w:t>
      </w:r>
    </w:p>
    <w:p w:rsidR="00A479DF" w:rsidRDefault="00A479DF" w:rsidP="00155D07">
      <w:pPr>
        <w:pStyle w:val="Nadpis1"/>
        <w:spacing w:after="120"/>
      </w:pPr>
      <w:bookmarkStart w:id="26" w:name="_Toc14186085"/>
      <w:r>
        <w:t xml:space="preserve">2 Kontinuita </w:t>
      </w:r>
      <w:r w:rsidR="00553544">
        <w:t xml:space="preserve">a legitimita </w:t>
      </w:r>
      <w:r>
        <w:t>analytickej práce</w:t>
      </w:r>
      <w:bookmarkEnd w:id="26"/>
      <w:r w:rsidR="008366DC">
        <w:t xml:space="preserve"> </w:t>
      </w:r>
    </w:p>
    <w:p w:rsidR="00657579" w:rsidRDefault="00155D07" w:rsidP="00657579">
      <w:pPr>
        <w:spacing w:after="120"/>
        <w:jc w:val="both"/>
        <w:rPr>
          <w:sz w:val="24"/>
          <w:szCs w:val="24"/>
        </w:rPr>
      </w:pPr>
      <w:r>
        <w:rPr>
          <w:sz w:val="24"/>
          <w:szCs w:val="24"/>
        </w:rPr>
        <w:tab/>
      </w:r>
      <w:r w:rsidR="0021181E">
        <w:rPr>
          <w:sz w:val="24"/>
          <w:szCs w:val="24"/>
        </w:rPr>
        <w:t>L</w:t>
      </w:r>
      <w:r w:rsidR="00657579">
        <w:rPr>
          <w:sz w:val="24"/>
          <w:szCs w:val="24"/>
        </w:rPr>
        <w:t>egitimit</w:t>
      </w:r>
      <w:r w:rsidR="0021181E">
        <w:rPr>
          <w:sz w:val="24"/>
          <w:szCs w:val="24"/>
        </w:rPr>
        <w:t>u</w:t>
      </w:r>
      <w:r w:rsidR="00657579">
        <w:rPr>
          <w:sz w:val="24"/>
          <w:szCs w:val="24"/>
        </w:rPr>
        <w:t xml:space="preserve"> zadania vypracovať </w:t>
      </w:r>
      <w:r w:rsidR="00553544">
        <w:rPr>
          <w:sz w:val="24"/>
          <w:szCs w:val="24"/>
        </w:rPr>
        <w:t xml:space="preserve">po analýze legislatívy SS (Repková, 2019) </w:t>
      </w:r>
      <w:r w:rsidR="00657579">
        <w:rPr>
          <w:sz w:val="24"/>
          <w:szCs w:val="24"/>
        </w:rPr>
        <w:t>analýzu metodických pokynov a usmernení pre činnosť poskytovateľov SS, osobitne poskytovateľov KC a terénnej sociálnej práce</w:t>
      </w:r>
      <w:r w:rsidR="0021181E">
        <w:rPr>
          <w:sz w:val="24"/>
          <w:szCs w:val="24"/>
        </w:rPr>
        <w:t>,</w:t>
      </w:r>
      <w:r w:rsidR="00657579">
        <w:rPr>
          <w:sz w:val="24"/>
          <w:szCs w:val="24"/>
        </w:rPr>
        <w:t xml:space="preserve">  </w:t>
      </w:r>
      <w:r w:rsidR="0021181E">
        <w:rPr>
          <w:sz w:val="24"/>
          <w:szCs w:val="24"/>
        </w:rPr>
        <w:t>facilitujú</w:t>
      </w:r>
      <w:r w:rsidR="00657579">
        <w:rPr>
          <w:sz w:val="24"/>
          <w:szCs w:val="24"/>
        </w:rPr>
        <w:t xml:space="preserve"> </w:t>
      </w:r>
      <w:r w:rsidR="009D1377">
        <w:rPr>
          <w:sz w:val="24"/>
          <w:szCs w:val="24"/>
        </w:rPr>
        <w:t>viaceré</w:t>
      </w:r>
      <w:r w:rsidR="00657579">
        <w:rPr>
          <w:sz w:val="24"/>
          <w:szCs w:val="24"/>
        </w:rPr>
        <w:t xml:space="preserve"> kľúčové </w:t>
      </w:r>
      <w:r w:rsidR="007F0F61">
        <w:rPr>
          <w:sz w:val="24"/>
          <w:szCs w:val="24"/>
        </w:rPr>
        <w:t>okolnosti</w:t>
      </w:r>
      <w:r w:rsidR="00657579">
        <w:rPr>
          <w:sz w:val="24"/>
          <w:szCs w:val="24"/>
        </w:rPr>
        <w:t>:</w:t>
      </w:r>
    </w:p>
    <w:p w:rsidR="0021181E" w:rsidRPr="0021181E" w:rsidRDefault="005C7B3F" w:rsidP="00631E72">
      <w:pPr>
        <w:pStyle w:val="Odsekzoznamu"/>
        <w:numPr>
          <w:ilvl w:val="0"/>
          <w:numId w:val="4"/>
        </w:numPr>
        <w:spacing w:after="0"/>
        <w:ind w:left="284" w:hanging="284"/>
        <w:contextualSpacing w:val="0"/>
        <w:jc w:val="both"/>
        <w:rPr>
          <w:sz w:val="24"/>
          <w:szCs w:val="24"/>
        </w:rPr>
      </w:pPr>
      <w:r>
        <w:rPr>
          <w:i/>
          <w:sz w:val="24"/>
          <w:szCs w:val="24"/>
        </w:rPr>
        <w:t xml:space="preserve">všeobecnosť legislatívy SS </w:t>
      </w:r>
    </w:p>
    <w:p w:rsidR="00813154" w:rsidRDefault="005C7B3F" w:rsidP="003E5F2B">
      <w:pPr>
        <w:pStyle w:val="Odsekzoznamu"/>
        <w:spacing w:after="240"/>
        <w:ind w:left="284"/>
        <w:contextualSpacing w:val="0"/>
        <w:jc w:val="both"/>
        <w:rPr>
          <w:sz w:val="24"/>
          <w:szCs w:val="24"/>
        </w:rPr>
      </w:pPr>
      <w:r w:rsidRPr="0021181E">
        <w:rPr>
          <w:sz w:val="24"/>
          <w:szCs w:val="24"/>
        </w:rPr>
        <w:t>ZSS iba rámcov</w:t>
      </w:r>
      <w:r w:rsidR="008A62D1" w:rsidRPr="0021181E">
        <w:rPr>
          <w:sz w:val="24"/>
          <w:szCs w:val="24"/>
        </w:rPr>
        <w:t>o</w:t>
      </w:r>
      <w:r w:rsidRPr="0021181E">
        <w:rPr>
          <w:sz w:val="24"/>
          <w:szCs w:val="24"/>
        </w:rPr>
        <w:t xml:space="preserve"> </w:t>
      </w:r>
      <w:r w:rsidR="008A62D1" w:rsidRPr="0021181E">
        <w:rPr>
          <w:sz w:val="24"/>
          <w:szCs w:val="24"/>
        </w:rPr>
        <w:t xml:space="preserve">upravuje </w:t>
      </w:r>
      <w:r w:rsidRPr="0021181E">
        <w:rPr>
          <w:sz w:val="24"/>
          <w:szCs w:val="24"/>
        </w:rPr>
        <w:t>otázky odborných postupov, ako zabezpečovať výkon jednotlivých odborných činností a aktivít u poskytovateľov jednotlivých druhov a foriem SS</w:t>
      </w:r>
      <w:r w:rsidR="008A62D1" w:rsidRPr="0021181E">
        <w:rPr>
          <w:sz w:val="24"/>
          <w:szCs w:val="24"/>
        </w:rPr>
        <w:t xml:space="preserve"> tak, aby </w:t>
      </w:r>
      <w:r w:rsidR="009D1377" w:rsidRPr="0021181E">
        <w:rPr>
          <w:sz w:val="24"/>
          <w:szCs w:val="24"/>
        </w:rPr>
        <w:t>sa</w:t>
      </w:r>
      <w:r w:rsidR="008A62D1" w:rsidRPr="0021181E">
        <w:rPr>
          <w:sz w:val="24"/>
          <w:szCs w:val="24"/>
        </w:rPr>
        <w:t xml:space="preserve"> reflexívne zohľad</w:t>
      </w:r>
      <w:r w:rsidR="006D080E" w:rsidRPr="0021181E">
        <w:rPr>
          <w:sz w:val="24"/>
          <w:szCs w:val="24"/>
        </w:rPr>
        <w:t>ňova</w:t>
      </w:r>
      <w:r w:rsidR="009D1377" w:rsidRPr="0021181E">
        <w:rPr>
          <w:sz w:val="24"/>
          <w:szCs w:val="24"/>
        </w:rPr>
        <w:t>li</w:t>
      </w:r>
      <w:r w:rsidR="008A62D1" w:rsidRPr="0021181E">
        <w:rPr>
          <w:sz w:val="24"/>
          <w:szCs w:val="24"/>
        </w:rPr>
        <w:t xml:space="preserve"> špecifiká cieľových skupín, </w:t>
      </w:r>
      <w:r w:rsidR="00F00525" w:rsidRPr="0021181E">
        <w:rPr>
          <w:sz w:val="24"/>
          <w:szCs w:val="24"/>
        </w:rPr>
        <w:t xml:space="preserve">sociálny, </w:t>
      </w:r>
      <w:r w:rsidR="008A62D1" w:rsidRPr="0021181E">
        <w:rPr>
          <w:sz w:val="24"/>
          <w:szCs w:val="24"/>
        </w:rPr>
        <w:t xml:space="preserve">kultúrny </w:t>
      </w:r>
      <w:r w:rsidR="00813154" w:rsidRPr="0021181E">
        <w:rPr>
          <w:sz w:val="24"/>
          <w:szCs w:val="24"/>
        </w:rPr>
        <w:t>a ekonomický kontext činnosti poskytovateľa SS, príp. iné kontext</w:t>
      </w:r>
      <w:r w:rsidR="006D080E" w:rsidRPr="0021181E">
        <w:rPr>
          <w:sz w:val="24"/>
          <w:szCs w:val="24"/>
        </w:rPr>
        <w:t>uálne</w:t>
      </w:r>
      <w:r w:rsidR="00813154" w:rsidRPr="0021181E">
        <w:rPr>
          <w:sz w:val="24"/>
          <w:szCs w:val="24"/>
        </w:rPr>
        <w:t xml:space="preserve"> faktory. </w:t>
      </w:r>
      <w:r w:rsidR="003344DE" w:rsidRPr="0021181E">
        <w:rPr>
          <w:sz w:val="24"/>
          <w:szCs w:val="24"/>
        </w:rPr>
        <w:t xml:space="preserve">Preto je nevyhnutné legislatívu SS komplementovať s dodatočnými materiálmi (štandardmi, metodikami, pokynmi...), ktoré poskytovateľom SS jasnejšie sprístupňujú filozofiu a účel ZSS a zjednocujú ich odborný pohľad na východiská a metódy svojej práce. </w:t>
      </w:r>
      <w:r w:rsidR="003E5F2B">
        <w:rPr>
          <w:sz w:val="24"/>
          <w:szCs w:val="24"/>
        </w:rPr>
        <w:t>Potrebu dopĺňania generickej (všeobecnej) legislatívy SS komplement</w:t>
      </w:r>
      <w:r w:rsidR="00B26B9F">
        <w:rPr>
          <w:sz w:val="24"/>
          <w:szCs w:val="24"/>
        </w:rPr>
        <w:t>árnymi</w:t>
      </w:r>
      <w:r w:rsidR="003E5F2B">
        <w:rPr>
          <w:sz w:val="24"/>
          <w:szCs w:val="24"/>
        </w:rPr>
        <w:t xml:space="preserve"> dokumentmi metodicko - odporúčajúcej povahy ilustruje </w:t>
      </w:r>
      <w:r w:rsidR="00935DBA">
        <w:rPr>
          <w:sz w:val="24"/>
          <w:szCs w:val="24"/>
        </w:rPr>
        <w:t xml:space="preserve">vyjadrenie </w:t>
      </w:r>
      <w:r w:rsidR="003E5F2B">
        <w:rPr>
          <w:sz w:val="24"/>
          <w:szCs w:val="24"/>
        </w:rPr>
        <w:t>autorsk</w:t>
      </w:r>
      <w:r w:rsidR="00935DBA">
        <w:rPr>
          <w:sz w:val="24"/>
          <w:szCs w:val="24"/>
        </w:rPr>
        <w:t>ého</w:t>
      </w:r>
      <w:r w:rsidR="003E5F2B">
        <w:rPr>
          <w:sz w:val="24"/>
          <w:szCs w:val="24"/>
        </w:rPr>
        <w:t xml:space="preserve"> tím</w:t>
      </w:r>
      <w:r w:rsidR="00935DBA">
        <w:rPr>
          <w:sz w:val="24"/>
          <w:szCs w:val="24"/>
        </w:rPr>
        <w:t xml:space="preserve">u aktuálnych </w:t>
      </w:r>
      <w:r w:rsidR="003E5F2B">
        <w:rPr>
          <w:sz w:val="24"/>
          <w:szCs w:val="24"/>
        </w:rPr>
        <w:t>Štandardov KC (Čerešníková et al., 2018, s. 9):</w:t>
      </w:r>
    </w:p>
    <w:p w:rsidR="003E5F2B" w:rsidRDefault="003E5F2B" w:rsidP="00935DBA">
      <w:pPr>
        <w:pStyle w:val="Odsekzoznamu"/>
        <w:spacing w:after="240"/>
        <w:ind w:left="851"/>
        <w:contextualSpacing w:val="0"/>
        <w:jc w:val="both"/>
      </w:pPr>
      <w:r>
        <w:t>„Činnosť komun</w:t>
      </w:r>
      <w:r w:rsidR="00935DBA">
        <w:t>i</w:t>
      </w:r>
      <w:r>
        <w:t>tného centra nie je striktne daná</w:t>
      </w:r>
      <w:r w:rsidR="00935DBA">
        <w:t xml:space="preserve"> – s výnimkou odborných činností, ďalších činností taxatívne menovaných v zákone </w:t>
      </w:r>
      <w:r w:rsidR="00236B59">
        <w:t>o</w:t>
      </w:r>
      <w:r w:rsidR="00935DBA">
        <w:t xml:space="preserve"> sociálnych službách</w:t>
      </w:r>
      <w:r w:rsidR="00631E72">
        <w:t>;</w:t>
      </w:r>
      <w:r w:rsidR="00935DBA">
        <w:t xml:space="preserve"> každé KC do istej miery má slobodu v rozhodovaní o tom, aké akti</w:t>
      </w:r>
      <w:r w:rsidR="00236B59">
        <w:t>vity a činnosti bude realizovať</w:t>
      </w:r>
      <w:r w:rsidR="00935DBA">
        <w:t>, čo je veľmi dobrá východisková pozícia pre zapájanie cieľových skupín do formovania činnosti KC (mode</w:t>
      </w:r>
      <w:r w:rsidR="00236B59">
        <w:t>l</w:t>
      </w:r>
      <w:r w:rsidR="00935DBA">
        <w:t xml:space="preserve"> zdola nahor) a reagovanie na špecific</w:t>
      </w:r>
      <w:r w:rsidR="00236B59">
        <w:t>ké potreby jednotlivých komunít</w:t>
      </w:r>
      <w:r w:rsidR="00935DBA">
        <w:t>, s ktorými KC pracuje“.</w:t>
      </w:r>
    </w:p>
    <w:p w:rsidR="00935DBA" w:rsidRPr="00935DBA" w:rsidRDefault="00935DBA" w:rsidP="00935DBA">
      <w:pPr>
        <w:pStyle w:val="Odsekzoznamu"/>
        <w:spacing w:after="120"/>
        <w:ind w:left="284"/>
        <w:contextualSpacing w:val="0"/>
        <w:jc w:val="both"/>
      </w:pPr>
      <w:r w:rsidRPr="0021181E">
        <w:rPr>
          <w:sz w:val="24"/>
          <w:szCs w:val="24"/>
        </w:rPr>
        <w:t xml:space="preserve">Možno sa domnievať, že bez </w:t>
      </w:r>
      <w:r>
        <w:rPr>
          <w:sz w:val="24"/>
          <w:szCs w:val="24"/>
        </w:rPr>
        <w:t>komplement</w:t>
      </w:r>
      <w:r w:rsidR="00B26B9F">
        <w:rPr>
          <w:sz w:val="24"/>
          <w:szCs w:val="24"/>
        </w:rPr>
        <w:t>árnych</w:t>
      </w:r>
      <w:r w:rsidRPr="0021181E">
        <w:rPr>
          <w:sz w:val="24"/>
          <w:szCs w:val="24"/>
        </w:rPr>
        <w:t xml:space="preserve"> dokumentov a sprievodnej práce metodických tímov by nebola zabezpečená porovnateľná dostupnosť osôb a rodín v krízových životných situáciách, osobitne tých, ktorí žijú v segregovaných lokalitách (MRK), ku kvalitných SS, nebola by garantovaná primeraná úroveň SS pre všetkých</w:t>
      </w:r>
      <w:r>
        <w:rPr>
          <w:sz w:val="24"/>
          <w:szCs w:val="24"/>
        </w:rPr>
        <w:t>.</w:t>
      </w:r>
    </w:p>
    <w:p w:rsidR="00723C51" w:rsidRPr="00723C51" w:rsidRDefault="00896C0F" w:rsidP="00BA3ED2">
      <w:pPr>
        <w:pStyle w:val="Odsekzoznamu"/>
        <w:numPr>
          <w:ilvl w:val="0"/>
          <w:numId w:val="4"/>
        </w:numPr>
        <w:spacing w:after="120"/>
        <w:ind w:left="284" w:hanging="284"/>
        <w:contextualSpacing w:val="0"/>
        <w:jc w:val="both"/>
        <w:rPr>
          <w:sz w:val="24"/>
          <w:szCs w:val="24"/>
        </w:rPr>
      </w:pPr>
      <w:r>
        <w:rPr>
          <w:i/>
          <w:sz w:val="24"/>
          <w:szCs w:val="24"/>
        </w:rPr>
        <w:t>rezervy</w:t>
      </w:r>
      <w:r w:rsidR="00723C51">
        <w:rPr>
          <w:i/>
          <w:sz w:val="24"/>
          <w:szCs w:val="24"/>
        </w:rPr>
        <w:t xml:space="preserve"> legislatívy SS </w:t>
      </w:r>
      <w:r>
        <w:rPr>
          <w:i/>
          <w:sz w:val="24"/>
          <w:szCs w:val="24"/>
        </w:rPr>
        <w:t>v oblasti podpory komunitného rozvoja</w:t>
      </w:r>
    </w:p>
    <w:p w:rsidR="005560C2" w:rsidRPr="00723C51" w:rsidRDefault="00723C51" w:rsidP="00723C51">
      <w:pPr>
        <w:pStyle w:val="Odsekzoznamu"/>
        <w:spacing w:after="120"/>
        <w:ind w:left="284"/>
        <w:contextualSpacing w:val="0"/>
        <w:jc w:val="both"/>
        <w:rPr>
          <w:sz w:val="24"/>
          <w:szCs w:val="24"/>
        </w:rPr>
      </w:pPr>
      <w:r w:rsidRPr="00723C51">
        <w:rPr>
          <w:sz w:val="24"/>
          <w:szCs w:val="24"/>
        </w:rPr>
        <w:t>V</w:t>
      </w:r>
      <w:r w:rsidR="00657579" w:rsidRPr="00723C51">
        <w:rPr>
          <w:sz w:val="24"/>
          <w:szCs w:val="24"/>
        </w:rPr>
        <w:t xml:space="preserve">ýsledky </w:t>
      </w:r>
      <w:r>
        <w:rPr>
          <w:sz w:val="24"/>
          <w:szCs w:val="24"/>
        </w:rPr>
        <w:t xml:space="preserve">vykonanej </w:t>
      </w:r>
      <w:r w:rsidR="00657579" w:rsidRPr="00723C51">
        <w:rPr>
          <w:sz w:val="24"/>
          <w:szCs w:val="24"/>
        </w:rPr>
        <w:t>analýzy legislatívy SS</w:t>
      </w:r>
      <w:r>
        <w:rPr>
          <w:sz w:val="24"/>
          <w:szCs w:val="24"/>
        </w:rPr>
        <w:t xml:space="preserve"> (Repková, 2019)</w:t>
      </w:r>
      <w:r w:rsidR="00657579" w:rsidRPr="00723C51">
        <w:rPr>
          <w:sz w:val="24"/>
          <w:szCs w:val="24"/>
        </w:rPr>
        <w:t xml:space="preserve">, okrem iného, </w:t>
      </w:r>
      <w:r w:rsidR="00631E72" w:rsidRPr="00723C51">
        <w:rPr>
          <w:sz w:val="24"/>
          <w:szCs w:val="24"/>
        </w:rPr>
        <w:t>ukázal</w:t>
      </w:r>
      <w:r w:rsidR="00631E72">
        <w:rPr>
          <w:sz w:val="24"/>
          <w:szCs w:val="24"/>
        </w:rPr>
        <w:t>i,</w:t>
      </w:r>
      <w:r w:rsidR="00631E72" w:rsidRPr="00723C51">
        <w:rPr>
          <w:sz w:val="24"/>
          <w:szCs w:val="24"/>
        </w:rPr>
        <w:t xml:space="preserve"> </w:t>
      </w:r>
      <w:r w:rsidR="00657579" w:rsidRPr="00723C51">
        <w:rPr>
          <w:sz w:val="24"/>
          <w:szCs w:val="24"/>
        </w:rPr>
        <w:t>že:</w:t>
      </w:r>
    </w:p>
    <w:p w:rsidR="005560C2" w:rsidRDefault="005560C2" w:rsidP="00BA3ED2">
      <w:pPr>
        <w:pStyle w:val="Odsekzoznamu"/>
        <w:numPr>
          <w:ilvl w:val="0"/>
          <w:numId w:val="5"/>
        </w:numPr>
        <w:spacing w:after="120"/>
        <w:contextualSpacing w:val="0"/>
        <w:jc w:val="both"/>
        <w:rPr>
          <w:sz w:val="24"/>
          <w:szCs w:val="24"/>
        </w:rPr>
      </w:pPr>
      <w:r w:rsidRPr="00657579">
        <w:rPr>
          <w:sz w:val="24"/>
          <w:szCs w:val="24"/>
        </w:rPr>
        <w:t xml:space="preserve">doterajšie skúsenosti v podmienkach SR </w:t>
      </w:r>
      <w:r w:rsidR="00896C0F">
        <w:rPr>
          <w:sz w:val="24"/>
          <w:szCs w:val="24"/>
        </w:rPr>
        <w:t>nasvedčujú prítomnosti n</w:t>
      </w:r>
      <w:r w:rsidRPr="00657579">
        <w:rPr>
          <w:sz w:val="24"/>
          <w:szCs w:val="24"/>
        </w:rPr>
        <w:t>iektor</w:t>
      </w:r>
      <w:r w:rsidR="00896C0F">
        <w:rPr>
          <w:sz w:val="24"/>
          <w:szCs w:val="24"/>
        </w:rPr>
        <w:t>ých</w:t>
      </w:r>
      <w:r w:rsidRPr="00657579">
        <w:rPr>
          <w:sz w:val="24"/>
          <w:szCs w:val="24"/>
        </w:rPr>
        <w:t xml:space="preserve"> </w:t>
      </w:r>
      <w:r w:rsidR="00FF7907">
        <w:rPr>
          <w:sz w:val="24"/>
          <w:szCs w:val="24"/>
        </w:rPr>
        <w:t>nerovnováh</w:t>
      </w:r>
      <w:r w:rsidRPr="00657579">
        <w:rPr>
          <w:sz w:val="24"/>
          <w:szCs w:val="24"/>
        </w:rPr>
        <w:t xml:space="preserve"> v inštitucionálnom etablovaní a podpore činnosti komunitne organizovaných SS zameraných (aj) na MRK (</w:t>
      </w:r>
      <w:r w:rsidR="00657579" w:rsidRPr="00657579">
        <w:rPr>
          <w:sz w:val="24"/>
          <w:szCs w:val="24"/>
        </w:rPr>
        <w:t xml:space="preserve">ide </w:t>
      </w:r>
      <w:r w:rsidRPr="00657579">
        <w:rPr>
          <w:sz w:val="24"/>
          <w:szCs w:val="24"/>
        </w:rPr>
        <w:t xml:space="preserve">napr. </w:t>
      </w:r>
      <w:r w:rsidR="00657579" w:rsidRPr="00657579">
        <w:rPr>
          <w:sz w:val="24"/>
          <w:szCs w:val="24"/>
        </w:rPr>
        <w:t xml:space="preserve">o </w:t>
      </w:r>
      <w:r w:rsidRPr="00657579">
        <w:rPr>
          <w:sz w:val="24"/>
          <w:szCs w:val="24"/>
        </w:rPr>
        <w:t>extenzívny rozvoj počtu poskytovateľov SS krízovej intervencie</w:t>
      </w:r>
      <w:r w:rsidR="00631E72">
        <w:rPr>
          <w:sz w:val="24"/>
          <w:szCs w:val="24"/>
        </w:rPr>
        <w:t xml:space="preserve"> (ďalej len „SSKI“)</w:t>
      </w:r>
      <w:r w:rsidRPr="00657579">
        <w:rPr>
          <w:sz w:val="24"/>
          <w:szCs w:val="24"/>
        </w:rPr>
        <w:t>, pri súčasnom nenaplnení ambície systematicky ich podporovať v oblasti budovania kapacít, vrátane kapacít stať sa partnerom pre odborný dialóg pri tvorbe verejných politík v prospech MRK na rozličných úrovniach</w:t>
      </w:r>
      <w:r w:rsidR="00657579" w:rsidRPr="00657579">
        <w:rPr>
          <w:sz w:val="24"/>
          <w:szCs w:val="24"/>
        </w:rPr>
        <w:t>)</w:t>
      </w:r>
      <w:r w:rsidRPr="00657579">
        <w:rPr>
          <w:sz w:val="24"/>
          <w:szCs w:val="24"/>
        </w:rPr>
        <w:t>,</w:t>
      </w:r>
      <w:r w:rsidR="00723C51">
        <w:rPr>
          <w:sz w:val="24"/>
          <w:szCs w:val="24"/>
        </w:rPr>
        <w:t xml:space="preserve"> </w:t>
      </w:r>
    </w:p>
    <w:p w:rsidR="00723C51" w:rsidRDefault="005560C2" w:rsidP="00BA3ED2">
      <w:pPr>
        <w:pStyle w:val="Odsekzoznamu"/>
        <w:numPr>
          <w:ilvl w:val="0"/>
          <w:numId w:val="5"/>
        </w:numPr>
        <w:spacing w:after="120"/>
        <w:contextualSpacing w:val="0"/>
        <w:jc w:val="both"/>
        <w:rPr>
          <w:sz w:val="24"/>
          <w:szCs w:val="24"/>
        </w:rPr>
      </w:pPr>
      <w:r w:rsidRPr="00657579">
        <w:rPr>
          <w:sz w:val="24"/>
          <w:szCs w:val="24"/>
        </w:rPr>
        <w:t>pretrváva dôraz na individuálnu prácu s jednotlivcami a skupinami osôb v segregovaných lokalitách (riešenie individuálnych sociálnych problémov) pri</w:t>
      </w:r>
      <w:r w:rsidR="00B26B9F">
        <w:rPr>
          <w:sz w:val="24"/>
          <w:szCs w:val="24"/>
        </w:rPr>
        <w:t xml:space="preserve"> slabšom zastúpení</w:t>
      </w:r>
      <w:r w:rsidRPr="00657579">
        <w:rPr>
          <w:sz w:val="24"/>
          <w:szCs w:val="24"/>
        </w:rPr>
        <w:t xml:space="preserve"> práce s komunitou a jej zdrojmi (</w:t>
      </w:r>
      <w:r w:rsidR="00657579">
        <w:rPr>
          <w:sz w:val="24"/>
          <w:szCs w:val="24"/>
        </w:rPr>
        <w:t>riešenie komunitných problémov)</w:t>
      </w:r>
      <w:r w:rsidR="00723C51">
        <w:rPr>
          <w:sz w:val="24"/>
          <w:szCs w:val="24"/>
        </w:rPr>
        <w:t>,</w:t>
      </w:r>
    </w:p>
    <w:p w:rsidR="005560C2" w:rsidRDefault="005560C2" w:rsidP="00BA3ED2">
      <w:pPr>
        <w:pStyle w:val="Odsekzoznamu"/>
        <w:numPr>
          <w:ilvl w:val="0"/>
          <w:numId w:val="5"/>
        </w:numPr>
        <w:spacing w:after="120"/>
        <w:contextualSpacing w:val="0"/>
        <w:jc w:val="both"/>
        <w:rPr>
          <w:sz w:val="24"/>
          <w:szCs w:val="24"/>
        </w:rPr>
      </w:pPr>
      <w:r w:rsidRPr="00657579">
        <w:rPr>
          <w:sz w:val="24"/>
          <w:szCs w:val="24"/>
        </w:rPr>
        <w:t>nerovnováha v </w:t>
      </w:r>
      <w:r w:rsidR="00631E72" w:rsidRPr="00657579">
        <w:rPr>
          <w:sz w:val="24"/>
          <w:szCs w:val="24"/>
        </w:rPr>
        <w:t xml:space="preserve">zameranosti </w:t>
      </w:r>
      <w:r w:rsidR="00631E72">
        <w:rPr>
          <w:sz w:val="24"/>
          <w:szCs w:val="24"/>
        </w:rPr>
        <w:t xml:space="preserve">na </w:t>
      </w:r>
      <w:r w:rsidRPr="00657579">
        <w:rPr>
          <w:sz w:val="24"/>
          <w:szCs w:val="24"/>
        </w:rPr>
        <w:t>ob</w:t>
      </w:r>
      <w:r w:rsidR="00631E72">
        <w:rPr>
          <w:sz w:val="24"/>
          <w:szCs w:val="24"/>
        </w:rPr>
        <w:t>a</w:t>
      </w:r>
      <w:r w:rsidRPr="00657579">
        <w:rPr>
          <w:sz w:val="24"/>
          <w:szCs w:val="24"/>
        </w:rPr>
        <w:t xml:space="preserve"> aspekt</w:t>
      </w:r>
      <w:r w:rsidR="00631E72">
        <w:rPr>
          <w:sz w:val="24"/>
          <w:szCs w:val="24"/>
        </w:rPr>
        <w:t>y práce v prospech</w:t>
      </w:r>
      <w:r w:rsidRPr="00657579">
        <w:rPr>
          <w:sz w:val="24"/>
          <w:szCs w:val="24"/>
        </w:rPr>
        <w:t xml:space="preserve"> MRK je </w:t>
      </w:r>
      <w:r w:rsidR="00657579">
        <w:rPr>
          <w:sz w:val="24"/>
          <w:szCs w:val="24"/>
        </w:rPr>
        <w:t xml:space="preserve">facilitovaná </w:t>
      </w:r>
      <w:r w:rsidR="00723C51">
        <w:rPr>
          <w:sz w:val="24"/>
          <w:szCs w:val="24"/>
        </w:rPr>
        <w:t xml:space="preserve">ako </w:t>
      </w:r>
      <w:r w:rsidR="00657579">
        <w:rPr>
          <w:sz w:val="24"/>
          <w:szCs w:val="24"/>
        </w:rPr>
        <w:t xml:space="preserve">určitými nedôslednosťami </w:t>
      </w:r>
      <w:r w:rsidR="00FF7907">
        <w:rPr>
          <w:sz w:val="24"/>
          <w:szCs w:val="24"/>
        </w:rPr>
        <w:t xml:space="preserve">(rezervami) </w:t>
      </w:r>
      <w:r w:rsidRPr="00657579">
        <w:rPr>
          <w:sz w:val="24"/>
          <w:szCs w:val="24"/>
        </w:rPr>
        <w:t>platn</w:t>
      </w:r>
      <w:r w:rsidR="00657579">
        <w:rPr>
          <w:sz w:val="24"/>
          <w:szCs w:val="24"/>
        </w:rPr>
        <w:t>ej</w:t>
      </w:r>
      <w:r w:rsidRPr="00657579">
        <w:rPr>
          <w:sz w:val="24"/>
          <w:szCs w:val="24"/>
        </w:rPr>
        <w:t xml:space="preserve"> právn</w:t>
      </w:r>
      <w:r w:rsidR="00657579">
        <w:rPr>
          <w:sz w:val="24"/>
          <w:szCs w:val="24"/>
        </w:rPr>
        <w:t>ej</w:t>
      </w:r>
      <w:r w:rsidRPr="00657579">
        <w:rPr>
          <w:sz w:val="24"/>
          <w:szCs w:val="24"/>
        </w:rPr>
        <w:t xml:space="preserve"> úprav</w:t>
      </w:r>
      <w:r w:rsidR="00657579">
        <w:rPr>
          <w:sz w:val="24"/>
          <w:szCs w:val="24"/>
        </w:rPr>
        <w:t>y</w:t>
      </w:r>
      <w:r w:rsidRPr="00657579">
        <w:rPr>
          <w:sz w:val="24"/>
          <w:szCs w:val="24"/>
        </w:rPr>
        <w:t xml:space="preserve"> SS</w:t>
      </w:r>
      <w:r w:rsidR="00B26B9F">
        <w:rPr>
          <w:sz w:val="24"/>
          <w:szCs w:val="24"/>
        </w:rPr>
        <w:t xml:space="preserve"> (bližšie pozri Repková, 2019)</w:t>
      </w:r>
      <w:r w:rsidRPr="00657579">
        <w:rPr>
          <w:sz w:val="24"/>
          <w:szCs w:val="24"/>
        </w:rPr>
        <w:t xml:space="preserve">, </w:t>
      </w:r>
      <w:r w:rsidR="00723C51">
        <w:rPr>
          <w:sz w:val="24"/>
          <w:szCs w:val="24"/>
        </w:rPr>
        <w:t>tak</w:t>
      </w:r>
      <w:r w:rsidR="00657579">
        <w:rPr>
          <w:sz w:val="24"/>
          <w:szCs w:val="24"/>
        </w:rPr>
        <w:t xml:space="preserve"> </w:t>
      </w:r>
      <w:r w:rsidRPr="00657579">
        <w:rPr>
          <w:sz w:val="24"/>
          <w:szCs w:val="24"/>
        </w:rPr>
        <w:t xml:space="preserve"> pret</w:t>
      </w:r>
      <w:r w:rsidR="00896C0F">
        <w:rPr>
          <w:sz w:val="24"/>
          <w:szCs w:val="24"/>
        </w:rPr>
        <w:t>rvávajúcimi postojmi verejnosti;</w:t>
      </w:r>
    </w:p>
    <w:p w:rsidR="00896C0F" w:rsidRDefault="00B26B9F" w:rsidP="00631E72">
      <w:pPr>
        <w:pStyle w:val="Odsekzoznamu"/>
        <w:numPr>
          <w:ilvl w:val="0"/>
          <w:numId w:val="4"/>
        </w:numPr>
        <w:spacing w:after="0"/>
        <w:ind w:left="284" w:hanging="284"/>
        <w:contextualSpacing w:val="0"/>
        <w:jc w:val="both"/>
        <w:rPr>
          <w:sz w:val="24"/>
          <w:szCs w:val="24"/>
        </w:rPr>
      </w:pPr>
      <w:r>
        <w:rPr>
          <w:i/>
          <w:sz w:val="24"/>
          <w:szCs w:val="24"/>
        </w:rPr>
        <w:t xml:space="preserve">existencia </w:t>
      </w:r>
      <w:r w:rsidR="00E3257A">
        <w:rPr>
          <w:i/>
          <w:sz w:val="24"/>
          <w:szCs w:val="24"/>
        </w:rPr>
        <w:t>metodick</w:t>
      </w:r>
      <w:r>
        <w:rPr>
          <w:i/>
          <w:sz w:val="24"/>
          <w:szCs w:val="24"/>
        </w:rPr>
        <w:t>ých</w:t>
      </w:r>
      <w:r w:rsidR="00E3257A">
        <w:rPr>
          <w:i/>
          <w:sz w:val="24"/>
          <w:szCs w:val="24"/>
        </w:rPr>
        <w:t xml:space="preserve"> dokument</w:t>
      </w:r>
      <w:r>
        <w:rPr>
          <w:i/>
          <w:sz w:val="24"/>
          <w:szCs w:val="24"/>
        </w:rPr>
        <w:t>ov</w:t>
      </w:r>
      <w:r w:rsidR="00E3257A">
        <w:rPr>
          <w:i/>
          <w:sz w:val="24"/>
          <w:szCs w:val="24"/>
        </w:rPr>
        <w:t xml:space="preserve"> </w:t>
      </w:r>
      <w:r w:rsidR="00896C0F">
        <w:rPr>
          <w:i/>
          <w:sz w:val="24"/>
          <w:szCs w:val="24"/>
        </w:rPr>
        <w:t>ako výstup</w:t>
      </w:r>
      <w:r>
        <w:rPr>
          <w:i/>
          <w:sz w:val="24"/>
          <w:szCs w:val="24"/>
        </w:rPr>
        <w:t>ov</w:t>
      </w:r>
      <w:r w:rsidR="007F0F61">
        <w:rPr>
          <w:i/>
          <w:sz w:val="24"/>
          <w:szCs w:val="24"/>
        </w:rPr>
        <w:t xml:space="preserve"> realizovaných národných projektov</w:t>
      </w:r>
      <w:r w:rsidR="00E3257A">
        <w:rPr>
          <w:i/>
          <w:sz w:val="24"/>
          <w:szCs w:val="24"/>
        </w:rPr>
        <w:t xml:space="preserve"> </w:t>
      </w:r>
      <w:r w:rsidR="00E3257A">
        <w:rPr>
          <w:sz w:val="24"/>
          <w:szCs w:val="24"/>
        </w:rPr>
        <w:t xml:space="preserve">(ďalej len „NP“) </w:t>
      </w:r>
    </w:p>
    <w:p w:rsidR="007F0F61" w:rsidRDefault="00896C0F" w:rsidP="00FF7907">
      <w:pPr>
        <w:pStyle w:val="Odsekzoznamu"/>
        <w:spacing w:after="120"/>
        <w:ind w:left="284"/>
        <w:contextualSpacing w:val="0"/>
        <w:jc w:val="both"/>
        <w:rPr>
          <w:sz w:val="24"/>
          <w:szCs w:val="24"/>
        </w:rPr>
      </w:pPr>
      <w:r>
        <w:rPr>
          <w:sz w:val="24"/>
          <w:szCs w:val="24"/>
        </w:rPr>
        <w:t>O</w:t>
      </w:r>
      <w:r w:rsidR="007F0F61">
        <w:rPr>
          <w:sz w:val="24"/>
          <w:szCs w:val="24"/>
        </w:rPr>
        <w:t xml:space="preserve">d roku 2014, </w:t>
      </w:r>
      <w:r>
        <w:rPr>
          <w:sz w:val="24"/>
          <w:szCs w:val="24"/>
        </w:rPr>
        <w:t>od</w:t>
      </w:r>
      <w:r w:rsidR="007F0F61">
        <w:rPr>
          <w:sz w:val="24"/>
          <w:szCs w:val="24"/>
        </w:rPr>
        <w:t xml:space="preserve">kedy sa začali realizovať NP zamerané na osoby v krízových životných situáciách, predovšetkým osoby žijúce v MRK, sa zintenzívňovalo úsilie zapojených aktérov </w:t>
      </w:r>
      <w:r w:rsidR="00B26B9F">
        <w:rPr>
          <w:sz w:val="24"/>
          <w:szCs w:val="24"/>
        </w:rPr>
        <w:t xml:space="preserve">NP </w:t>
      </w:r>
      <w:r w:rsidR="007F0F61">
        <w:rPr>
          <w:sz w:val="24"/>
          <w:szCs w:val="24"/>
        </w:rPr>
        <w:t>prinášať „pridanú hodnotu“ projektových iniciatív</w:t>
      </w:r>
      <w:r w:rsidR="00B26B9F">
        <w:rPr>
          <w:sz w:val="24"/>
          <w:szCs w:val="24"/>
        </w:rPr>
        <w:t>, a to</w:t>
      </w:r>
      <w:r w:rsidR="007F0F61">
        <w:rPr>
          <w:sz w:val="24"/>
          <w:szCs w:val="24"/>
        </w:rPr>
        <w:t xml:space="preserve"> </w:t>
      </w:r>
      <w:r w:rsidR="004D0257">
        <w:rPr>
          <w:sz w:val="24"/>
          <w:szCs w:val="24"/>
        </w:rPr>
        <w:t xml:space="preserve">snahou o </w:t>
      </w:r>
      <w:r w:rsidR="007F0F61">
        <w:rPr>
          <w:sz w:val="24"/>
          <w:szCs w:val="24"/>
        </w:rPr>
        <w:t>zvyšova</w:t>
      </w:r>
      <w:r w:rsidR="004D0257">
        <w:rPr>
          <w:sz w:val="24"/>
          <w:szCs w:val="24"/>
        </w:rPr>
        <w:t>nie</w:t>
      </w:r>
      <w:r w:rsidR="007F0F61">
        <w:rPr>
          <w:sz w:val="24"/>
          <w:szCs w:val="24"/>
        </w:rPr>
        <w:t xml:space="preserve"> profesionalit</w:t>
      </w:r>
      <w:r w:rsidR="004D0257">
        <w:rPr>
          <w:sz w:val="24"/>
          <w:szCs w:val="24"/>
        </w:rPr>
        <w:t>y</w:t>
      </w:r>
      <w:r w:rsidR="007F0F61">
        <w:rPr>
          <w:sz w:val="24"/>
          <w:szCs w:val="24"/>
        </w:rPr>
        <w:t xml:space="preserve"> poskytovateľov SS</w:t>
      </w:r>
      <w:r w:rsidR="00631E72">
        <w:rPr>
          <w:sz w:val="24"/>
          <w:szCs w:val="24"/>
        </w:rPr>
        <w:t>KI</w:t>
      </w:r>
      <w:r w:rsidR="007F0F61">
        <w:rPr>
          <w:sz w:val="24"/>
          <w:szCs w:val="24"/>
        </w:rPr>
        <w:t>; nástrojom napĺňani</w:t>
      </w:r>
      <w:r>
        <w:rPr>
          <w:sz w:val="24"/>
          <w:szCs w:val="24"/>
        </w:rPr>
        <w:t>a</w:t>
      </w:r>
      <w:r w:rsidR="007F0F61">
        <w:rPr>
          <w:sz w:val="24"/>
          <w:szCs w:val="24"/>
        </w:rPr>
        <w:t xml:space="preserve"> takéhoto </w:t>
      </w:r>
      <w:r w:rsidR="004D0257">
        <w:rPr>
          <w:sz w:val="24"/>
          <w:szCs w:val="24"/>
        </w:rPr>
        <w:t>úsilia</w:t>
      </w:r>
      <w:r w:rsidR="007F0F61">
        <w:rPr>
          <w:sz w:val="24"/>
          <w:szCs w:val="24"/>
        </w:rPr>
        <w:t xml:space="preserve"> bolo </w:t>
      </w:r>
      <w:r>
        <w:rPr>
          <w:sz w:val="24"/>
          <w:szCs w:val="24"/>
        </w:rPr>
        <w:t xml:space="preserve">od počiatku </w:t>
      </w:r>
      <w:r w:rsidR="007F0F61">
        <w:rPr>
          <w:sz w:val="24"/>
          <w:szCs w:val="24"/>
        </w:rPr>
        <w:t>spracovávanie rozličných metodických usmernení a pokynov smerom k vyššej štandardizácii a profesionalizácii výkonu poskytovateľov SS</w:t>
      </w:r>
      <w:r>
        <w:rPr>
          <w:sz w:val="24"/>
          <w:szCs w:val="24"/>
        </w:rPr>
        <w:t>KI</w:t>
      </w:r>
      <w:r w:rsidR="007F0F61">
        <w:rPr>
          <w:sz w:val="24"/>
          <w:szCs w:val="24"/>
        </w:rPr>
        <w:t>;</w:t>
      </w:r>
    </w:p>
    <w:p w:rsidR="00896C0F" w:rsidRPr="00896C0F" w:rsidRDefault="00896C0F" w:rsidP="00961F7F">
      <w:pPr>
        <w:pStyle w:val="Odsekzoznamu"/>
        <w:numPr>
          <w:ilvl w:val="0"/>
          <w:numId w:val="4"/>
        </w:numPr>
        <w:spacing w:after="0"/>
        <w:ind w:left="284" w:hanging="284"/>
        <w:contextualSpacing w:val="0"/>
        <w:jc w:val="both"/>
        <w:rPr>
          <w:sz w:val="24"/>
          <w:szCs w:val="24"/>
        </w:rPr>
      </w:pPr>
      <w:r>
        <w:rPr>
          <w:i/>
          <w:sz w:val="24"/>
          <w:szCs w:val="24"/>
        </w:rPr>
        <w:t>význam</w:t>
      </w:r>
      <w:r w:rsidR="00E3257A">
        <w:rPr>
          <w:i/>
          <w:sz w:val="24"/>
          <w:szCs w:val="24"/>
        </w:rPr>
        <w:t xml:space="preserve"> metodických dokumentov </w:t>
      </w:r>
      <w:r>
        <w:rPr>
          <w:i/>
          <w:sz w:val="24"/>
          <w:szCs w:val="24"/>
        </w:rPr>
        <w:t>očami</w:t>
      </w:r>
      <w:r w:rsidR="00E3257A">
        <w:rPr>
          <w:i/>
          <w:sz w:val="24"/>
          <w:szCs w:val="24"/>
        </w:rPr>
        <w:t xml:space="preserve"> aktérov </w:t>
      </w:r>
    </w:p>
    <w:p w:rsidR="005560C2" w:rsidRDefault="003344DE" w:rsidP="00FF7907">
      <w:pPr>
        <w:pStyle w:val="Odsekzoznamu"/>
        <w:spacing w:after="240"/>
        <w:ind w:left="284"/>
        <w:contextualSpacing w:val="0"/>
        <w:jc w:val="both"/>
        <w:rPr>
          <w:sz w:val="24"/>
          <w:szCs w:val="24"/>
        </w:rPr>
      </w:pPr>
      <w:r>
        <w:rPr>
          <w:sz w:val="24"/>
          <w:szCs w:val="24"/>
        </w:rPr>
        <w:t xml:space="preserve">V rámci NP Podpora vybraných sociálnych služieb krízovej intervencie na komunitnej </w:t>
      </w:r>
      <w:r w:rsidR="00961F7F">
        <w:rPr>
          <w:sz w:val="24"/>
          <w:szCs w:val="24"/>
        </w:rPr>
        <w:t xml:space="preserve">úrovni </w:t>
      </w:r>
      <w:r w:rsidR="00E3257A">
        <w:rPr>
          <w:sz w:val="24"/>
          <w:szCs w:val="24"/>
        </w:rPr>
        <w:t>považovali</w:t>
      </w:r>
      <w:r w:rsidR="007F0F61">
        <w:rPr>
          <w:sz w:val="24"/>
          <w:szCs w:val="24"/>
        </w:rPr>
        <w:t xml:space="preserve"> zapojení aktéri </w:t>
      </w:r>
      <w:r>
        <w:rPr>
          <w:sz w:val="24"/>
          <w:szCs w:val="24"/>
        </w:rPr>
        <w:t xml:space="preserve">spracované a vydané materiály </w:t>
      </w:r>
      <w:r w:rsidR="007F0F61">
        <w:rPr>
          <w:sz w:val="24"/>
          <w:szCs w:val="24"/>
        </w:rPr>
        <w:t xml:space="preserve">za jednu z najsilnejších stránok </w:t>
      </w:r>
      <w:r w:rsidR="00E3257A">
        <w:rPr>
          <w:sz w:val="24"/>
          <w:szCs w:val="24"/>
        </w:rPr>
        <w:t>NP,</w:t>
      </w:r>
      <w:r w:rsidR="007F0F61">
        <w:rPr>
          <w:sz w:val="24"/>
          <w:szCs w:val="24"/>
        </w:rPr>
        <w:t xml:space="preserve"> </w:t>
      </w:r>
      <w:r>
        <w:rPr>
          <w:sz w:val="24"/>
          <w:szCs w:val="24"/>
        </w:rPr>
        <w:t>za príspevok</w:t>
      </w:r>
      <w:r w:rsidR="00E3257A">
        <w:rPr>
          <w:sz w:val="24"/>
          <w:szCs w:val="24"/>
        </w:rPr>
        <w:t xml:space="preserve"> k rozvoju poskytovateľov SS</w:t>
      </w:r>
      <w:r>
        <w:rPr>
          <w:sz w:val="24"/>
          <w:szCs w:val="24"/>
        </w:rPr>
        <w:t>KI,</w:t>
      </w:r>
      <w:r w:rsidR="00E3257A">
        <w:rPr>
          <w:sz w:val="24"/>
          <w:szCs w:val="24"/>
        </w:rPr>
        <w:t> zvýšeni</w:t>
      </w:r>
      <w:r>
        <w:rPr>
          <w:sz w:val="24"/>
          <w:szCs w:val="24"/>
        </w:rPr>
        <w:t>e</w:t>
      </w:r>
      <w:r w:rsidR="00E3257A">
        <w:rPr>
          <w:sz w:val="24"/>
          <w:szCs w:val="24"/>
        </w:rPr>
        <w:t xml:space="preserve"> profesionality ich postupov a</w:t>
      </w:r>
      <w:r>
        <w:rPr>
          <w:sz w:val="24"/>
          <w:szCs w:val="24"/>
        </w:rPr>
        <w:t> </w:t>
      </w:r>
      <w:r w:rsidR="00E3257A">
        <w:rPr>
          <w:sz w:val="24"/>
          <w:szCs w:val="24"/>
        </w:rPr>
        <w:t>práce</w:t>
      </w:r>
      <w:r>
        <w:rPr>
          <w:sz w:val="24"/>
          <w:szCs w:val="24"/>
        </w:rPr>
        <w:t>, za nástroj štandardizácie ich činnosti (</w:t>
      </w:r>
      <w:r w:rsidR="00E3257A">
        <w:rPr>
          <w:sz w:val="24"/>
          <w:szCs w:val="24"/>
        </w:rPr>
        <w:t xml:space="preserve">Repková, Bobáková a Čierna, </w:t>
      </w:r>
      <w:r w:rsidR="007F0F61">
        <w:rPr>
          <w:sz w:val="24"/>
          <w:szCs w:val="24"/>
        </w:rPr>
        <w:t xml:space="preserve"> </w:t>
      </w:r>
      <w:r w:rsidR="00E3257A">
        <w:rPr>
          <w:sz w:val="24"/>
          <w:szCs w:val="24"/>
        </w:rPr>
        <w:t>2019).</w:t>
      </w:r>
      <w:r w:rsidR="007F0F61">
        <w:rPr>
          <w:sz w:val="24"/>
          <w:szCs w:val="24"/>
        </w:rPr>
        <w:t xml:space="preserve"> </w:t>
      </w:r>
    </w:p>
    <w:p w:rsidR="00FF7907" w:rsidRDefault="00FF7907" w:rsidP="00FF7907">
      <w:pPr>
        <w:pStyle w:val="Odsekzoznamu"/>
        <w:spacing w:after="120"/>
        <w:ind w:left="851"/>
        <w:contextualSpacing w:val="0"/>
        <w:jc w:val="both"/>
        <w:rPr>
          <w:b/>
        </w:rPr>
      </w:pPr>
      <w:r w:rsidRPr="00813154">
        <w:rPr>
          <w:b/>
        </w:rPr>
        <w:t>Význam metodických dokumentov pre jasnosť odbornej pozície zamestnancov a zamestnankýň SS</w:t>
      </w:r>
      <w:r>
        <w:rPr>
          <w:b/>
        </w:rPr>
        <w:t xml:space="preserve"> (</w:t>
      </w:r>
      <w:r w:rsidR="004D0257">
        <w:rPr>
          <w:b/>
        </w:rPr>
        <w:t xml:space="preserve">vybrané </w:t>
      </w:r>
      <w:r>
        <w:rPr>
          <w:b/>
        </w:rPr>
        <w:t>výsledky výskumu)</w:t>
      </w:r>
    </w:p>
    <w:p w:rsidR="00FF7907" w:rsidRPr="00935DBA" w:rsidRDefault="00FF7907" w:rsidP="00935DBA">
      <w:pPr>
        <w:pStyle w:val="Odsekzoznamu"/>
        <w:spacing w:after="240"/>
        <w:ind w:left="851"/>
        <w:contextualSpacing w:val="0"/>
        <w:jc w:val="both"/>
      </w:pPr>
      <w:r w:rsidRPr="00813154">
        <w:t>V roku 201</w:t>
      </w:r>
      <w:r>
        <w:t>7 sme realizovali výskum zameraný na mapovanie postavenia a úloh sociálnej práce v rozličných druhoch SS (v domácej opatrovateľskej službe, vo vybraných rezidenčných SS pre staršie osoby a osoby so zdravotným postihnutím, vo vybraných SS</w:t>
      </w:r>
      <w:r w:rsidR="00961F7F">
        <w:t>KI</w:t>
      </w:r>
      <w:r>
        <w:t xml:space="preserve"> a v službe včasnej intervencie). Skúmali sme názory aktérov angažovaných v týchto druhových sektoroch SS na jasnosť a zrozumiteľnosť úloh, ktoré majú sociálni pracovníci a pracovníčky </w:t>
      </w:r>
      <w:r w:rsidR="00B26B9F">
        <w:t xml:space="preserve">plniť </w:t>
      </w:r>
      <w:r>
        <w:t>u poskytovateľov SS. Výskum ukázal, že respondenti a respondentky, ktorí/ktoré reprezentovali druhový sektor SS</w:t>
      </w:r>
      <w:r w:rsidR="00961F7F">
        <w:t>KI</w:t>
      </w:r>
      <w:r>
        <w:t xml:space="preserve">, uvádzali oveľa častejšie než tí, ktorí zastupovali sektor dlhodobej starostlivosti, že postavenie a úlohy sociálnych pracovníkov a pracovníčok sú u poskytovateľov jasné. Zistenie sme interpretovali (aj) v kontexte systematickej metodickej práce </w:t>
      </w:r>
      <w:r w:rsidR="00961F7F">
        <w:t xml:space="preserve">tímov NP </w:t>
      </w:r>
      <w:r>
        <w:t>a metodických materiálov spracovávaných v oblasti SS</w:t>
      </w:r>
      <w:r w:rsidR="00961F7F">
        <w:t>KI</w:t>
      </w:r>
      <w:r>
        <w:t xml:space="preserve"> už od roku 2014</w:t>
      </w:r>
      <w:r>
        <w:rPr>
          <w:rStyle w:val="Odkaznapoznmkupodiarou"/>
        </w:rPr>
        <w:footnoteReference w:id="2"/>
      </w:r>
      <w:r>
        <w:t>, od začiatku realizácie NP zameraných na osoby v krízových situáciách, osobitne z dôvodu života v</w:t>
      </w:r>
      <w:r w:rsidR="003A29A4">
        <w:t> </w:t>
      </w:r>
      <w:r>
        <w:t>MRK</w:t>
      </w:r>
      <w:r w:rsidR="003A29A4">
        <w:t xml:space="preserve">. Porovnateľná systematická metodická práca v projektoch zameraných na SS dlhodobej starostlivosti </w:t>
      </w:r>
      <w:r w:rsidR="00961F7F">
        <w:t xml:space="preserve">do roku 2018 </w:t>
      </w:r>
      <w:r w:rsidR="003A29A4">
        <w:t xml:space="preserve">absentovala </w:t>
      </w:r>
      <w:r>
        <w:t xml:space="preserve"> (Repková, 2018).    </w:t>
      </w:r>
    </w:p>
    <w:p w:rsidR="008E70E4" w:rsidRDefault="00E07CA3" w:rsidP="00E07CA3">
      <w:pPr>
        <w:pStyle w:val="Nadpis1"/>
        <w:spacing w:after="120"/>
      </w:pPr>
      <w:bookmarkStart w:id="27" w:name="_Toc14186086"/>
      <w:r>
        <w:t xml:space="preserve">3 </w:t>
      </w:r>
      <w:r w:rsidR="006963AC">
        <w:t>V</w:t>
      </w:r>
      <w:r w:rsidR="001A3561">
        <w:t>ýchodiskové kritériá a pojmy</w:t>
      </w:r>
      <w:r w:rsidR="00DE09B7">
        <w:t xml:space="preserve"> </w:t>
      </w:r>
      <w:r w:rsidR="006963AC">
        <w:t>pre účely analýzy</w:t>
      </w:r>
      <w:bookmarkEnd w:id="27"/>
    </w:p>
    <w:p w:rsidR="003D3C1C" w:rsidRDefault="00E07CA3" w:rsidP="009B4107">
      <w:pPr>
        <w:spacing w:after="120"/>
        <w:jc w:val="both"/>
        <w:rPr>
          <w:sz w:val="24"/>
          <w:szCs w:val="24"/>
        </w:rPr>
      </w:pPr>
      <w:r>
        <w:rPr>
          <w:sz w:val="24"/>
          <w:szCs w:val="24"/>
        </w:rPr>
        <w:tab/>
      </w:r>
      <w:r w:rsidR="00F76EAC">
        <w:rPr>
          <w:sz w:val="24"/>
          <w:szCs w:val="24"/>
        </w:rPr>
        <w:t xml:space="preserve">Pre výber dokumentov, ktoré budú predmetom analýzy, </w:t>
      </w:r>
      <w:r w:rsidR="003D3C1C">
        <w:rPr>
          <w:sz w:val="24"/>
          <w:szCs w:val="24"/>
        </w:rPr>
        <w:t>uplatníme</w:t>
      </w:r>
      <w:r w:rsidR="00311C3F">
        <w:rPr>
          <w:sz w:val="24"/>
          <w:szCs w:val="24"/>
        </w:rPr>
        <w:t xml:space="preserve"> </w:t>
      </w:r>
      <w:r w:rsidR="003D3C1C">
        <w:rPr>
          <w:sz w:val="24"/>
          <w:szCs w:val="24"/>
        </w:rPr>
        <w:t xml:space="preserve">tieto </w:t>
      </w:r>
      <w:r w:rsidR="003D3C1C" w:rsidRPr="003D3C1C">
        <w:rPr>
          <w:b/>
          <w:sz w:val="24"/>
          <w:szCs w:val="24"/>
        </w:rPr>
        <w:t>inkluzívne kritériá</w:t>
      </w:r>
      <w:r w:rsidR="003D3C1C">
        <w:rPr>
          <w:sz w:val="24"/>
          <w:szCs w:val="24"/>
        </w:rPr>
        <w:t>:</w:t>
      </w:r>
    </w:p>
    <w:p w:rsidR="003D3C1C" w:rsidRDefault="00B13D93" w:rsidP="00B13D93">
      <w:pPr>
        <w:spacing w:after="120"/>
        <w:jc w:val="both"/>
        <w:rPr>
          <w:sz w:val="24"/>
          <w:szCs w:val="24"/>
        </w:rPr>
      </w:pPr>
      <w:r w:rsidRPr="00B13D93">
        <w:rPr>
          <w:i/>
          <w:sz w:val="24"/>
          <w:szCs w:val="24"/>
        </w:rPr>
        <w:t>IK1:</w:t>
      </w:r>
      <w:r>
        <w:rPr>
          <w:sz w:val="24"/>
          <w:szCs w:val="24"/>
        </w:rPr>
        <w:t xml:space="preserve"> </w:t>
      </w:r>
      <w:r w:rsidR="003D3C1C" w:rsidRPr="00B13D93">
        <w:rPr>
          <w:sz w:val="24"/>
          <w:szCs w:val="24"/>
        </w:rPr>
        <w:t xml:space="preserve">dokumenty, ktoré </w:t>
      </w:r>
      <w:r w:rsidR="00D71D97">
        <w:rPr>
          <w:sz w:val="24"/>
          <w:szCs w:val="24"/>
        </w:rPr>
        <w:t xml:space="preserve">bezprostredne súvisia so SS, t. </w:t>
      </w:r>
      <w:r w:rsidR="003D3C1C" w:rsidRPr="00B13D93">
        <w:rPr>
          <w:sz w:val="24"/>
          <w:szCs w:val="24"/>
        </w:rPr>
        <w:t>j. hlbšie (interpretatívne) rozpracovávajú jednotlivé ustanovenia ZSS pre účely usmernenia praxe poskytovateľov SS</w:t>
      </w:r>
      <w:r w:rsidR="00B921ED" w:rsidRPr="00B13D93">
        <w:rPr>
          <w:sz w:val="24"/>
          <w:szCs w:val="24"/>
        </w:rPr>
        <w:t xml:space="preserve"> v</w:t>
      </w:r>
      <w:r w:rsidR="00311C3F">
        <w:rPr>
          <w:sz w:val="24"/>
          <w:szCs w:val="24"/>
        </w:rPr>
        <w:t xml:space="preserve"> odbornej </w:t>
      </w:r>
      <w:r w:rsidR="00B921ED" w:rsidRPr="00B13D93">
        <w:rPr>
          <w:sz w:val="24"/>
          <w:szCs w:val="24"/>
        </w:rPr>
        <w:t>práci s</w:t>
      </w:r>
      <w:r w:rsidR="00E94AA0">
        <w:rPr>
          <w:sz w:val="24"/>
          <w:szCs w:val="24"/>
        </w:rPr>
        <w:t> </w:t>
      </w:r>
      <w:r w:rsidR="00B921ED" w:rsidRPr="00B13D93">
        <w:rPr>
          <w:sz w:val="24"/>
          <w:szCs w:val="24"/>
        </w:rPr>
        <w:t>klientelou</w:t>
      </w:r>
      <w:r w:rsidR="00E94AA0">
        <w:rPr>
          <w:sz w:val="24"/>
          <w:szCs w:val="24"/>
        </w:rPr>
        <w:t>;</w:t>
      </w:r>
    </w:p>
    <w:p w:rsidR="003D3C1C" w:rsidRPr="00B13D93" w:rsidRDefault="00B13D93" w:rsidP="00B13D93">
      <w:pPr>
        <w:spacing w:after="120"/>
        <w:jc w:val="both"/>
        <w:rPr>
          <w:sz w:val="24"/>
          <w:szCs w:val="24"/>
        </w:rPr>
      </w:pPr>
      <w:r w:rsidRPr="00B13D93">
        <w:rPr>
          <w:i/>
          <w:sz w:val="24"/>
          <w:szCs w:val="24"/>
        </w:rPr>
        <w:t>IK2:</w:t>
      </w:r>
      <w:r>
        <w:rPr>
          <w:sz w:val="24"/>
          <w:szCs w:val="24"/>
        </w:rPr>
        <w:t xml:space="preserve"> </w:t>
      </w:r>
      <w:r w:rsidR="003D3C1C" w:rsidRPr="00B13D93">
        <w:rPr>
          <w:sz w:val="24"/>
          <w:szCs w:val="24"/>
        </w:rPr>
        <w:t>dokumenty súvisiace s vybranými SSKI cieľovo zameranými (aj) na osoby a rodiny žijúce v segregovaných lokalitách (MRK) a na lokality samotné (osobitne ide o dokumenty súvisiace s</w:t>
      </w:r>
      <w:r w:rsidR="00B921ED" w:rsidRPr="00B13D93">
        <w:rPr>
          <w:sz w:val="24"/>
          <w:szCs w:val="24"/>
        </w:rPr>
        <w:t xml:space="preserve"> výkonom </w:t>
      </w:r>
      <w:r w:rsidR="003D3C1C" w:rsidRPr="00B13D93">
        <w:rPr>
          <w:sz w:val="24"/>
          <w:szCs w:val="24"/>
        </w:rPr>
        <w:t>terénn</w:t>
      </w:r>
      <w:r w:rsidR="00B921ED" w:rsidRPr="00B13D93">
        <w:rPr>
          <w:sz w:val="24"/>
          <w:szCs w:val="24"/>
        </w:rPr>
        <w:t>ej</w:t>
      </w:r>
      <w:r w:rsidR="003D3C1C" w:rsidRPr="00B13D93">
        <w:rPr>
          <w:sz w:val="24"/>
          <w:szCs w:val="24"/>
        </w:rPr>
        <w:t xml:space="preserve"> sociáln</w:t>
      </w:r>
      <w:r w:rsidR="00B921ED" w:rsidRPr="00B13D93">
        <w:rPr>
          <w:sz w:val="24"/>
          <w:szCs w:val="24"/>
        </w:rPr>
        <w:t>ej</w:t>
      </w:r>
      <w:r w:rsidR="003D3C1C" w:rsidRPr="00B13D93">
        <w:rPr>
          <w:sz w:val="24"/>
          <w:szCs w:val="24"/>
        </w:rPr>
        <w:t xml:space="preserve"> prác</w:t>
      </w:r>
      <w:r w:rsidR="00B921ED" w:rsidRPr="00B13D93">
        <w:rPr>
          <w:sz w:val="24"/>
          <w:szCs w:val="24"/>
        </w:rPr>
        <w:t>e, či s činnosťou</w:t>
      </w:r>
      <w:r w:rsidR="003D3C1C" w:rsidRPr="00B13D93">
        <w:rPr>
          <w:sz w:val="24"/>
          <w:szCs w:val="24"/>
        </w:rPr>
        <w:t> KC);</w:t>
      </w:r>
    </w:p>
    <w:p w:rsidR="003D3C1C" w:rsidRPr="00B13D93" w:rsidRDefault="00B13D93" w:rsidP="00B13D93">
      <w:pPr>
        <w:spacing w:after="120"/>
        <w:jc w:val="both"/>
        <w:rPr>
          <w:sz w:val="24"/>
          <w:szCs w:val="24"/>
        </w:rPr>
      </w:pPr>
      <w:r w:rsidRPr="00B13D93">
        <w:rPr>
          <w:i/>
          <w:sz w:val="24"/>
          <w:szCs w:val="24"/>
        </w:rPr>
        <w:t>IK3:</w:t>
      </w:r>
      <w:r>
        <w:rPr>
          <w:sz w:val="24"/>
          <w:szCs w:val="24"/>
        </w:rPr>
        <w:t xml:space="preserve"> </w:t>
      </w:r>
      <w:r w:rsidR="003D3C1C" w:rsidRPr="00B13D93">
        <w:rPr>
          <w:sz w:val="24"/>
          <w:szCs w:val="24"/>
        </w:rPr>
        <w:t xml:space="preserve">dokumenty spracované v rámci rozličných projektových iniciatív, </w:t>
      </w:r>
      <w:r w:rsidR="00B921ED" w:rsidRPr="00B13D93">
        <w:rPr>
          <w:sz w:val="24"/>
          <w:szCs w:val="24"/>
        </w:rPr>
        <w:t>osobitne</w:t>
      </w:r>
      <w:r w:rsidR="003D3C1C" w:rsidRPr="00B13D93">
        <w:rPr>
          <w:sz w:val="24"/>
          <w:szCs w:val="24"/>
        </w:rPr>
        <w:t xml:space="preserve"> v rámci NP realizovaných od roku 2014  </w:t>
      </w:r>
      <w:r w:rsidR="009B4107" w:rsidRPr="00B13D93">
        <w:rPr>
          <w:sz w:val="24"/>
          <w:szCs w:val="24"/>
        </w:rPr>
        <w:t>v pôsobnosti Implementačnej agentúry Ministerstva práce, sociálnych vecí a rodiny Slovenskej republiky (ďalej len „IA MPSVR SR“) a Úradu splnomocnenca vlády Slovenskej republiky pre rómske komunity (ďalej len „ÚSVSRRK“)</w:t>
      </w:r>
      <w:r w:rsidR="00B701D8" w:rsidRPr="00B13D93">
        <w:rPr>
          <w:sz w:val="24"/>
          <w:szCs w:val="24"/>
        </w:rPr>
        <w:t>;</w:t>
      </w:r>
    </w:p>
    <w:p w:rsidR="00B701D8" w:rsidRPr="00B13D93" w:rsidRDefault="00B13D93" w:rsidP="00844B4F">
      <w:pPr>
        <w:spacing w:after="240"/>
        <w:jc w:val="both"/>
        <w:rPr>
          <w:sz w:val="24"/>
          <w:szCs w:val="24"/>
        </w:rPr>
      </w:pPr>
      <w:r w:rsidRPr="00B13D93">
        <w:rPr>
          <w:i/>
          <w:sz w:val="24"/>
          <w:szCs w:val="24"/>
        </w:rPr>
        <w:t>IK4:</w:t>
      </w:r>
      <w:r>
        <w:rPr>
          <w:sz w:val="24"/>
          <w:szCs w:val="24"/>
        </w:rPr>
        <w:t xml:space="preserve"> </w:t>
      </w:r>
      <w:r w:rsidR="00B701D8" w:rsidRPr="00B13D93">
        <w:rPr>
          <w:sz w:val="24"/>
          <w:szCs w:val="24"/>
        </w:rPr>
        <w:t xml:space="preserve">dokumenty, ktoré sú verejne dostupné na webových sídlach týchto organizácií, a teda sú určené pre širšie </w:t>
      </w:r>
      <w:r w:rsidR="00B921ED" w:rsidRPr="00B13D93">
        <w:rPr>
          <w:sz w:val="24"/>
          <w:szCs w:val="24"/>
        </w:rPr>
        <w:t xml:space="preserve">odborné </w:t>
      </w:r>
      <w:r w:rsidR="00B701D8" w:rsidRPr="00B13D93">
        <w:rPr>
          <w:sz w:val="24"/>
          <w:szCs w:val="24"/>
        </w:rPr>
        <w:t>využitie</w:t>
      </w:r>
      <w:r w:rsidR="00E13963">
        <w:rPr>
          <w:sz w:val="24"/>
          <w:szCs w:val="24"/>
        </w:rPr>
        <w:t xml:space="preserve"> a analyzovanie</w:t>
      </w:r>
      <w:r w:rsidR="00B701D8" w:rsidRPr="00B13D93">
        <w:rPr>
          <w:sz w:val="24"/>
          <w:szCs w:val="24"/>
        </w:rPr>
        <w:t>.</w:t>
      </w:r>
    </w:p>
    <w:p w:rsidR="00B701D8" w:rsidRDefault="00B701D8" w:rsidP="00B13D93">
      <w:pPr>
        <w:pBdr>
          <w:top w:val="single" w:sz="4" w:space="1" w:color="auto"/>
          <w:left w:val="single" w:sz="4" w:space="4" w:color="auto"/>
          <w:bottom w:val="single" w:sz="4" w:space="1" w:color="auto"/>
          <w:right w:val="single" w:sz="4" w:space="4" w:color="auto"/>
        </w:pBdr>
        <w:spacing w:after="240"/>
        <w:jc w:val="both"/>
        <w:rPr>
          <w:sz w:val="24"/>
          <w:szCs w:val="24"/>
        </w:rPr>
      </w:pPr>
      <w:r>
        <w:rPr>
          <w:sz w:val="24"/>
          <w:szCs w:val="24"/>
        </w:rPr>
        <w:t xml:space="preserve">Na základe uvedených kritérií vymedzujeme pre účely analýzy </w:t>
      </w:r>
      <w:r w:rsidRPr="00B701D8">
        <w:rPr>
          <w:b/>
          <w:sz w:val="24"/>
          <w:szCs w:val="24"/>
        </w:rPr>
        <w:t xml:space="preserve">dokument </w:t>
      </w:r>
      <w:r>
        <w:rPr>
          <w:sz w:val="24"/>
          <w:szCs w:val="24"/>
        </w:rPr>
        <w:t>ako akýkoľvek zverejnený materiál</w:t>
      </w:r>
      <w:r w:rsidR="00B13D93">
        <w:rPr>
          <w:sz w:val="24"/>
          <w:szCs w:val="24"/>
        </w:rPr>
        <w:t xml:space="preserve"> týkajúci sa oblasti SS</w:t>
      </w:r>
      <w:r>
        <w:rPr>
          <w:sz w:val="24"/>
          <w:szCs w:val="24"/>
        </w:rPr>
        <w:t>, ktorý vznikol ako výstup projektov orientovaných na osoby, rodiny a komunity v krízových situáciách</w:t>
      </w:r>
      <w:r w:rsidR="00B921ED">
        <w:rPr>
          <w:sz w:val="24"/>
          <w:szCs w:val="24"/>
        </w:rPr>
        <w:t xml:space="preserve"> (</w:t>
      </w:r>
      <w:r>
        <w:rPr>
          <w:sz w:val="24"/>
          <w:szCs w:val="24"/>
        </w:rPr>
        <w:t>s osobitným dôrazom na podporu MRK</w:t>
      </w:r>
      <w:r w:rsidR="00B921ED">
        <w:rPr>
          <w:sz w:val="24"/>
          <w:szCs w:val="24"/>
        </w:rPr>
        <w:t>)</w:t>
      </w:r>
      <w:r>
        <w:rPr>
          <w:sz w:val="24"/>
          <w:szCs w:val="24"/>
        </w:rPr>
        <w:t xml:space="preserve"> so zámerom aktívne usmerniť činnosť poskytovateľov SS v podpore a pomoci týmto cieľovým skupinám.</w:t>
      </w:r>
    </w:p>
    <w:p w:rsidR="00243C88" w:rsidRDefault="0015600D" w:rsidP="00DE09B7">
      <w:pPr>
        <w:spacing w:after="120"/>
        <w:jc w:val="both"/>
        <w:rPr>
          <w:sz w:val="24"/>
          <w:szCs w:val="24"/>
        </w:rPr>
      </w:pPr>
      <w:r>
        <w:rPr>
          <w:sz w:val="24"/>
          <w:szCs w:val="24"/>
        </w:rPr>
        <w:t xml:space="preserve">V rámci NP boli vydávané </w:t>
      </w:r>
      <w:r w:rsidR="00CA385E">
        <w:rPr>
          <w:sz w:val="24"/>
          <w:szCs w:val="24"/>
        </w:rPr>
        <w:t>aj viaceré</w:t>
      </w:r>
      <w:r>
        <w:rPr>
          <w:sz w:val="24"/>
          <w:szCs w:val="24"/>
        </w:rPr>
        <w:t xml:space="preserve"> materiály (dokumenty), ktoré </w:t>
      </w:r>
      <w:r w:rsidRPr="00243C88">
        <w:rPr>
          <w:b/>
          <w:sz w:val="24"/>
          <w:szCs w:val="24"/>
        </w:rPr>
        <w:t>nebudú predmetom našej analýzy</w:t>
      </w:r>
      <w:r>
        <w:rPr>
          <w:sz w:val="24"/>
          <w:szCs w:val="24"/>
        </w:rPr>
        <w:t xml:space="preserve"> </w:t>
      </w:r>
      <w:r w:rsidRPr="0015600D">
        <w:rPr>
          <w:sz w:val="24"/>
          <w:szCs w:val="24"/>
        </w:rPr>
        <w:t>(uplatnia sa pri nich</w:t>
      </w:r>
      <w:r>
        <w:rPr>
          <w:b/>
          <w:sz w:val="24"/>
          <w:szCs w:val="24"/>
        </w:rPr>
        <w:t xml:space="preserve"> </w:t>
      </w:r>
      <w:r w:rsidRPr="0015600D">
        <w:rPr>
          <w:b/>
          <w:sz w:val="24"/>
          <w:szCs w:val="24"/>
        </w:rPr>
        <w:t>vylučujúce kritériá</w:t>
      </w:r>
      <w:r w:rsidRPr="0015600D">
        <w:rPr>
          <w:sz w:val="24"/>
          <w:szCs w:val="24"/>
        </w:rPr>
        <w:t>).</w:t>
      </w:r>
      <w:r>
        <w:rPr>
          <w:sz w:val="24"/>
          <w:szCs w:val="24"/>
        </w:rPr>
        <w:t xml:space="preserve"> I</w:t>
      </w:r>
      <w:r w:rsidR="00CA385E">
        <w:rPr>
          <w:sz w:val="24"/>
          <w:szCs w:val="24"/>
        </w:rPr>
        <w:t>de</w:t>
      </w:r>
      <w:r>
        <w:rPr>
          <w:sz w:val="24"/>
          <w:szCs w:val="24"/>
        </w:rPr>
        <w:t xml:space="preserve"> </w:t>
      </w:r>
      <w:r w:rsidR="00D71D97">
        <w:rPr>
          <w:sz w:val="24"/>
          <w:szCs w:val="24"/>
        </w:rPr>
        <w:t>najmä</w:t>
      </w:r>
      <w:r>
        <w:rPr>
          <w:sz w:val="24"/>
          <w:szCs w:val="24"/>
        </w:rPr>
        <w:t xml:space="preserve"> o</w:t>
      </w:r>
      <w:r w:rsidR="00243C88">
        <w:rPr>
          <w:sz w:val="24"/>
          <w:szCs w:val="24"/>
        </w:rPr>
        <w:t>:</w:t>
      </w:r>
    </w:p>
    <w:p w:rsidR="00D71D97" w:rsidRDefault="00D71D97" w:rsidP="00BA3ED2">
      <w:pPr>
        <w:pStyle w:val="Odsekzoznamu"/>
        <w:numPr>
          <w:ilvl w:val="0"/>
          <w:numId w:val="10"/>
        </w:numPr>
        <w:spacing w:after="120"/>
        <w:ind w:left="284" w:hanging="284"/>
        <w:contextualSpacing w:val="0"/>
        <w:jc w:val="both"/>
        <w:rPr>
          <w:sz w:val="24"/>
          <w:szCs w:val="24"/>
        </w:rPr>
      </w:pPr>
      <w:r w:rsidRPr="00243C88">
        <w:rPr>
          <w:sz w:val="24"/>
          <w:szCs w:val="24"/>
        </w:rPr>
        <w:t xml:space="preserve">strategické dokumenty či akčné plány, ktoré boli pre účely SS vydané na národnej úrovni (napr. </w:t>
      </w:r>
      <w:r w:rsidR="006760FC">
        <w:rPr>
          <w:sz w:val="24"/>
          <w:szCs w:val="24"/>
        </w:rPr>
        <w:t xml:space="preserve">dokument </w:t>
      </w:r>
      <w:r w:rsidRPr="00243C88">
        <w:rPr>
          <w:sz w:val="24"/>
          <w:szCs w:val="24"/>
        </w:rPr>
        <w:t>Národné priority rozvoja SS na roky 2015-2020)</w:t>
      </w:r>
      <w:r>
        <w:rPr>
          <w:sz w:val="24"/>
          <w:szCs w:val="24"/>
        </w:rPr>
        <w:t>,</w:t>
      </w:r>
    </w:p>
    <w:p w:rsidR="00D71D97" w:rsidRDefault="00D71D97" w:rsidP="00BA3ED2">
      <w:pPr>
        <w:pStyle w:val="Odsekzoznamu"/>
        <w:numPr>
          <w:ilvl w:val="0"/>
          <w:numId w:val="10"/>
        </w:numPr>
        <w:spacing w:after="120"/>
        <w:ind w:left="284" w:hanging="284"/>
        <w:contextualSpacing w:val="0"/>
        <w:jc w:val="both"/>
        <w:rPr>
          <w:sz w:val="24"/>
          <w:szCs w:val="24"/>
        </w:rPr>
      </w:pPr>
      <w:r w:rsidRPr="00243C88">
        <w:rPr>
          <w:sz w:val="24"/>
          <w:szCs w:val="24"/>
        </w:rPr>
        <w:t>komplexný dokument metodickej povahy</w:t>
      </w:r>
      <w:r w:rsidRPr="00243C88">
        <w:rPr>
          <w:i/>
          <w:sz w:val="24"/>
          <w:szCs w:val="24"/>
        </w:rPr>
        <w:t xml:space="preserve"> „Implementácia podmienok kvality do praxe poskytovateľov sociálnych služieb – metodické východiská“</w:t>
      </w:r>
      <w:r w:rsidRPr="00243C88">
        <w:rPr>
          <w:sz w:val="24"/>
          <w:szCs w:val="24"/>
        </w:rPr>
        <w:t xml:space="preserve"> (Repková et al., 2015), ktorý vznikol v roku 2015 za účelom usmerniť poskytovateľov všetkých druhov a foriem SS pri zavádzaní systému kvality SS do vlastnej praxe podľa požiadaviek ZSS</w:t>
      </w:r>
      <w:r>
        <w:rPr>
          <w:sz w:val="24"/>
          <w:szCs w:val="24"/>
        </w:rPr>
        <w:t>,</w:t>
      </w:r>
    </w:p>
    <w:p w:rsidR="00D71D97" w:rsidRPr="00243C88" w:rsidRDefault="00D71D97" w:rsidP="00BA3ED2">
      <w:pPr>
        <w:pStyle w:val="Odsekzoznamu"/>
        <w:numPr>
          <w:ilvl w:val="0"/>
          <w:numId w:val="10"/>
        </w:numPr>
        <w:spacing w:after="120"/>
        <w:ind w:left="284" w:hanging="284"/>
        <w:contextualSpacing w:val="0"/>
        <w:jc w:val="both"/>
        <w:rPr>
          <w:sz w:val="24"/>
          <w:szCs w:val="24"/>
        </w:rPr>
      </w:pPr>
      <w:r w:rsidRPr="00243C88">
        <w:rPr>
          <w:sz w:val="24"/>
          <w:szCs w:val="24"/>
        </w:rPr>
        <w:t>evaluačné správy jednotlivých NP, či už súviseli s priebežnou, kontextu</w:t>
      </w:r>
      <w:r>
        <w:rPr>
          <w:sz w:val="24"/>
          <w:szCs w:val="24"/>
        </w:rPr>
        <w:t>álnou alebo dopadovou evaluáciu,</w:t>
      </w:r>
    </w:p>
    <w:p w:rsidR="00243C88" w:rsidRDefault="0015600D" w:rsidP="00BA3ED2">
      <w:pPr>
        <w:pStyle w:val="Odsekzoznamu"/>
        <w:numPr>
          <w:ilvl w:val="0"/>
          <w:numId w:val="10"/>
        </w:numPr>
        <w:spacing w:after="120"/>
        <w:ind w:left="284" w:hanging="284"/>
        <w:contextualSpacing w:val="0"/>
        <w:jc w:val="both"/>
        <w:rPr>
          <w:sz w:val="24"/>
          <w:szCs w:val="24"/>
        </w:rPr>
      </w:pPr>
      <w:r w:rsidRPr="00243C88">
        <w:rPr>
          <w:sz w:val="24"/>
          <w:szCs w:val="24"/>
        </w:rPr>
        <w:t>dokumenty, ktoré spracovali riadiace a</w:t>
      </w:r>
      <w:r w:rsidR="006A7699" w:rsidRPr="00243C88">
        <w:rPr>
          <w:sz w:val="24"/>
          <w:szCs w:val="24"/>
        </w:rPr>
        <w:t xml:space="preserve"> metodické tímy </w:t>
      </w:r>
      <w:r w:rsidRPr="00243C88">
        <w:rPr>
          <w:sz w:val="24"/>
          <w:szCs w:val="24"/>
        </w:rPr>
        <w:t>NP za účelom</w:t>
      </w:r>
      <w:r w:rsidR="006A7699" w:rsidRPr="00243C88">
        <w:rPr>
          <w:sz w:val="24"/>
          <w:szCs w:val="24"/>
        </w:rPr>
        <w:t xml:space="preserve"> usmerňova</w:t>
      </w:r>
      <w:r w:rsidR="004A0DD9">
        <w:rPr>
          <w:sz w:val="24"/>
          <w:szCs w:val="24"/>
        </w:rPr>
        <w:t>ť</w:t>
      </w:r>
      <w:r w:rsidR="006A7699" w:rsidRPr="00243C88">
        <w:rPr>
          <w:sz w:val="24"/>
          <w:szCs w:val="24"/>
        </w:rPr>
        <w:t xml:space="preserve"> zapojen</w:t>
      </w:r>
      <w:r w:rsidR="004A0DD9">
        <w:rPr>
          <w:sz w:val="24"/>
          <w:szCs w:val="24"/>
        </w:rPr>
        <w:t>ých</w:t>
      </w:r>
      <w:r w:rsidR="006A7699" w:rsidRPr="00243C88">
        <w:rPr>
          <w:sz w:val="24"/>
          <w:szCs w:val="24"/>
        </w:rPr>
        <w:t xml:space="preserve"> poskytovateľov SS</w:t>
      </w:r>
      <w:r w:rsidR="00F720CD" w:rsidRPr="00243C88">
        <w:rPr>
          <w:sz w:val="24"/>
          <w:szCs w:val="24"/>
        </w:rPr>
        <w:t xml:space="preserve">KI </w:t>
      </w:r>
      <w:r w:rsidR="006B5E7D" w:rsidRPr="00243C88">
        <w:rPr>
          <w:sz w:val="24"/>
          <w:szCs w:val="24"/>
        </w:rPr>
        <w:t>ohľadom</w:t>
      </w:r>
      <w:r w:rsidR="00F720CD" w:rsidRPr="00243C88">
        <w:rPr>
          <w:sz w:val="24"/>
          <w:szCs w:val="24"/>
        </w:rPr>
        <w:t> ich priam</w:t>
      </w:r>
      <w:r w:rsidR="006B5E7D" w:rsidRPr="00243C88">
        <w:rPr>
          <w:sz w:val="24"/>
          <w:szCs w:val="24"/>
        </w:rPr>
        <w:t>ej</w:t>
      </w:r>
      <w:r w:rsidR="00F720CD" w:rsidRPr="00243C88">
        <w:rPr>
          <w:sz w:val="24"/>
          <w:szCs w:val="24"/>
        </w:rPr>
        <w:t xml:space="preserve"> účas</w:t>
      </w:r>
      <w:r w:rsidR="006B5E7D" w:rsidRPr="00243C88">
        <w:rPr>
          <w:sz w:val="24"/>
          <w:szCs w:val="24"/>
        </w:rPr>
        <w:t>ti</w:t>
      </w:r>
      <w:r w:rsidR="00F720CD" w:rsidRPr="00243C88">
        <w:rPr>
          <w:sz w:val="24"/>
          <w:szCs w:val="24"/>
        </w:rPr>
        <w:t xml:space="preserve"> v </w:t>
      </w:r>
      <w:r w:rsidR="006B5E7D" w:rsidRPr="00243C88">
        <w:rPr>
          <w:sz w:val="24"/>
          <w:szCs w:val="24"/>
        </w:rPr>
        <w:t>NP</w:t>
      </w:r>
      <w:r w:rsidR="00F24653" w:rsidRPr="00243C88">
        <w:rPr>
          <w:sz w:val="24"/>
          <w:szCs w:val="24"/>
        </w:rPr>
        <w:t xml:space="preserve"> (napr. vzor k ohláseniu výberové konania; hodnotiace kritériá pre schvaľovanie žiadostí k účasti v </w:t>
      </w:r>
      <w:r w:rsidR="006B5E7D" w:rsidRPr="00243C88">
        <w:rPr>
          <w:sz w:val="24"/>
          <w:szCs w:val="24"/>
        </w:rPr>
        <w:t>NP</w:t>
      </w:r>
      <w:r w:rsidR="00F24653" w:rsidRPr="00243C88">
        <w:rPr>
          <w:sz w:val="24"/>
          <w:szCs w:val="24"/>
        </w:rPr>
        <w:t>)</w:t>
      </w:r>
      <w:r w:rsidR="00243C88">
        <w:rPr>
          <w:sz w:val="24"/>
          <w:szCs w:val="24"/>
        </w:rPr>
        <w:t>; t</w:t>
      </w:r>
      <w:r w:rsidR="006A7699" w:rsidRPr="00243C88">
        <w:rPr>
          <w:sz w:val="24"/>
          <w:szCs w:val="24"/>
        </w:rPr>
        <w:t xml:space="preserve">ieto </w:t>
      </w:r>
      <w:r w:rsidRPr="00243C88">
        <w:rPr>
          <w:sz w:val="24"/>
          <w:szCs w:val="24"/>
        </w:rPr>
        <w:t>nebudú bližšie analyzované,</w:t>
      </w:r>
      <w:r w:rsidR="006A7699" w:rsidRPr="00243C88">
        <w:rPr>
          <w:sz w:val="24"/>
          <w:szCs w:val="24"/>
        </w:rPr>
        <w:t xml:space="preserve"> nakoľko</w:t>
      </w:r>
      <w:r w:rsidR="004A0DD9">
        <w:rPr>
          <w:sz w:val="24"/>
          <w:szCs w:val="24"/>
        </w:rPr>
        <w:t xml:space="preserve"> súvisia</w:t>
      </w:r>
      <w:r w:rsidR="006A7699" w:rsidRPr="00243C88">
        <w:rPr>
          <w:sz w:val="24"/>
          <w:szCs w:val="24"/>
        </w:rPr>
        <w:t xml:space="preserve"> </w:t>
      </w:r>
      <w:r w:rsidR="004A0DD9" w:rsidRPr="00243C88">
        <w:rPr>
          <w:sz w:val="24"/>
          <w:szCs w:val="24"/>
        </w:rPr>
        <w:t>skôr s manažérsko-</w:t>
      </w:r>
      <w:r w:rsidR="004A0DD9">
        <w:rPr>
          <w:sz w:val="24"/>
          <w:szCs w:val="24"/>
        </w:rPr>
        <w:t>administratívno-</w:t>
      </w:r>
      <w:r w:rsidR="004A0DD9" w:rsidRPr="00243C88">
        <w:rPr>
          <w:sz w:val="24"/>
          <w:szCs w:val="24"/>
        </w:rPr>
        <w:t>prevádzkovými aspektmi účasti poskytovateľa v nejakom konkrétnom NP</w:t>
      </w:r>
      <w:r w:rsidR="004A0DD9">
        <w:rPr>
          <w:sz w:val="24"/>
          <w:szCs w:val="24"/>
        </w:rPr>
        <w:t>,</w:t>
      </w:r>
      <w:r w:rsidR="004A0DD9" w:rsidRPr="00243C88">
        <w:rPr>
          <w:sz w:val="24"/>
          <w:szCs w:val="24"/>
        </w:rPr>
        <w:t xml:space="preserve"> </w:t>
      </w:r>
      <w:r w:rsidR="004A0DD9">
        <w:rPr>
          <w:sz w:val="24"/>
          <w:szCs w:val="24"/>
        </w:rPr>
        <w:t>než</w:t>
      </w:r>
      <w:r w:rsidR="006A7699" w:rsidRPr="00243C88">
        <w:rPr>
          <w:sz w:val="24"/>
          <w:szCs w:val="24"/>
        </w:rPr>
        <w:t xml:space="preserve"> priamo s odbornou činnosťou poskytovateľa SS vo vzťahu ku klientele</w:t>
      </w:r>
      <w:r w:rsidR="006B5E7D" w:rsidRPr="00243C88">
        <w:rPr>
          <w:sz w:val="24"/>
          <w:szCs w:val="24"/>
        </w:rPr>
        <w:t xml:space="preserve"> (viď </w:t>
      </w:r>
      <w:r w:rsidR="00CA385E" w:rsidRPr="00243C88">
        <w:rPr>
          <w:sz w:val="24"/>
          <w:szCs w:val="24"/>
        </w:rPr>
        <w:t xml:space="preserve">uplatnené </w:t>
      </w:r>
      <w:r w:rsidR="006B5E7D" w:rsidRPr="00243C88">
        <w:rPr>
          <w:sz w:val="24"/>
          <w:szCs w:val="24"/>
        </w:rPr>
        <w:t>inkluzívne kritérium 1)</w:t>
      </w:r>
      <w:r w:rsidR="006A7699" w:rsidRPr="00243C88">
        <w:rPr>
          <w:sz w:val="24"/>
          <w:szCs w:val="24"/>
        </w:rPr>
        <w:t xml:space="preserve">, </w:t>
      </w:r>
    </w:p>
    <w:p w:rsidR="00243C88" w:rsidRDefault="00243C88" w:rsidP="00BA3ED2">
      <w:pPr>
        <w:pStyle w:val="Odsekzoznamu"/>
        <w:numPr>
          <w:ilvl w:val="0"/>
          <w:numId w:val="10"/>
        </w:numPr>
        <w:spacing w:after="120"/>
        <w:ind w:left="284" w:hanging="284"/>
        <w:contextualSpacing w:val="0"/>
        <w:jc w:val="both"/>
        <w:rPr>
          <w:sz w:val="24"/>
          <w:szCs w:val="24"/>
        </w:rPr>
      </w:pPr>
      <w:r w:rsidRPr="00243C88">
        <w:rPr>
          <w:sz w:val="24"/>
          <w:szCs w:val="24"/>
        </w:rPr>
        <w:t>dokumenty</w:t>
      </w:r>
      <w:r>
        <w:rPr>
          <w:sz w:val="24"/>
          <w:szCs w:val="24"/>
        </w:rPr>
        <w:t xml:space="preserve">, ktoré </w:t>
      </w:r>
      <w:r w:rsidRPr="00243C88">
        <w:rPr>
          <w:sz w:val="24"/>
          <w:szCs w:val="24"/>
        </w:rPr>
        <w:t xml:space="preserve">štandardizujú poskytovanie </w:t>
      </w:r>
      <w:r w:rsidR="00D71D97">
        <w:rPr>
          <w:sz w:val="24"/>
          <w:szCs w:val="24"/>
        </w:rPr>
        <w:t>tak</w:t>
      </w:r>
      <w:r w:rsidR="006760FC">
        <w:rPr>
          <w:sz w:val="24"/>
          <w:szCs w:val="24"/>
        </w:rPr>
        <w:t>ých druhov</w:t>
      </w:r>
      <w:r w:rsidR="00D71D97">
        <w:rPr>
          <w:sz w:val="24"/>
          <w:szCs w:val="24"/>
        </w:rPr>
        <w:t xml:space="preserve"> </w:t>
      </w:r>
      <w:r w:rsidRPr="00243C88">
        <w:rPr>
          <w:sz w:val="24"/>
          <w:szCs w:val="24"/>
        </w:rPr>
        <w:t>SSKI</w:t>
      </w:r>
      <w:r w:rsidR="00D71D97">
        <w:rPr>
          <w:sz w:val="24"/>
          <w:szCs w:val="24"/>
        </w:rPr>
        <w:t>, ktor</w:t>
      </w:r>
      <w:r w:rsidR="006760FC">
        <w:rPr>
          <w:sz w:val="24"/>
          <w:szCs w:val="24"/>
        </w:rPr>
        <w:t>é</w:t>
      </w:r>
      <w:r w:rsidR="00D71D97">
        <w:rPr>
          <w:sz w:val="24"/>
          <w:szCs w:val="24"/>
        </w:rPr>
        <w:t xml:space="preserve"> nem</w:t>
      </w:r>
      <w:r w:rsidR="006760FC">
        <w:rPr>
          <w:sz w:val="24"/>
          <w:szCs w:val="24"/>
        </w:rPr>
        <w:t>ajú</w:t>
      </w:r>
      <w:r w:rsidR="00D71D97">
        <w:rPr>
          <w:sz w:val="24"/>
          <w:szCs w:val="24"/>
        </w:rPr>
        <w:t xml:space="preserve"> </w:t>
      </w:r>
      <w:r w:rsidR="003B4008">
        <w:rPr>
          <w:sz w:val="24"/>
          <w:szCs w:val="24"/>
        </w:rPr>
        <w:t xml:space="preserve">vo svojom účele </w:t>
      </w:r>
      <w:r w:rsidR="00D71D97">
        <w:rPr>
          <w:sz w:val="24"/>
          <w:szCs w:val="24"/>
        </w:rPr>
        <w:t xml:space="preserve">priamo zakomponovanú </w:t>
      </w:r>
      <w:r w:rsidR="003B4008">
        <w:rPr>
          <w:sz w:val="24"/>
          <w:szCs w:val="24"/>
        </w:rPr>
        <w:t xml:space="preserve">zložku </w:t>
      </w:r>
      <w:r w:rsidR="00D71D97">
        <w:rPr>
          <w:sz w:val="24"/>
          <w:szCs w:val="24"/>
        </w:rPr>
        <w:t>podpor</w:t>
      </w:r>
      <w:r w:rsidR="003B4008">
        <w:rPr>
          <w:sz w:val="24"/>
          <w:szCs w:val="24"/>
        </w:rPr>
        <w:t>y</w:t>
      </w:r>
      <w:r w:rsidR="00D71D97">
        <w:rPr>
          <w:sz w:val="24"/>
          <w:szCs w:val="24"/>
        </w:rPr>
        <w:t xml:space="preserve"> </w:t>
      </w:r>
      <w:r w:rsidRPr="00243C88">
        <w:rPr>
          <w:sz w:val="24"/>
          <w:szCs w:val="24"/>
        </w:rPr>
        <w:t>komunitn</w:t>
      </w:r>
      <w:r w:rsidR="00D71D97">
        <w:rPr>
          <w:sz w:val="24"/>
          <w:szCs w:val="24"/>
        </w:rPr>
        <w:t xml:space="preserve">ého rozvoja </w:t>
      </w:r>
      <w:r w:rsidRPr="00243C88">
        <w:rPr>
          <w:sz w:val="24"/>
          <w:szCs w:val="24"/>
        </w:rPr>
        <w:t>(napr. štandardy pre nízkoprahovú sociálnu službu pre deti a</w:t>
      </w:r>
      <w:r>
        <w:rPr>
          <w:sz w:val="24"/>
          <w:szCs w:val="24"/>
        </w:rPr>
        <w:t> </w:t>
      </w:r>
      <w:r w:rsidRPr="00243C88">
        <w:rPr>
          <w:sz w:val="24"/>
          <w:szCs w:val="24"/>
        </w:rPr>
        <w:t>rodinu</w:t>
      </w:r>
      <w:r>
        <w:rPr>
          <w:sz w:val="24"/>
          <w:szCs w:val="24"/>
        </w:rPr>
        <w:t>,</w:t>
      </w:r>
      <w:r w:rsidRPr="00243C88">
        <w:rPr>
          <w:sz w:val="24"/>
          <w:szCs w:val="24"/>
        </w:rPr>
        <w:t xml:space="preserve"> či štandardy nízkoprahového denného centra)</w:t>
      </w:r>
      <w:r w:rsidR="00D71D97">
        <w:rPr>
          <w:sz w:val="24"/>
          <w:szCs w:val="24"/>
        </w:rPr>
        <w:t>.</w:t>
      </w:r>
      <w:r w:rsidR="008E4C3F">
        <w:rPr>
          <w:rStyle w:val="Odkaznapoznmkupodiarou"/>
          <w:sz w:val="24"/>
          <w:szCs w:val="24"/>
        </w:rPr>
        <w:footnoteReference w:id="3"/>
      </w:r>
    </w:p>
    <w:p w:rsidR="00DE09B7" w:rsidRDefault="00DE09B7" w:rsidP="00DE09B7">
      <w:pPr>
        <w:spacing w:after="120"/>
        <w:jc w:val="both"/>
        <w:rPr>
          <w:sz w:val="24"/>
          <w:szCs w:val="24"/>
        </w:rPr>
      </w:pPr>
      <w:r>
        <w:rPr>
          <w:sz w:val="24"/>
          <w:szCs w:val="24"/>
        </w:rPr>
        <w:t>Na základe uplatnenia vyššie uvedených inkluzívnych</w:t>
      </w:r>
      <w:r w:rsidR="00491D87">
        <w:rPr>
          <w:sz w:val="24"/>
          <w:szCs w:val="24"/>
        </w:rPr>
        <w:t>, rovnako</w:t>
      </w:r>
      <w:r>
        <w:rPr>
          <w:sz w:val="24"/>
          <w:szCs w:val="24"/>
        </w:rPr>
        <w:t> vylučujúcich kritérií týkajúcich sa dokumentov zameraných na SS</w:t>
      </w:r>
      <w:r w:rsidR="00243C88">
        <w:rPr>
          <w:sz w:val="24"/>
          <w:szCs w:val="24"/>
        </w:rPr>
        <w:t>,</w:t>
      </w:r>
      <w:r>
        <w:rPr>
          <w:sz w:val="24"/>
          <w:szCs w:val="24"/>
        </w:rPr>
        <w:t xml:space="preserve"> </w:t>
      </w:r>
      <w:r w:rsidRPr="00243C88">
        <w:rPr>
          <w:b/>
          <w:sz w:val="24"/>
          <w:szCs w:val="24"/>
        </w:rPr>
        <w:t>budú p</w:t>
      </w:r>
      <w:r w:rsidRPr="00491D87">
        <w:rPr>
          <w:b/>
          <w:sz w:val="24"/>
          <w:szCs w:val="24"/>
        </w:rPr>
        <w:t>redmetom analýzy</w:t>
      </w:r>
      <w:r>
        <w:rPr>
          <w:sz w:val="24"/>
          <w:szCs w:val="24"/>
        </w:rPr>
        <w:t xml:space="preserve"> tie, ktoré  boli vydané v rámci týchto NP:</w:t>
      </w:r>
    </w:p>
    <w:p w:rsidR="00DE09B7" w:rsidRDefault="00DE09B7" w:rsidP="00BA3ED2">
      <w:pPr>
        <w:pStyle w:val="Odsekzoznamu"/>
        <w:numPr>
          <w:ilvl w:val="0"/>
          <w:numId w:val="7"/>
        </w:numPr>
        <w:spacing w:after="120"/>
        <w:ind w:left="284" w:hanging="284"/>
        <w:contextualSpacing w:val="0"/>
        <w:jc w:val="both"/>
        <w:rPr>
          <w:sz w:val="24"/>
          <w:szCs w:val="24"/>
        </w:rPr>
      </w:pPr>
      <w:r w:rsidRPr="00DE09B7">
        <w:rPr>
          <w:sz w:val="24"/>
          <w:szCs w:val="24"/>
        </w:rPr>
        <w:t>NP Komunitné centrá (</w:t>
      </w:r>
      <w:r>
        <w:rPr>
          <w:sz w:val="24"/>
          <w:szCs w:val="24"/>
        </w:rPr>
        <w:t xml:space="preserve">ďalej len „NP KC“; </w:t>
      </w:r>
      <w:r w:rsidRPr="00DE09B7">
        <w:rPr>
          <w:sz w:val="24"/>
          <w:szCs w:val="24"/>
        </w:rPr>
        <w:t>IA MPSVR SR, 2014-2015)</w:t>
      </w:r>
      <w:r w:rsidR="00491D87">
        <w:rPr>
          <w:sz w:val="24"/>
          <w:szCs w:val="24"/>
        </w:rPr>
        <w:t>;</w:t>
      </w:r>
    </w:p>
    <w:p w:rsidR="00DE09B7" w:rsidRDefault="00DE09B7" w:rsidP="00BA3ED2">
      <w:pPr>
        <w:pStyle w:val="Odsekzoznamu"/>
        <w:numPr>
          <w:ilvl w:val="0"/>
          <w:numId w:val="7"/>
        </w:numPr>
        <w:spacing w:after="120"/>
        <w:ind w:left="284" w:hanging="284"/>
        <w:contextualSpacing w:val="0"/>
        <w:jc w:val="both"/>
        <w:rPr>
          <w:sz w:val="24"/>
          <w:szCs w:val="24"/>
        </w:rPr>
      </w:pPr>
      <w:r>
        <w:rPr>
          <w:sz w:val="24"/>
          <w:szCs w:val="24"/>
        </w:rPr>
        <w:t>NP Terénna sociálna práca (ďalej len „NP TSP“; IA M</w:t>
      </w:r>
      <w:r w:rsidR="00491D87">
        <w:rPr>
          <w:sz w:val="24"/>
          <w:szCs w:val="24"/>
        </w:rPr>
        <w:t>P</w:t>
      </w:r>
      <w:r>
        <w:rPr>
          <w:sz w:val="24"/>
          <w:szCs w:val="24"/>
        </w:rPr>
        <w:t>SVR SR, 2014-2015)</w:t>
      </w:r>
      <w:r w:rsidR="00491D87">
        <w:rPr>
          <w:sz w:val="24"/>
          <w:szCs w:val="24"/>
        </w:rPr>
        <w:t>;</w:t>
      </w:r>
    </w:p>
    <w:p w:rsidR="00DE09B7" w:rsidRDefault="00DE09B7" w:rsidP="00BA3ED2">
      <w:pPr>
        <w:pStyle w:val="Odsekzoznamu"/>
        <w:numPr>
          <w:ilvl w:val="0"/>
          <w:numId w:val="7"/>
        </w:numPr>
        <w:spacing w:after="120"/>
        <w:ind w:left="284" w:hanging="284"/>
        <w:contextualSpacing w:val="0"/>
        <w:jc w:val="both"/>
        <w:rPr>
          <w:sz w:val="24"/>
          <w:szCs w:val="24"/>
        </w:rPr>
      </w:pPr>
      <w:r>
        <w:rPr>
          <w:sz w:val="24"/>
          <w:szCs w:val="24"/>
        </w:rPr>
        <w:t>NP Podpora vybraných sociálnych služieb krízovej intervencie na komunitnej úrovni (ďalej len „NP PVSSKIKÚ“</w:t>
      </w:r>
      <w:r w:rsidR="00491D87">
        <w:rPr>
          <w:sz w:val="24"/>
          <w:szCs w:val="24"/>
        </w:rPr>
        <w:t>;</w:t>
      </w:r>
      <w:r w:rsidR="00491D87" w:rsidRPr="00491D87">
        <w:rPr>
          <w:sz w:val="24"/>
          <w:szCs w:val="24"/>
        </w:rPr>
        <w:t xml:space="preserve"> </w:t>
      </w:r>
      <w:r w:rsidR="00491D87">
        <w:rPr>
          <w:sz w:val="24"/>
          <w:szCs w:val="24"/>
        </w:rPr>
        <w:t>IA MPSVR SR, 2016-2019</w:t>
      </w:r>
      <w:r>
        <w:rPr>
          <w:sz w:val="24"/>
          <w:szCs w:val="24"/>
        </w:rPr>
        <w:t>)</w:t>
      </w:r>
      <w:r w:rsidR="00491D87">
        <w:rPr>
          <w:sz w:val="24"/>
          <w:szCs w:val="24"/>
        </w:rPr>
        <w:t>;</w:t>
      </w:r>
    </w:p>
    <w:p w:rsidR="00DE09B7" w:rsidRDefault="00DE09B7" w:rsidP="00BA3ED2">
      <w:pPr>
        <w:pStyle w:val="Odsekzoznamu"/>
        <w:numPr>
          <w:ilvl w:val="0"/>
          <w:numId w:val="7"/>
        </w:numPr>
        <w:spacing w:after="120"/>
        <w:ind w:left="284" w:hanging="284"/>
        <w:contextualSpacing w:val="0"/>
        <w:jc w:val="both"/>
        <w:rPr>
          <w:sz w:val="24"/>
          <w:szCs w:val="24"/>
        </w:rPr>
      </w:pPr>
      <w:r>
        <w:rPr>
          <w:sz w:val="24"/>
          <w:szCs w:val="24"/>
        </w:rPr>
        <w:t xml:space="preserve">NP Terénna sociálna práca v obciach – I. (ďalej </w:t>
      </w:r>
      <w:r w:rsidR="00491D87">
        <w:rPr>
          <w:sz w:val="24"/>
          <w:szCs w:val="24"/>
        </w:rPr>
        <w:t>„NP TSP-I.“; IA MPSVR SR, 2016-2019);</w:t>
      </w:r>
    </w:p>
    <w:p w:rsidR="00491D87" w:rsidRDefault="00491D87" w:rsidP="00BA3ED2">
      <w:pPr>
        <w:pStyle w:val="Odsekzoznamu"/>
        <w:numPr>
          <w:ilvl w:val="0"/>
          <w:numId w:val="7"/>
        </w:numPr>
        <w:spacing w:after="120"/>
        <w:ind w:left="284" w:hanging="284"/>
        <w:contextualSpacing w:val="0"/>
        <w:jc w:val="both"/>
        <w:rPr>
          <w:sz w:val="24"/>
          <w:szCs w:val="24"/>
        </w:rPr>
      </w:pPr>
      <w:r>
        <w:rPr>
          <w:sz w:val="24"/>
          <w:szCs w:val="24"/>
        </w:rPr>
        <w:t>NP Komunitné centrá v mestách a obciach s prítomnosťou MRK – I. fáza (ďalej len „NP KC-MRK; ÚSVSRRK, 2017-2019);</w:t>
      </w:r>
    </w:p>
    <w:p w:rsidR="003453B9" w:rsidRPr="008E5282" w:rsidRDefault="00491D87" w:rsidP="00BA3ED2">
      <w:pPr>
        <w:pStyle w:val="Odsekzoznamu"/>
        <w:numPr>
          <w:ilvl w:val="0"/>
          <w:numId w:val="7"/>
        </w:numPr>
        <w:spacing w:after="120"/>
        <w:ind w:left="284" w:hanging="284"/>
        <w:contextualSpacing w:val="0"/>
        <w:jc w:val="both"/>
        <w:rPr>
          <w:sz w:val="24"/>
          <w:szCs w:val="24"/>
        </w:rPr>
      </w:pPr>
      <w:r>
        <w:rPr>
          <w:sz w:val="24"/>
          <w:szCs w:val="24"/>
        </w:rPr>
        <w:t>NP Terénna sociálna práca a terénna práca v obciach s prítomnosťou MRK (ďalej len „NP TSP-TP; ÚSVSRRK, 2017-2019)</w:t>
      </w:r>
      <w:r w:rsidR="001A3561">
        <w:rPr>
          <w:sz w:val="24"/>
          <w:szCs w:val="24"/>
        </w:rPr>
        <w:t>.</w:t>
      </w:r>
      <w:r w:rsidR="003453B9" w:rsidRPr="008E5282">
        <w:rPr>
          <w:sz w:val="24"/>
          <w:szCs w:val="24"/>
        </w:rPr>
        <w:t xml:space="preserve"> </w:t>
      </w:r>
    </w:p>
    <w:p w:rsidR="00E07CA3" w:rsidRDefault="00B13D93" w:rsidP="006963AC">
      <w:pPr>
        <w:pStyle w:val="Nadpis1"/>
        <w:spacing w:after="120"/>
      </w:pPr>
      <w:bookmarkStart w:id="28" w:name="_Toc14186087"/>
      <w:r>
        <w:t xml:space="preserve">4 </w:t>
      </w:r>
      <w:r w:rsidR="006A6B72">
        <w:t>K</w:t>
      </w:r>
      <w:r>
        <w:t xml:space="preserve">oncept analýzy </w:t>
      </w:r>
      <w:r w:rsidR="006A6B72">
        <w:t>a</w:t>
      </w:r>
      <w:r w:rsidR="006963AC">
        <w:t> </w:t>
      </w:r>
      <w:r w:rsidR="006A6B72">
        <w:t>metóda</w:t>
      </w:r>
      <w:bookmarkEnd w:id="28"/>
    </w:p>
    <w:p w:rsidR="00CC3CF3" w:rsidRDefault="006963AC" w:rsidP="00CC3CF3">
      <w:pPr>
        <w:jc w:val="both"/>
        <w:rPr>
          <w:sz w:val="24"/>
          <w:szCs w:val="24"/>
        </w:rPr>
      </w:pPr>
      <w:r>
        <w:rPr>
          <w:sz w:val="24"/>
          <w:szCs w:val="24"/>
        </w:rPr>
        <w:tab/>
        <w:t xml:space="preserve">Pre účely </w:t>
      </w:r>
      <w:r w:rsidR="00C756AE">
        <w:rPr>
          <w:sz w:val="24"/>
          <w:szCs w:val="24"/>
        </w:rPr>
        <w:t xml:space="preserve">konceptuálneho </w:t>
      </w:r>
      <w:r>
        <w:rPr>
          <w:sz w:val="24"/>
          <w:szCs w:val="24"/>
        </w:rPr>
        <w:t xml:space="preserve">nastavenia </w:t>
      </w:r>
      <w:r w:rsidR="00972131">
        <w:rPr>
          <w:sz w:val="24"/>
          <w:szCs w:val="24"/>
        </w:rPr>
        <w:t>analýzy dokumentov (metodických pokynov a usmernení) v</w:t>
      </w:r>
      <w:r>
        <w:rPr>
          <w:sz w:val="24"/>
          <w:szCs w:val="24"/>
        </w:rPr>
        <w:t xml:space="preserve">ychádzame z premisy, že </w:t>
      </w:r>
      <w:r w:rsidR="003430B0">
        <w:rPr>
          <w:sz w:val="24"/>
          <w:szCs w:val="24"/>
        </w:rPr>
        <w:t>pre</w:t>
      </w:r>
      <w:r>
        <w:rPr>
          <w:sz w:val="24"/>
          <w:szCs w:val="24"/>
        </w:rPr>
        <w:t xml:space="preserve"> naplnenie cieľa projektu nie je postačujúce poznať</w:t>
      </w:r>
      <w:r w:rsidR="00CC3CF3">
        <w:rPr>
          <w:sz w:val="24"/>
          <w:szCs w:val="24"/>
        </w:rPr>
        <w:t>/analyzovať</w:t>
      </w:r>
      <w:r>
        <w:rPr>
          <w:sz w:val="24"/>
          <w:szCs w:val="24"/>
        </w:rPr>
        <w:t xml:space="preserve"> </w:t>
      </w:r>
      <w:r w:rsidR="0003668D">
        <w:rPr>
          <w:sz w:val="24"/>
          <w:szCs w:val="24"/>
        </w:rPr>
        <w:t>i</w:t>
      </w:r>
      <w:r w:rsidR="00972131">
        <w:rPr>
          <w:sz w:val="24"/>
          <w:szCs w:val="24"/>
        </w:rPr>
        <w:t xml:space="preserve">ch </w:t>
      </w:r>
      <w:r w:rsidR="0003668D">
        <w:rPr>
          <w:sz w:val="24"/>
          <w:szCs w:val="24"/>
        </w:rPr>
        <w:t>štrukturálno-</w:t>
      </w:r>
      <w:r>
        <w:rPr>
          <w:sz w:val="24"/>
          <w:szCs w:val="24"/>
        </w:rPr>
        <w:t>obsahové zameranie (</w:t>
      </w:r>
      <w:r w:rsidRPr="00CC3CF3">
        <w:rPr>
          <w:i/>
          <w:sz w:val="24"/>
          <w:szCs w:val="24"/>
        </w:rPr>
        <w:t>štruktúry</w:t>
      </w:r>
      <w:r>
        <w:rPr>
          <w:sz w:val="24"/>
          <w:szCs w:val="24"/>
        </w:rPr>
        <w:t>). Rovnako je dôležité zisťovať, ako sa dokumenty tvorili</w:t>
      </w:r>
      <w:r w:rsidR="00CC3CF3">
        <w:rPr>
          <w:sz w:val="24"/>
          <w:szCs w:val="24"/>
        </w:rPr>
        <w:t xml:space="preserve">, ako boli do ich prípravy zapojení samotní poskytovatelia SS, ako sa s dokumentmi oboznamovali a „učili“ ich využívať </w:t>
      </w:r>
      <w:r w:rsidR="003B4008">
        <w:rPr>
          <w:sz w:val="24"/>
          <w:szCs w:val="24"/>
        </w:rPr>
        <w:t xml:space="preserve">vo svojej pomáhajúcej praxi </w:t>
      </w:r>
      <w:r w:rsidR="00CC3CF3">
        <w:rPr>
          <w:sz w:val="24"/>
          <w:szCs w:val="24"/>
        </w:rPr>
        <w:t>(</w:t>
      </w:r>
      <w:r w:rsidR="00CC3CF3" w:rsidRPr="00CC3CF3">
        <w:rPr>
          <w:i/>
          <w:sz w:val="24"/>
          <w:szCs w:val="24"/>
        </w:rPr>
        <w:t>procesy</w:t>
      </w:r>
      <w:r w:rsidR="00CC3CF3">
        <w:rPr>
          <w:sz w:val="24"/>
          <w:szCs w:val="24"/>
        </w:rPr>
        <w:t>)</w:t>
      </w:r>
      <w:r w:rsidR="00972131">
        <w:rPr>
          <w:sz w:val="24"/>
          <w:szCs w:val="24"/>
        </w:rPr>
        <w:t>. Napokon je dôležité zisťovať</w:t>
      </w:r>
      <w:r w:rsidR="0003668D">
        <w:rPr>
          <w:sz w:val="24"/>
          <w:szCs w:val="24"/>
        </w:rPr>
        <w:t xml:space="preserve"> a analyzovať</w:t>
      </w:r>
      <w:r w:rsidR="00CC3CF3">
        <w:rPr>
          <w:sz w:val="24"/>
          <w:szCs w:val="24"/>
        </w:rPr>
        <w:t xml:space="preserve">, ako </w:t>
      </w:r>
      <w:r w:rsidR="00972131">
        <w:rPr>
          <w:sz w:val="24"/>
          <w:szCs w:val="24"/>
        </w:rPr>
        <w:t xml:space="preserve">poskytovatelia SS </w:t>
      </w:r>
      <w:r w:rsidR="00CC3CF3">
        <w:rPr>
          <w:sz w:val="24"/>
          <w:szCs w:val="24"/>
        </w:rPr>
        <w:t xml:space="preserve">hodnotia dopad </w:t>
      </w:r>
      <w:r w:rsidR="00972131">
        <w:rPr>
          <w:sz w:val="24"/>
          <w:szCs w:val="24"/>
        </w:rPr>
        <w:t xml:space="preserve">dokumentov (metodických pokynov a usmernení) </w:t>
      </w:r>
      <w:r w:rsidR="00CC3CF3">
        <w:rPr>
          <w:sz w:val="24"/>
          <w:szCs w:val="24"/>
        </w:rPr>
        <w:t xml:space="preserve">na </w:t>
      </w:r>
      <w:r w:rsidR="00171BF0">
        <w:rPr>
          <w:sz w:val="24"/>
          <w:szCs w:val="24"/>
        </w:rPr>
        <w:t xml:space="preserve">ich </w:t>
      </w:r>
      <w:r w:rsidR="00CC3CF3">
        <w:rPr>
          <w:sz w:val="24"/>
          <w:szCs w:val="24"/>
        </w:rPr>
        <w:t>vlastnú prácu (</w:t>
      </w:r>
      <w:r w:rsidR="00CC3CF3" w:rsidRPr="00CC3CF3">
        <w:rPr>
          <w:i/>
          <w:sz w:val="24"/>
          <w:szCs w:val="24"/>
        </w:rPr>
        <w:t>výstupy/dopady</w:t>
      </w:r>
      <w:r w:rsidR="00CC3CF3">
        <w:rPr>
          <w:sz w:val="24"/>
          <w:szCs w:val="24"/>
        </w:rPr>
        <w:t xml:space="preserve">). </w:t>
      </w:r>
    </w:p>
    <w:p w:rsidR="006963AC" w:rsidRDefault="00CC3CF3" w:rsidP="00CC3CF3">
      <w:pPr>
        <w:jc w:val="both"/>
        <w:rPr>
          <w:sz w:val="24"/>
          <w:szCs w:val="24"/>
        </w:rPr>
      </w:pPr>
      <w:r>
        <w:rPr>
          <w:sz w:val="24"/>
          <w:szCs w:val="24"/>
        </w:rPr>
        <w:t xml:space="preserve">Analytický triangel štruktúry – procesy – </w:t>
      </w:r>
      <w:r w:rsidR="00972131">
        <w:rPr>
          <w:sz w:val="24"/>
          <w:szCs w:val="24"/>
        </w:rPr>
        <w:t>výstupy/</w:t>
      </w:r>
      <w:r>
        <w:rPr>
          <w:sz w:val="24"/>
          <w:szCs w:val="24"/>
        </w:rPr>
        <w:t xml:space="preserve">dopady </w:t>
      </w:r>
      <w:r w:rsidR="00862251">
        <w:rPr>
          <w:sz w:val="24"/>
          <w:szCs w:val="24"/>
        </w:rPr>
        <w:t>(</w:t>
      </w:r>
      <w:r w:rsidR="003A5520">
        <w:rPr>
          <w:sz w:val="24"/>
          <w:szCs w:val="24"/>
        </w:rPr>
        <w:t>ďalej len „</w:t>
      </w:r>
      <w:r w:rsidR="00862251">
        <w:rPr>
          <w:sz w:val="24"/>
          <w:szCs w:val="24"/>
        </w:rPr>
        <w:t>Š-P-V/D</w:t>
      </w:r>
      <w:r w:rsidR="003A5520">
        <w:rPr>
          <w:sz w:val="24"/>
          <w:szCs w:val="24"/>
        </w:rPr>
        <w:t xml:space="preserve"> analýza“</w:t>
      </w:r>
      <w:r w:rsidR="00862251">
        <w:rPr>
          <w:sz w:val="24"/>
          <w:szCs w:val="24"/>
        </w:rPr>
        <w:t xml:space="preserve">) </w:t>
      </w:r>
      <w:r w:rsidR="007C598C">
        <w:rPr>
          <w:sz w:val="24"/>
          <w:szCs w:val="24"/>
        </w:rPr>
        <w:t xml:space="preserve">je výrazom </w:t>
      </w:r>
      <w:r w:rsidR="007C598C" w:rsidRPr="005B260E">
        <w:rPr>
          <w:b/>
          <w:sz w:val="24"/>
          <w:szCs w:val="24"/>
        </w:rPr>
        <w:t>integr</w:t>
      </w:r>
      <w:r w:rsidR="004132B0" w:rsidRPr="005B260E">
        <w:rPr>
          <w:b/>
          <w:sz w:val="24"/>
          <w:szCs w:val="24"/>
        </w:rPr>
        <w:t>ovaného</w:t>
      </w:r>
      <w:r w:rsidR="007C598C" w:rsidRPr="005B260E">
        <w:rPr>
          <w:b/>
          <w:sz w:val="24"/>
          <w:szCs w:val="24"/>
        </w:rPr>
        <w:t xml:space="preserve"> prístupu k metodickej </w:t>
      </w:r>
      <w:r w:rsidR="004132B0" w:rsidRPr="005B260E">
        <w:rPr>
          <w:b/>
          <w:sz w:val="24"/>
          <w:szCs w:val="24"/>
        </w:rPr>
        <w:t>prác</w:t>
      </w:r>
      <w:r w:rsidR="005B260E">
        <w:rPr>
          <w:b/>
          <w:sz w:val="24"/>
          <w:szCs w:val="24"/>
        </w:rPr>
        <w:t>i</w:t>
      </w:r>
      <w:r w:rsidR="007C598C">
        <w:rPr>
          <w:sz w:val="24"/>
          <w:szCs w:val="24"/>
        </w:rPr>
        <w:t xml:space="preserve"> zameranej na ovplyvňovanie činnosti poskytovateľov SS akéhokoľvek druhu a </w:t>
      </w:r>
      <w:r>
        <w:rPr>
          <w:sz w:val="24"/>
          <w:szCs w:val="24"/>
        </w:rPr>
        <w:t xml:space="preserve">bude tvoriť základnú </w:t>
      </w:r>
      <w:r w:rsidR="00171BF0">
        <w:rPr>
          <w:sz w:val="24"/>
          <w:szCs w:val="24"/>
        </w:rPr>
        <w:t>osnovu</w:t>
      </w:r>
      <w:r>
        <w:rPr>
          <w:sz w:val="24"/>
          <w:szCs w:val="24"/>
        </w:rPr>
        <w:t xml:space="preserve"> </w:t>
      </w:r>
      <w:r w:rsidR="00972131">
        <w:rPr>
          <w:sz w:val="24"/>
          <w:szCs w:val="24"/>
        </w:rPr>
        <w:t>tejto</w:t>
      </w:r>
      <w:r>
        <w:rPr>
          <w:sz w:val="24"/>
          <w:szCs w:val="24"/>
        </w:rPr>
        <w:t xml:space="preserve"> analýzy. </w:t>
      </w:r>
      <w:r w:rsidR="003430B0">
        <w:rPr>
          <w:sz w:val="24"/>
          <w:szCs w:val="24"/>
        </w:rPr>
        <w:t>S</w:t>
      </w:r>
      <w:r w:rsidR="00862251">
        <w:rPr>
          <w:sz w:val="24"/>
          <w:szCs w:val="24"/>
        </w:rPr>
        <w:t xml:space="preserve">vojou </w:t>
      </w:r>
      <w:r>
        <w:rPr>
          <w:sz w:val="24"/>
          <w:szCs w:val="24"/>
        </w:rPr>
        <w:t xml:space="preserve">poslednou časťou </w:t>
      </w:r>
      <w:r w:rsidR="003B4008">
        <w:rPr>
          <w:sz w:val="24"/>
          <w:szCs w:val="24"/>
        </w:rPr>
        <w:t xml:space="preserve">(V/D) </w:t>
      </w:r>
      <w:r w:rsidR="00862251">
        <w:rPr>
          <w:sz w:val="24"/>
          <w:szCs w:val="24"/>
        </w:rPr>
        <w:t>b</w:t>
      </w:r>
      <w:r>
        <w:rPr>
          <w:sz w:val="24"/>
          <w:szCs w:val="24"/>
        </w:rPr>
        <w:t>ud</w:t>
      </w:r>
      <w:r w:rsidR="003430B0">
        <w:rPr>
          <w:sz w:val="24"/>
          <w:szCs w:val="24"/>
        </w:rPr>
        <w:t xml:space="preserve">ú výsledky </w:t>
      </w:r>
      <w:r>
        <w:rPr>
          <w:sz w:val="24"/>
          <w:szCs w:val="24"/>
        </w:rPr>
        <w:t>analýz</w:t>
      </w:r>
      <w:r w:rsidR="003430B0">
        <w:rPr>
          <w:sz w:val="24"/>
          <w:szCs w:val="24"/>
        </w:rPr>
        <w:t>y</w:t>
      </w:r>
      <w:r>
        <w:rPr>
          <w:sz w:val="24"/>
          <w:szCs w:val="24"/>
        </w:rPr>
        <w:t xml:space="preserve"> premos</w:t>
      </w:r>
      <w:r w:rsidR="0003668D">
        <w:rPr>
          <w:sz w:val="24"/>
          <w:szCs w:val="24"/>
        </w:rPr>
        <w:t>tené</w:t>
      </w:r>
      <w:r>
        <w:rPr>
          <w:sz w:val="24"/>
          <w:szCs w:val="24"/>
        </w:rPr>
        <w:t xml:space="preserve"> </w:t>
      </w:r>
      <w:r w:rsidR="005A63F6">
        <w:rPr>
          <w:sz w:val="24"/>
          <w:szCs w:val="24"/>
        </w:rPr>
        <w:t>s</w:t>
      </w:r>
      <w:r>
        <w:rPr>
          <w:sz w:val="24"/>
          <w:szCs w:val="24"/>
        </w:rPr>
        <w:t xml:space="preserve"> pokračujúc</w:t>
      </w:r>
      <w:r w:rsidR="005A63F6">
        <w:rPr>
          <w:sz w:val="24"/>
          <w:szCs w:val="24"/>
        </w:rPr>
        <w:t>imi</w:t>
      </w:r>
      <w:r>
        <w:rPr>
          <w:sz w:val="24"/>
          <w:szCs w:val="24"/>
        </w:rPr>
        <w:t xml:space="preserve"> aktivit</w:t>
      </w:r>
      <w:r w:rsidR="005A63F6">
        <w:rPr>
          <w:sz w:val="24"/>
          <w:szCs w:val="24"/>
        </w:rPr>
        <w:t>ami</w:t>
      </w:r>
      <w:r>
        <w:rPr>
          <w:sz w:val="24"/>
          <w:szCs w:val="24"/>
        </w:rPr>
        <w:t xml:space="preserve"> v rámci </w:t>
      </w:r>
      <w:r w:rsidR="003430B0">
        <w:rPr>
          <w:sz w:val="24"/>
          <w:szCs w:val="24"/>
        </w:rPr>
        <w:t xml:space="preserve">HA1 </w:t>
      </w:r>
      <w:r>
        <w:rPr>
          <w:sz w:val="24"/>
          <w:szCs w:val="24"/>
        </w:rPr>
        <w:t xml:space="preserve">projektu – </w:t>
      </w:r>
      <w:r w:rsidR="005A63F6">
        <w:rPr>
          <w:sz w:val="24"/>
          <w:szCs w:val="24"/>
        </w:rPr>
        <w:t>s</w:t>
      </w:r>
      <w:r>
        <w:rPr>
          <w:sz w:val="24"/>
          <w:szCs w:val="24"/>
        </w:rPr>
        <w:t xml:space="preserve"> proces</w:t>
      </w:r>
      <w:r w:rsidR="005A63F6">
        <w:rPr>
          <w:sz w:val="24"/>
          <w:szCs w:val="24"/>
        </w:rPr>
        <w:t>om</w:t>
      </w:r>
      <w:r>
        <w:rPr>
          <w:sz w:val="24"/>
          <w:szCs w:val="24"/>
        </w:rPr>
        <w:t xml:space="preserve"> monitoringu</w:t>
      </w:r>
      <w:r w:rsidR="00862251">
        <w:rPr>
          <w:sz w:val="24"/>
          <w:szCs w:val="24"/>
        </w:rPr>
        <w:t xml:space="preserve"> SS</w:t>
      </w:r>
      <w:r>
        <w:rPr>
          <w:sz w:val="24"/>
          <w:szCs w:val="24"/>
        </w:rPr>
        <w:t xml:space="preserve">. Integrovanú logistiku analýzy dokumentov (metodických pokynov a usmernení) v rámci HA1 projektu znázorňuje schéma. </w:t>
      </w:r>
    </w:p>
    <w:p w:rsidR="00CC3CF3" w:rsidRPr="003E6816" w:rsidRDefault="00CC3CF3" w:rsidP="00CC3CF3">
      <w:pPr>
        <w:jc w:val="both"/>
        <w:rPr>
          <w:i/>
          <w:sz w:val="24"/>
          <w:szCs w:val="24"/>
        </w:rPr>
      </w:pPr>
      <w:r w:rsidRPr="00CC3CF3">
        <w:rPr>
          <w:i/>
          <w:sz w:val="24"/>
          <w:szCs w:val="24"/>
        </w:rPr>
        <w:t>Schéma</w:t>
      </w:r>
      <w:r w:rsidR="00B052A9">
        <w:rPr>
          <w:i/>
          <w:sz w:val="24"/>
          <w:szCs w:val="24"/>
        </w:rPr>
        <w:t>2</w:t>
      </w:r>
      <w:r w:rsidR="004132B0">
        <w:rPr>
          <w:i/>
          <w:sz w:val="24"/>
          <w:szCs w:val="24"/>
        </w:rPr>
        <w:t>: Integrovaný prístup k</w:t>
      </w:r>
      <w:r w:rsidR="005B260E">
        <w:rPr>
          <w:i/>
          <w:sz w:val="24"/>
          <w:szCs w:val="24"/>
        </w:rPr>
        <w:t> metodickej práci a k jej analýze</w:t>
      </w:r>
      <w:r w:rsidRPr="00CC3CF3">
        <w:rPr>
          <w:i/>
          <w:sz w:val="24"/>
          <w:szCs w:val="24"/>
        </w:rPr>
        <w:t xml:space="preserve"> v rámci HA1 projektu </w:t>
      </w:r>
      <w:r w:rsidR="004132B0">
        <w:rPr>
          <w:i/>
          <w:sz w:val="24"/>
          <w:szCs w:val="24"/>
        </w:rPr>
        <w:t>(Š-P-V/D analýza)</w:t>
      </w:r>
    </w:p>
    <w:p w:rsidR="00E07CA3" w:rsidRDefault="0009100A" w:rsidP="00862251">
      <w:pPr>
        <w:pStyle w:val="Nadpis1"/>
        <w:spacing w:after="240"/>
      </w:pPr>
      <w:bookmarkStart w:id="29" w:name="_Toc10725823"/>
      <w:bookmarkStart w:id="30" w:name="_Toc10834057"/>
      <w:bookmarkStart w:id="31" w:name="_Toc12348644"/>
      <w:bookmarkStart w:id="32" w:name="_Toc12540868"/>
      <w:bookmarkStart w:id="33" w:name="_Toc13142469"/>
      <w:bookmarkStart w:id="34" w:name="_Toc13144390"/>
      <w:bookmarkStart w:id="35" w:name="_Toc14185311"/>
      <w:bookmarkStart w:id="36" w:name="_Toc14186088"/>
      <w:r>
        <w:rPr>
          <w:noProof/>
          <w:lang w:eastAsia="sk-SK"/>
        </w:rPr>
        <mc:AlternateContent>
          <mc:Choice Requires="wps">
            <w:drawing>
              <wp:anchor distT="0" distB="0" distL="114300" distR="114300" simplePos="0" relativeHeight="251661312" behindDoc="0" locked="0" layoutInCell="1" allowOverlap="1" wp14:anchorId="35ECE799" wp14:editId="5C7D9DAA">
                <wp:simplePos x="0" y="0"/>
                <wp:positionH relativeFrom="column">
                  <wp:posOffset>2080895</wp:posOffset>
                </wp:positionH>
                <wp:positionV relativeFrom="paragraph">
                  <wp:posOffset>3607435</wp:posOffset>
                </wp:positionV>
                <wp:extent cx="3476625" cy="495300"/>
                <wp:effectExtent l="0" t="19050" r="66675" b="133350"/>
                <wp:wrapNone/>
                <wp:docPr id="3" name="Zalomená spojnica 3"/>
                <wp:cNvGraphicFramePr/>
                <a:graphic xmlns:a="http://schemas.openxmlformats.org/drawingml/2006/main">
                  <a:graphicData uri="http://schemas.microsoft.com/office/word/2010/wordprocessingShape">
                    <wps:wsp>
                      <wps:cNvCnPr/>
                      <wps:spPr>
                        <a:xfrm>
                          <a:off x="0" y="0"/>
                          <a:ext cx="3476625" cy="495300"/>
                        </a:xfrm>
                        <a:prstGeom prst="bentConnector3">
                          <a:avLst/>
                        </a:prstGeom>
                        <a:ln w="38100">
                          <a:prstDash val="sysDash"/>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DA98F5E" id="_x0000_t34" coordsize="21600,21600" o:spt="34" o:oned="t" adj="10800" path="m,l@0,0@0,21600,21600,21600e" filled="f">
                <v:stroke joinstyle="miter"/>
                <v:formulas>
                  <v:f eqn="val #0"/>
                </v:formulas>
                <v:path arrowok="t" fillok="f" o:connecttype="none"/>
                <v:handles>
                  <v:h position="#0,center"/>
                </v:handles>
                <o:lock v:ext="edit" shapetype="t"/>
              </v:shapetype>
              <v:shape id="Zalomená spojnica 3" o:spid="_x0000_s1026" type="#_x0000_t34" style="position:absolute;margin-left:163.85pt;margin-top:284.05pt;width:273.75pt;height:39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" strokecolor="#4579b8 [3044]" strokeweight="3pt">
                <v:stroke dashstyle="3 1" endarrow="open"/>
              </v:shape>
            </w:pict>
          </mc:Fallback>
        </mc:AlternateContent>
      </w:r>
      <w:r w:rsidR="009B50CD">
        <w:rPr>
          <w:noProof/>
          <w:lang w:eastAsia="sk-SK"/>
        </w:rPr>
        <mc:AlternateContent>
          <mc:Choice Requires="wps">
            <w:drawing>
              <wp:anchor distT="0" distB="0" distL="114300" distR="114300" simplePos="0" relativeHeight="251662336" behindDoc="0" locked="0" layoutInCell="1" allowOverlap="1" wp14:anchorId="5A166EBA" wp14:editId="29A2CBF5">
                <wp:simplePos x="0" y="0"/>
                <wp:positionH relativeFrom="column">
                  <wp:posOffset>233045</wp:posOffset>
                </wp:positionH>
                <wp:positionV relativeFrom="paragraph">
                  <wp:posOffset>759460</wp:posOffset>
                </wp:positionV>
                <wp:extent cx="1514475" cy="514350"/>
                <wp:effectExtent l="19050" t="19050" r="47625" b="76200"/>
                <wp:wrapNone/>
                <wp:docPr id="4" name="Rovná spojovacia šípka 4"/>
                <wp:cNvGraphicFramePr/>
                <a:graphic xmlns:a="http://schemas.openxmlformats.org/drawingml/2006/main">
                  <a:graphicData uri="http://schemas.microsoft.com/office/word/2010/wordprocessingShape">
                    <wps:wsp>
                      <wps:cNvCnPr/>
                      <wps:spPr>
                        <a:xfrm>
                          <a:off x="0" y="0"/>
                          <a:ext cx="1514475" cy="514350"/>
                        </a:xfrm>
                        <a:prstGeom prst="straightConnector1">
                          <a:avLst/>
                        </a:prstGeom>
                        <a:ln w="38100">
                          <a:prstDash val="sysDash"/>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B6F9B86" id="_x0000_t32" coordsize="21600,21600" o:spt="32" o:oned="t" path="m,l21600,21600e" filled="f">
                <v:path arrowok="t" fillok="f" o:connecttype="none"/>
                <o:lock v:ext="edit" shapetype="t"/>
              </v:shapetype>
              <v:shape id="Rovná spojovacia šípka 4" o:spid="_x0000_s1026" type="#_x0000_t32" style="position:absolute;margin-left:18.35pt;margin-top:59.8pt;width:119.25pt;height:40.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" strokecolor="#4579b8 [3044]" strokeweight="3pt">
                <v:stroke dashstyle="3 1" endarrow="open"/>
              </v:shape>
            </w:pict>
          </mc:Fallback>
        </mc:AlternateContent>
      </w:r>
      <w:r w:rsidR="009B50CD">
        <w:rPr>
          <w:noProof/>
          <w:lang w:eastAsia="sk-SK"/>
        </w:rPr>
        <mc:AlternateContent>
          <mc:Choice Requires="wps">
            <w:drawing>
              <wp:anchor distT="0" distB="0" distL="114300" distR="114300" simplePos="0" relativeHeight="251664384" behindDoc="0" locked="0" layoutInCell="1" allowOverlap="1" wp14:anchorId="65774F8B" wp14:editId="2D3363A9">
                <wp:simplePos x="0" y="0"/>
                <wp:positionH relativeFrom="column">
                  <wp:posOffset>233680</wp:posOffset>
                </wp:positionH>
                <wp:positionV relativeFrom="paragraph">
                  <wp:posOffset>473710</wp:posOffset>
                </wp:positionV>
                <wp:extent cx="1343025" cy="285750"/>
                <wp:effectExtent l="0" t="0" r="28575" b="19050"/>
                <wp:wrapNone/>
                <wp:docPr id="307" name="Blok tex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285750"/>
                        </a:xfrm>
                        <a:prstGeom prst="rect">
                          <a:avLst/>
                        </a:prstGeom>
                        <a:solidFill>
                          <a:srgbClr val="FFFFFF"/>
                        </a:solidFill>
                        <a:ln w="9525">
                          <a:solidFill>
                            <a:srgbClr val="000000"/>
                          </a:solidFill>
                          <a:miter lim="800000"/>
                          <a:headEnd/>
                          <a:tailEnd/>
                        </a:ln>
                      </wps:spPr>
                      <wps:txbx>
                        <w:txbxContent>
                          <w:p w:rsidR="00F010D4" w:rsidRPr="009B50CD" w:rsidRDefault="00F010D4">
                            <w:pPr>
                              <w:rPr>
                                <w:b/>
                              </w:rPr>
                            </w:pPr>
                            <w:r w:rsidRPr="009B50CD">
                              <w:rPr>
                                <w:b/>
                              </w:rPr>
                              <w:t>Analýza legislatívy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774F8B" id="_x0000_t202" coordsize="21600,21600" o:spt="202" path="m,l,21600r21600,l21600,xe">
                <v:stroke joinstyle="miter"/>
                <v:path gradientshapeok="t" o:connecttype="rect"/>
              </v:shapetype>
              <v:shape id="Blok textu 2" o:spid="_x0000_s1027" type="#_x0000_t202" style="position:absolute;margin-left:18.4pt;margin-top:37.3pt;width:105.75pt;height: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">
                <v:textbox>
                  <w:txbxContent>
                    <w:p w:rsidR="00F010D4" w:rsidRPr="009B50CD" w:rsidRDefault="00F010D4">
                      <w:pPr>
                        <w:rPr>
                          <w:b/>
                        </w:rPr>
                      </w:pPr>
                      <w:r w:rsidRPr="009B50CD">
                        <w:rPr>
                          <w:b/>
                        </w:rPr>
                        <w:t>Analýza legislatívy</w:t>
                      </w:r>
                    </w:p>
                  </w:txbxContent>
                </v:textbox>
              </v:shape>
            </w:pict>
          </mc:Fallback>
        </mc:AlternateContent>
      </w:r>
      <w:r w:rsidR="003E6816">
        <w:rPr>
          <w:noProof/>
          <w:lang w:eastAsia="sk-SK"/>
        </w:rPr>
        <w:drawing>
          <wp:inline distT="0" distB="0" distL="0" distR="0" wp14:anchorId="27830DE8" wp14:editId="69B94A01">
            <wp:extent cx="5486400" cy="3429000"/>
            <wp:effectExtent l="0" t="0" r="0" b="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bookmarkEnd w:id="29"/>
      <w:bookmarkEnd w:id="30"/>
      <w:bookmarkEnd w:id="31"/>
      <w:bookmarkEnd w:id="32"/>
      <w:bookmarkEnd w:id="33"/>
      <w:bookmarkEnd w:id="34"/>
      <w:bookmarkEnd w:id="35"/>
      <w:bookmarkEnd w:id="36"/>
    </w:p>
    <w:p w:rsidR="009B50CD" w:rsidRDefault="0003668D" w:rsidP="00F816F7">
      <w:pPr>
        <w:spacing w:after="360"/>
        <w:rPr>
          <w:sz w:val="20"/>
          <w:szCs w:val="20"/>
        </w:rPr>
      </w:pPr>
      <w:r>
        <w:rPr>
          <w:noProof/>
          <w:lang w:eastAsia="sk-SK"/>
        </w:rPr>
        <mc:AlternateContent>
          <mc:Choice Requires="wps">
            <w:drawing>
              <wp:anchor distT="0" distB="0" distL="114300" distR="114300" simplePos="0" relativeHeight="251666432" behindDoc="0" locked="0" layoutInCell="1" allowOverlap="1" wp14:anchorId="7F2A2139" wp14:editId="0E4987D6">
                <wp:simplePos x="0" y="0"/>
                <wp:positionH relativeFrom="column">
                  <wp:posOffset>4196080</wp:posOffset>
                </wp:positionH>
                <wp:positionV relativeFrom="paragraph">
                  <wp:posOffset>6985</wp:posOffset>
                </wp:positionV>
                <wp:extent cx="933450" cy="257175"/>
                <wp:effectExtent l="0" t="0" r="19050" b="28575"/>
                <wp:wrapNone/>
                <wp:docPr id="8" name="Blok tex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57175"/>
                        </a:xfrm>
                        <a:prstGeom prst="rect">
                          <a:avLst/>
                        </a:prstGeom>
                        <a:solidFill>
                          <a:srgbClr val="FFFFFF"/>
                        </a:solidFill>
                        <a:ln w="9525">
                          <a:solidFill>
                            <a:srgbClr val="000000"/>
                          </a:solidFill>
                          <a:miter lim="800000"/>
                          <a:headEnd/>
                          <a:tailEnd/>
                        </a:ln>
                      </wps:spPr>
                      <wps:txbx>
                        <w:txbxContent>
                          <w:p w:rsidR="00F010D4" w:rsidRPr="009B50CD" w:rsidRDefault="00F010D4">
                            <w:pPr>
                              <w:rPr>
                                <w:b/>
                              </w:rPr>
                            </w:pPr>
                            <w:r w:rsidRPr="009B50CD">
                              <w:rPr>
                                <w:b/>
                              </w:rPr>
                              <w:t xml:space="preserve">Monitoring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2A2139" id="_x0000_s1028" type="#_x0000_t202" style="position:absolute;margin-left:330.4pt;margin-top:.55pt;width:73.5pt;height:2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">
                <v:textbox>
                  <w:txbxContent>
                    <w:p w:rsidR="00F010D4" w:rsidRPr="009B50CD" w:rsidRDefault="00F010D4">
                      <w:pPr>
                        <w:rPr>
                          <w:b/>
                        </w:rPr>
                      </w:pPr>
                      <w:r w:rsidRPr="009B50CD">
                        <w:rPr>
                          <w:b/>
                        </w:rPr>
                        <w:t xml:space="preserve">Monitoring </w:t>
                      </w:r>
                    </w:p>
                  </w:txbxContent>
                </v:textbox>
              </v:shape>
            </w:pict>
          </mc:Fallback>
        </mc:AlternateContent>
      </w:r>
    </w:p>
    <w:p w:rsidR="00EB1917" w:rsidRDefault="00EB1917" w:rsidP="00EB1917">
      <w:pPr>
        <w:spacing w:after="240"/>
        <w:rPr>
          <w:sz w:val="20"/>
          <w:szCs w:val="20"/>
        </w:rPr>
      </w:pPr>
    </w:p>
    <w:p w:rsidR="00E07CA3" w:rsidRPr="00F816F7" w:rsidRDefault="00F816F7" w:rsidP="00EB1917">
      <w:pPr>
        <w:spacing w:after="240"/>
        <w:rPr>
          <w:sz w:val="20"/>
          <w:szCs w:val="20"/>
        </w:rPr>
      </w:pPr>
      <w:r w:rsidRPr="00F816F7">
        <w:rPr>
          <w:sz w:val="20"/>
          <w:szCs w:val="20"/>
        </w:rPr>
        <w:t>Zdroj: autorka</w:t>
      </w:r>
    </w:p>
    <w:p w:rsidR="00E07CA3" w:rsidRDefault="00F816F7" w:rsidP="00F816F7">
      <w:pPr>
        <w:rPr>
          <w:sz w:val="24"/>
          <w:szCs w:val="24"/>
        </w:rPr>
      </w:pPr>
      <w:r w:rsidRPr="00F816F7">
        <w:rPr>
          <w:sz w:val="24"/>
          <w:szCs w:val="24"/>
        </w:rPr>
        <w:t>V</w:t>
      </w:r>
      <w:r>
        <w:rPr>
          <w:sz w:val="24"/>
          <w:szCs w:val="24"/>
        </w:rPr>
        <w:t xml:space="preserve"> súlade s  </w:t>
      </w:r>
      <w:r w:rsidR="003430B0">
        <w:rPr>
          <w:sz w:val="24"/>
          <w:szCs w:val="24"/>
        </w:rPr>
        <w:t xml:space="preserve">Š-P-V/D </w:t>
      </w:r>
      <w:r>
        <w:rPr>
          <w:sz w:val="24"/>
          <w:szCs w:val="24"/>
        </w:rPr>
        <w:t xml:space="preserve">logistikou </w:t>
      </w:r>
      <w:r w:rsidR="00862251">
        <w:rPr>
          <w:sz w:val="24"/>
          <w:szCs w:val="24"/>
        </w:rPr>
        <w:t xml:space="preserve">budú pre účely analýzy využité tieto </w:t>
      </w:r>
      <w:r w:rsidR="00862251" w:rsidRPr="00862251">
        <w:rPr>
          <w:b/>
          <w:sz w:val="24"/>
          <w:szCs w:val="24"/>
        </w:rPr>
        <w:t>metódy</w:t>
      </w:r>
      <w:r w:rsidR="00862251">
        <w:rPr>
          <w:sz w:val="24"/>
          <w:szCs w:val="24"/>
        </w:rPr>
        <w:t>:</w:t>
      </w:r>
    </w:p>
    <w:p w:rsidR="00862251" w:rsidRDefault="00862251" w:rsidP="00BA3ED2">
      <w:pPr>
        <w:pStyle w:val="Odsekzoznamu"/>
        <w:numPr>
          <w:ilvl w:val="0"/>
          <w:numId w:val="8"/>
        </w:numPr>
        <w:spacing w:after="0"/>
        <w:ind w:left="284" w:hanging="284"/>
        <w:contextualSpacing w:val="0"/>
        <w:jc w:val="both"/>
        <w:rPr>
          <w:sz w:val="24"/>
          <w:szCs w:val="24"/>
        </w:rPr>
      </w:pPr>
      <w:r>
        <w:rPr>
          <w:i/>
          <w:sz w:val="24"/>
          <w:szCs w:val="24"/>
        </w:rPr>
        <w:t xml:space="preserve">metóda </w:t>
      </w:r>
      <w:r w:rsidRPr="00862251">
        <w:rPr>
          <w:i/>
          <w:sz w:val="24"/>
          <w:szCs w:val="24"/>
        </w:rPr>
        <w:t>analýz</w:t>
      </w:r>
      <w:r w:rsidR="003430B0">
        <w:rPr>
          <w:i/>
          <w:sz w:val="24"/>
          <w:szCs w:val="24"/>
        </w:rPr>
        <w:t>y</w:t>
      </w:r>
      <w:r w:rsidRPr="00862251">
        <w:rPr>
          <w:i/>
          <w:sz w:val="24"/>
          <w:szCs w:val="24"/>
        </w:rPr>
        <w:t xml:space="preserve"> dokumentov</w:t>
      </w:r>
      <w:r>
        <w:rPr>
          <w:sz w:val="24"/>
          <w:szCs w:val="24"/>
        </w:rPr>
        <w:t xml:space="preserve"> </w:t>
      </w:r>
      <w:r w:rsidR="003430B0">
        <w:rPr>
          <w:sz w:val="24"/>
          <w:szCs w:val="24"/>
        </w:rPr>
        <w:t xml:space="preserve"> </w:t>
      </w:r>
    </w:p>
    <w:p w:rsidR="00862251" w:rsidRPr="008E4C3F" w:rsidRDefault="00862251" w:rsidP="00862251">
      <w:pPr>
        <w:pStyle w:val="Odsekzoznamu"/>
        <w:spacing w:after="120"/>
        <w:ind w:left="284"/>
        <w:contextualSpacing w:val="0"/>
        <w:jc w:val="both"/>
        <w:rPr>
          <w:sz w:val="24"/>
          <w:szCs w:val="24"/>
        </w:rPr>
      </w:pPr>
      <w:r w:rsidRPr="008E4C3F">
        <w:rPr>
          <w:sz w:val="24"/>
          <w:szCs w:val="24"/>
        </w:rPr>
        <w:t xml:space="preserve">Analyzované budú štrukturálne a obsahové aspekty jednotlivých </w:t>
      </w:r>
      <w:r w:rsidR="0009100A" w:rsidRPr="008E4C3F">
        <w:rPr>
          <w:sz w:val="24"/>
          <w:szCs w:val="24"/>
        </w:rPr>
        <w:t>dokumentov (</w:t>
      </w:r>
      <w:r w:rsidRPr="008E4C3F">
        <w:rPr>
          <w:sz w:val="24"/>
          <w:szCs w:val="24"/>
        </w:rPr>
        <w:t>metodických pokynov a</w:t>
      </w:r>
      <w:r w:rsidR="0009100A" w:rsidRPr="008E4C3F">
        <w:rPr>
          <w:sz w:val="24"/>
          <w:szCs w:val="24"/>
        </w:rPr>
        <w:t> </w:t>
      </w:r>
      <w:r w:rsidRPr="008E4C3F">
        <w:rPr>
          <w:sz w:val="24"/>
          <w:szCs w:val="24"/>
        </w:rPr>
        <w:t>usmernení</w:t>
      </w:r>
      <w:r w:rsidR="0009100A" w:rsidRPr="008E4C3F">
        <w:rPr>
          <w:sz w:val="24"/>
          <w:szCs w:val="24"/>
        </w:rPr>
        <w:t>)</w:t>
      </w:r>
      <w:r w:rsidRPr="008E4C3F">
        <w:rPr>
          <w:sz w:val="24"/>
          <w:szCs w:val="24"/>
        </w:rPr>
        <w:t xml:space="preserve"> podľa </w:t>
      </w:r>
      <w:r w:rsidR="008E4C3F" w:rsidRPr="008E4C3F">
        <w:rPr>
          <w:sz w:val="24"/>
          <w:szCs w:val="24"/>
        </w:rPr>
        <w:t xml:space="preserve">rámcových </w:t>
      </w:r>
      <w:r w:rsidR="0003668D">
        <w:rPr>
          <w:sz w:val="24"/>
          <w:szCs w:val="24"/>
        </w:rPr>
        <w:t xml:space="preserve">analytických </w:t>
      </w:r>
      <w:r w:rsidR="008E4C3F" w:rsidRPr="008E4C3F">
        <w:rPr>
          <w:sz w:val="24"/>
          <w:szCs w:val="24"/>
        </w:rPr>
        <w:t>otázok formulovaných nižšie</w:t>
      </w:r>
      <w:r w:rsidRPr="008E4C3F">
        <w:rPr>
          <w:sz w:val="24"/>
          <w:szCs w:val="24"/>
        </w:rPr>
        <w:t>;</w:t>
      </w:r>
    </w:p>
    <w:p w:rsidR="00862251" w:rsidRPr="00862251" w:rsidRDefault="00862251" w:rsidP="0003668D">
      <w:pPr>
        <w:pStyle w:val="Odsekzoznamu"/>
        <w:numPr>
          <w:ilvl w:val="0"/>
          <w:numId w:val="8"/>
        </w:numPr>
        <w:spacing w:after="0"/>
        <w:ind w:left="284" w:hanging="284"/>
        <w:contextualSpacing w:val="0"/>
        <w:jc w:val="both"/>
        <w:rPr>
          <w:sz w:val="24"/>
          <w:szCs w:val="24"/>
        </w:rPr>
      </w:pPr>
      <w:r>
        <w:rPr>
          <w:i/>
          <w:sz w:val="24"/>
          <w:szCs w:val="24"/>
        </w:rPr>
        <w:t xml:space="preserve">metóda kvalitatívneho pološtrukturovaného rozhovoru </w:t>
      </w:r>
    </w:p>
    <w:p w:rsidR="00862251" w:rsidRPr="00830FFC" w:rsidRDefault="00862251" w:rsidP="00862251">
      <w:pPr>
        <w:pStyle w:val="Odsekzoznamu"/>
        <w:ind w:left="284"/>
        <w:jc w:val="both"/>
        <w:rPr>
          <w:sz w:val="24"/>
          <w:szCs w:val="24"/>
        </w:rPr>
      </w:pPr>
      <w:r>
        <w:rPr>
          <w:sz w:val="24"/>
          <w:szCs w:val="24"/>
        </w:rPr>
        <w:t xml:space="preserve">Bude využitá na účely analýzy procesov </w:t>
      </w:r>
      <w:r w:rsidR="00E86C49">
        <w:rPr>
          <w:sz w:val="24"/>
          <w:szCs w:val="24"/>
        </w:rPr>
        <w:t xml:space="preserve">tvorby </w:t>
      </w:r>
      <w:r>
        <w:rPr>
          <w:sz w:val="24"/>
          <w:szCs w:val="24"/>
        </w:rPr>
        <w:t xml:space="preserve">a výstupov/dopadov </w:t>
      </w:r>
      <w:r w:rsidR="00E86C49">
        <w:rPr>
          <w:sz w:val="24"/>
          <w:szCs w:val="24"/>
        </w:rPr>
        <w:t xml:space="preserve">vydaných </w:t>
      </w:r>
      <w:r w:rsidR="0009100A">
        <w:rPr>
          <w:sz w:val="24"/>
          <w:szCs w:val="24"/>
        </w:rPr>
        <w:t>dokumentov (</w:t>
      </w:r>
      <w:r w:rsidR="00E86C49">
        <w:rPr>
          <w:sz w:val="24"/>
          <w:szCs w:val="24"/>
        </w:rPr>
        <w:t>metodických pokynov a</w:t>
      </w:r>
      <w:r w:rsidR="0009100A">
        <w:rPr>
          <w:sz w:val="24"/>
          <w:szCs w:val="24"/>
        </w:rPr>
        <w:t> </w:t>
      </w:r>
      <w:r w:rsidR="00E86C49">
        <w:rPr>
          <w:sz w:val="24"/>
          <w:szCs w:val="24"/>
        </w:rPr>
        <w:t>usmernení</w:t>
      </w:r>
      <w:r w:rsidR="0009100A">
        <w:rPr>
          <w:sz w:val="24"/>
          <w:szCs w:val="24"/>
        </w:rPr>
        <w:t>)</w:t>
      </w:r>
      <w:r w:rsidR="00E86C49">
        <w:rPr>
          <w:sz w:val="24"/>
          <w:szCs w:val="24"/>
        </w:rPr>
        <w:t xml:space="preserve"> na činnosť poskytovateľov KC</w:t>
      </w:r>
      <w:r w:rsidR="003B4008">
        <w:rPr>
          <w:sz w:val="24"/>
          <w:szCs w:val="24"/>
        </w:rPr>
        <w:t>. A</w:t>
      </w:r>
      <w:r>
        <w:rPr>
          <w:sz w:val="24"/>
          <w:szCs w:val="24"/>
        </w:rPr>
        <w:t xml:space="preserve">plikovaná </w:t>
      </w:r>
      <w:r w:rsidR="003B4008">
        <w:rPr>
          <w:sz w:val="24"/>
          <w:szCs w:val="24"/>
        </w:rPr>
        <w:t xml:space="preserve">bude </w:t>
      </w:r>
      <w:r>
        <w:rPr>
          <w:sz w:val="24"/>
          <w:szCs w:val="24"/>
        </w:rPr>
        <w:t>v priamej komunikácii s</w:t>
      </w:r>
      <w:r w:rsidR="003B4008">
        <w:rPr>
          <w:sz w:val="24"/>
          <w:szCs w:val="24"/>
        </w:rPr>
        <w:t>o  zástupcami a zástupkyňami tých KC</w:t>
      </w:r>
      <w:r w:rsidR="00E86C49">
        <w:rPr>
          <w:sz w:val="24"/>
          <w:szCs w:val="24"/>
        </w:rPr>
        <w:t>, ktor</w:t>
      </w:r>
      <w:r w:rsidR="003B4008">
        <w:rPr>
          <w:sz w:val="24"/>
          <w:szCs w:val="24"/>
        </w:rPr>
        <w:t>é</w:t>
      </w:r>
      <w:r w:rsidR="00E86C49">
        <w:rPr>
          <w:sz w:val="24"/>
          <w:szCs w:val="24"/>
        </w:rPr>
        <w:t xml:space="preserve"> sú</w:t>
      </w:r>
      <w:r>
        <w:rPr>
          <w:sz w:val="24"/>
          <w:szCs w:val="24"/>
        </w:rPr>
        <w:t xml:space="preserve"> angažovan</w:t>
      </w:r>
      <w:r w:rsidR="003B4008">
        <w:rPr>
          <w:sz w:val="24"/>
          <w:szCs w:val="24"/>
        </w:rPr>
        <w:t>é</w:t>
      </w:r>
      <w:r>
        <w:rPr>
          <w:sz w:val="24"/>
          <w:szCs w:val="24"/>
        </w:rPr>
        <w:t xml:space="preserve"> v projekte </w:t>
      </w:r>
      <w:r w:rsidR="00CE23DD">
        <w:rPr>
          <w:sz w:val="24"/>
          <w:szCs w:val="24"/>
        </w:rPr>
        <w:t>prostredníctvom organizácie Človek v ohrození, n.</w:t>
      </w:r>
      <w:r w:rsidR="00E86C49">
        <w:rPr>
          <w:sz w:val="24"/>
          <w:szCs w:val="24"/>
        </w:rPr>
        <w:t xml:space="preserve"> </w:t>
      </w:r>
      <w:r w:rsidR="00CE23DD">
        <w:rPr>
          <w:sz w:val="24"/>
          <w:szCs w:val="24"/>
        </w:rPr>
        <w:t>o.</w:t>
      </w:r>
      <w:r w:rsidR="0009100A">
        <w:rPr>
          <w:sz w:val="24"/>
          <w:szCs w:val="24"/>
        </w:rPr>
        <w:t xml:space="preserve">, čím sa </w:t>
      </w:r>
      <w:r w:rsidR="00E86C49">
        <w:rPr>
          <w:sz w:val="24"/>
          <w:szCs w:val="24"/>
        </w:rPr>
        <w:t xml:space="preserve"> </w:t>
      </w:r>
      <w:r w:rsidR="00830FFC">
        <w:rPr>
          <w:sz w:val="24"/>
          <w:szCs w:val="24"/>
        </w:rPr>
        <w:t>nap</w:t>
      </w:r>
      <w:r w:rsidR="00EB1917">
        <w:rPr>
          <w:sz w:val="24"/>
          <w:szCs w:val="24"/>
        </w:rPr>
        <w:t>ĺňa</w:t>
      </w:r>
      <w:r w:rsidR="00830FFC">
        <w:rPr>
          <w:sz w:val="24"/>
          <w:szCs w:val="24"/>
        </w:rPr>
        <w:t xml:space="preserve"> cieľové zamerani</w:t>
      </w:r>
      <w:r w:rsidR="0009100A">
        <w:rPr>
          <w:sz w:val="24"/>
          <w:szCs w:val="24"/>
        </w:rPr>
        <w:t>e</w:t>
      </w:r>
      <w:r w:rsidR="00830FFC">
        <w:rPr>
          <w:sz w:val="24"/>
          <w:szCs w:val="24"/>
        </w:rPr>
        <w:t xml:space="preserve"> projektu – </w:t>
      </w:r>
      <w:r w:rsidR="00830FFC" w:rsidRPr="00830FFC">
        <w:rPr>
          <w:sz w:val="24"/>
          <w:szCs w:val="24"/>
        </w:rPr>
        <w:t>z</w:t>
      </w:r>
      <w:r w:rsidR="00E86C49" w:rsidRPr="00830FFC">
        <w:rPr>
          <w:sz w:val="24"/>
          <w:szCs w:val="24"/>
        </w:rPr>
        <w:t>výšeni</w:t>
      </w:r>
      <w:r w:rsidR="0009100A">
        <w:rPr>
          <w:sz w:val="24"/>
          <w:szCs w:val="24"/>
        </w:rPr>
        <w:t>e</w:t>
      </w:r>
      <w:r w:rsidR="00E86C49" w:rsidRPr="00830FFC">
        <w:rPr>
          <w:sz w:val="24"/>
          <w:szCs w:val="24"/>
        </w:rPr>
        <w:t xml:space="preserve"> kvality verejných politík sociálneho začleňovania MRK prostredníctvom prenosu špecifického know-how organ</w:t>
      </w:r>
      <w:r w:rsidR="00830FFC">
        <w:rPr>
          <w:sz w:val="24"/>
          <w:szCs w:val="24"/>
        </w:rPr>
        <w:t>izácie Človek v ohrození, n. o.</w:t>
      </w:r>
      <w:r w:rsidR="00EB1917">
        <w:rPr>
          <w:sz w:val="24"/>
          <w:szCs w:val="24"/>
        </w:rPr>
        <w:t xml:space="preserve"> Metodika pološtrukturovaného rozhovoru, vrátane jeho osnovy, tvorí prílohu A tohto materiálu.</w:t>
      </w:r>
    </w:p>
    <w:p w:rsidR="00C756AE" w:rsidRDefault="00C756AE" w:rsidP="003A5520">
      <w:pPr>
        <w:pStyle w:val="Nadpis1"/>
        <w:spacing w:after="120"/>
      </w:pPr>
      <w:bookmarkStart w:id="37" w:name="_Toc14186089"/>
      <w:r>
        <w:t xml:space="preserve">5 </w:t>
      </w:r>
      <w:r w:rsidR="003A5520">
        <w:t>Š-P-V/D analýza</w:t>
      </w:r>
      <w:bookmarkEnd w:id="37"/>
    </w:p>
    <w:p w:rsidR="003A5520" w:rsidRPr="003A5520" w:rsidRDefault="003A5520" w:rsidP="006775E1">
      <w:pPr>
        <w:jc w:val="both"/>
        <w:rPr>
          <w:i/>
          <w:sz w:val="24"/>
          <w:szCs w:val="24"/>
        </w:rPr>
      </w:pPr>
      <w:r>
        <w:rPr>
          <w:sz w:val="24"/>
          <w:szCs w:val="24"/>
        </w:rPr>
        <w:tab/>
        <w:t xml:space="preserve">V jadrovej časti materiálu sa budeme podrobne venovať analýze </w:t>
      </w:r>
      <w:r w:rsidR="00205CA9">
        <w:rPr>
          <w:sz w:val="24"/>
          <w:szCs w:val="24"/>
        </w:rPr>
        <w:t>štrukturálno-</w:t>
      </w:r>
      <w:r>
        <w:rPr>
          <w:sz w:val="24"/>
          <w:szCs w:val="24"/>
        </w:rPr>
        <w:t xml:space="preserve">obsahových, procesných a dopadových aspektov </w:t>
      </w:r>
      <w:r w:rsidR="003B4008">
        <w:rPr>
          <w:sz w:val="24"/>
          <w:szCs w:val="24"/>
        </w:rPr>
        <w:t>dokumentov (</w:t>
      </w:r>
      <w:r>
        <w:rPr>
          <w:sz w:val="24"/>
          <w:szCs w:val="24"/>
        </w:rPr>
        <w:t>metodických pokynov a</w:t>
      </w:r>
      <w:r w:rsidR="003B4008">
        <w:rPr>
          <w:sz w:val="24"/>
          <w:szCs w:val="24"/>
        </w:rPr>
        <w:t> </w:t>
      </w:r>
      <w:r>
        <w:rPr>
          <w:sz w:val="24"/>
          <w:szCs w:val="24"/>
        </w:rPr>
        <w:t>usmernení</w:t>
      </w:r>
      <w:r w:rsidR="003B4008">
        <w:rPr>
          <w:sz w:val="24"/>
          <w:szCs w:val="24"/>
        </w:rPr>
        <w:t>)</w:t>
      </w:r>
      <w:r>
        <w:rPr>
          <w:sz w:val="24"/>
          <w:szCs w:val="24"/>
        </w:rPr>
        <w:t xml:space="preserve"> vydaných v rámci vyššie uvedených NP</w:t>
      </w:r>
      <w:r w:rsidR="006775E1">
        <w:rPr>
          <w:sz w:val="24"/>
          <w:szCs w:val="24"/>
        </w:rPr>
        <w:t xml:space="preserve"> a spĺňajúcich inkluzívne kritériá</w:t>
      </w:r>
      <w:r w:rsidR="008E5282">
        <w:rPr>
          <w:sz w:val="24"/>
          <w:szCs w:val="24"/>
        </w:rPr>
        <w:t xml:space="preserve"> </w:t>
      </w:r>
      <w:r w:rsidR="00205CA9">
        <w:rPr>
          <w:sz w:val="24"/>
          <w:szCs w:val="24"/>
        </w:rPr>
        <w:t xml:space="preserve">ustanovené v </w:t>
      </w:r>
      <w:r w:rsidR="008E5282">
        <w:rPr>
          <w:sz w:val="24"/>
          <w:szCs w:val="24"/>
        </w:rPr>
        <w:t>čas</w:t>
      </w:r>
      <w:r w:rsidR="00205CA9">
        <w:rPr>
          <w:sz w:val="24"/>
          <w:szCs w:val="24"/>
        </w:rPr>
        <w:t>ti</w:t>
      </w:r>
      <w:r w:rsidR="008E5282">
        <w:rPr>
          <w:sz w:val="24"/>
          <w:szCs w:val="24"/>
        </w:rPr>
        <w:t xml:space="preserve"> 3 analýzy</w:t>
      </w:r>
      <w:r>
        <w:rPr>
          <w:sz w:val="24"/>
          <w:szCs w:val="24"/>
        </w:rPr>
        <w:t xml:space="preserve">. </w:t>
      </w:r>
    </w:p>
    <w:p w:rsidR="003A5520" w:rsidRPr="003A5520" w:rsidRDefault="008E5282" w:rsidP="008E5282">
      <w:pPr>
        <w:pStyle w:val="Nadpis2"/>
        <w:spacing w:after="120"/>
      </w:pPr>
      <w:bookmarkStart w:id="38" w:name="_Toc14186090"/>
      <w:r>
        <w:t xml:space="preserve">5.1 </w:t>
      </w:r>
      <w:r w:rsidR="005B3164">
        <w:t>Štrukturálno-o</w:t>
      </w:r>
      <w:r>
        <w:t xml:space="preserve">bsahové </w:t>
      </w:r>
      <w:r w:rsidR="007E4D31">
        <w:t>aspekty metodickej práce</w:t>
      </w:r>
      <w:bookmarkEnd w:id="38"/>
    </w:p>
    <w:p w:rsidR="00C84EEA" w:rsidRPr="00A750CE" w:rsidRDefault="008E5282" w:rsidP="008E5282">
      <w:pPr>
        <w:ind w:firstLine="708"/>
        <w:jc w:val="both"/>
        <w:rPr>
          <w:sz w:val="24"/>
          <w:szCs w:val="24"/>
        </w:rPr>
      </w:pPr>
      <w:r>
        <w:rPr>
          <w:sz w:val="24"/>
          <w:szCs w:val="24"/>
        </w:rPr>
        <w:t xml:space="preserve">V tejto časti </w:t>
      </w:r>
      <w:r w:rsidR="00C84EEA">
        <w:rPr>
          <w:sz w:val="24"/>
          <w:szCs w:val="24"/>
        </w:rPr>
        <w:t>analýzy zosumarizujeme, aké dokumenty boli pre účely metodického ovplyv</w:t>
      </w:r>
      <w:r w:rsidR="003B4008">
        <w:rPr>
          <w:sz w:val="24"/>
          <w:szCs w:val="24"/>
        </w:rPr>
        <w:t>ňovania</w:t>
      </w:r>
      <w:r w:rsidR="00C84EEA">
        <w:rPr>
          <w:sz w:val="24"/>
          <w:szCs w:val="24"/>
        </w:rPr>
        <w:t xml:space="preserve"> poskytovateľov SSKI zameraných na podporu komunitného rozvoja </w:t>
      </w:r>
      <w:r w:rsidR="00935DBA">
        <w:rPr>
          <w:sz w:val="24"/>
          <w:szCs w:val="24"/>
        </w:rPr>
        <w:t xml:space="preserve">v období rokov 2011/2014-2018 </w:t>
      </w:r>
      <w:r w:rsidR="00C84EEA">
        <w:rPr>
          <w:sz w:val="24"/>
          <w:szCs w:val="24"/>
        </w:rPr>
        <w:t xml:space="preserve">spracované a zverejnené. </w:t>
      </w:r>
      <w:r w:rsidR="00935DBA">
        <w:rPr>
          <w:sz w:val="24"/>
          <w:szCs w:val="24"/>
        </w:rPr>
        <w:t>Následne</w:t>
      </w:r>
      <w:r w:rsidR="00C84EEA">
        <w:rPr>
          <w:sz w:val="24"/>
          <w:szCs w:val="24"/>
        </w:rPr>
        <w:t xml:space="preserve"> budeme jednotlivé dokumenty analyzovať </w:t>
      </w:r>
      <w:r w:rsidR="00C84EEA" w:rsidRPr="00A750CE">
        <w:rPr>
          <w:sz w:val="24"/>
          <w:szCs w:val="24"/>
        </w:rPr>
        <w:t xml:space="preserve">podľa </w:t>
      </w:r>
      <w:r w:rsidR="005B3164">
        <w:rPr>
          <w:sz w:val="24"/>
          <w:szCs w:val="24"/>
        </w:rPr>
        <w:t>ustanovených</w:t>
      </w:r>
      <w:r w:rsidR="00C84EEA" w:rsidRPr="00A750CE">
        <w:rPr>
          <w:sz w:val="24"/>
          <w:szCs w:val="24"/>
        </w:rPr>
        <w:t xml:space="preserve"> analytických </w:t>
      </w:r>
      <w:r w:rsidR="00A750CE" w:rsidRPr="00A750CE">
        <w:rPr>
          <w:sz w:val="24"/>
          <w:szCs w:val="24"/>
        </w:rPr>
        <w:t>otázok</w:t>
      </w:r>
      <w:r w:rsidR="00C84EEA" w:rsidRPr="00A750CE">
        <w:rPr>
          <w:sz w:val="24"/>
          <w:szCs w:val="24"/>
        </w:rPr>
        <w:t>.</w:t>
      </w:r>
    </w:p>
    <w:p w:rsidR="00C84EEA" w:rsidRDefault="00C84EEA" w:rsidP="00C84EEA">
      <w:pPr>
        <w:pStyle w:val="Nadpis3"/>
        <w:spacing w:after="120"/>
      </w:pPr>
      <w:bookmarkStart w:id="39" w:name="_Toc14186091"/>
      <w:r>
        <w:t>5.1.1 Prehľad dokumentov relevantných pre účely analýzy</w:t>
      </w:r>
      <w:bookmarkEnd w:id="39"/>
    </w:p>
    <w:p w:rsidR="008E5282" w:rsidRPr="006775E1" w:rsidRDefault="008E5282" w:rsidP="00C84EEA">
      <w:pPr>
        <w:ind w:firstLine="708"/>
        <w:jc w:val="both"/>
        <w:rPr>
          <w:sz w:val="24"/>
          <w:szCs w:val="24"/>
        </w:rPr>
      </w:pPr>
      <w:r>
        <w:rPr>
          <w:sz w:val="24"/>
          <w:szCs w:val="24"/>
        </w:rPr>
        <w:t xml:space="preserve">K vykonaniu analýzy je </w:t>
      </w:r>
      <w:r w:rsidR="003B4008">
        <w:rPr>
          <w:sz w:val="24"/>
          <w:szCs w:val="24"/>
        </w:rPr>
        <w:t>v prvom kroku</w:t>
      </w:r>
      <w:r w:rsidR="00C84EEA">
        <w:rPr>
          <w:sz w:val="24"/>
          <w:szCs w:val="24"/>
        </w:rPr>
        <w:t xml:space="preserve"> </w:t>
      </w:r>
      <w:r>
        <w:rPr>
          <w:sz w:val="24"/>
          <w:szCs w:val="24"/>
        </w:rPr>
        <w:t>potrebné zosumarizovať, ktoré dokumenty zodpovedajúce inkluzívnym kritériám boli v relevantnom období (</w:t>
      </w:r>
      <w:r w:rsidR="00C84EEA">
        <w:rPr>
          <w:sz w:val="24"/>
          <w:szCs w:val="24"/>
        </w:rPr>
        <w:t xml:space="preserve">roky </w:t>
      </w:r>
      <w:r>
        <w:rPr>
          <w:sz w:val="24"/>
          <w:szCs w:val="24"/>
        </w:rPr>
        <w:t>2011</w:t>
      </w:r>
      <w:r w:rsidR="00C84EEA">
        <w:rPr>
          <w:sz w:val="24"/>
          <w:szCs w:val="24"/>
        </w:rPr>
        <w:t>/2014</w:t>
      </w:r>
      <w:r>
        <w:rPr>
          <w:sz w:val="24"/>
          <w:szCs w:val="24"/>
        </w:rPr>
        <w:t xml:space="preserve"> – 2018) spracované a zverejnené pre účely </w:t>
      </w:r>
      <w:r w:rsidR="00C84EEA">
        <w:rPr>
          <w:sz w:val="24"/>
          <w:szCs w:val="24"/>
        </w:rPr>
        <w:t xml:space="preserve">ich </w:t>
      </w:r>
      <w:r>
        <w:rPr>
          <w:sz w:val="24"/>
          <w:szCs w:val="24"/>
        </w:rPr>
        <w:t xml:space="preserve">širšieho využitia. </w:t>
      </w:r>
      <w:r w:rsidRPr="006775E1">
        <w:rPr>
          <w:sz w:val="24"/>
          <w:szCs w:val="24"/>
        </w:rPr>
        <w:t xml:space="preserve">V prehľadovej tabuľke </w:t>
      </w:r>
      <w:r w:rsidR="00C84EEA">
        <w:rPr>
          <w:sz w:val="24"/>
          <w:szCs w:val="24"/>
        </w:rPr>
        <w:t xml:space="preserve">sú usporiadané </w:t>
      </w:r>
      <w:r>
        <w:rPr>
          <w:sz w:val="24"/>
          <w:szCs w:val="24"/>
        </w:rPr>
        <w:t xml:space="preserve">primárne </w:t>
      </w:r>
      <w:r w:rsidR="00C84EEA">
        <w:rPr>
          <w:sz w:val="24"/>
          <w:szCs w:val="24"/>
        </w:rPr>
        <w:t>podľa</w:t>
      </w:r>
      <w:r>
        <w:rPr>
          <w:sz w:val="24"/>
          <w:szCs w:val="24"/>
        </w:rPr>
        <w:t> časovej líni</w:t>
      </w:r>
      <w:r w:rsidR="00C84EEA">
        <w:rPr>
          <w:sz w:val="24"/>
          <w:szCs w:val="24"/>
        </w:rPr>
        <w:t>e</w:t>
      </w:r>
      <w:r>
        <w:rPr>
          <w:sz w:val="24"/>
          <w:szCs w:val="24"/>
        </w:rPr>
        <w:t xml:space="preserve"> (v akom období boli spracované a zverejnené), nie </w:t>
      </w:r>
      <w:r w:rsidR="00C84EEA">
        <w:rPr>
          <w:sz w:val="24"/>
          <w:szCs w:val="24"/>
        </w:rPr>
        <w:t>podľa</w:t>
      </w:r>
      <w:r>
        <w:rPr>
          <w:sz w:val="24"/>
          <w:szCs w:val="24"/>
        </w:rPr>
        <w:t xml:space="preserve"> subjektov</w:t>
      </w:r>
      <w:r w:rsidR="003B4008">
        <w:rPr>
          <w:sz w:val="24"/>
          <w:szCs w:val="24"/>
        </w:rPr>
        <w:t>ého princípu</w:t>
      </w:r>
      <w:r>
        <w:rPr>
          <w:sz w:val="24"/>
          <w:szCs w:val="24"/>
        </w:rPr>
        <w:t xml:space="preserve">, t.j. v rámci akého NP boli vydané a akou organizáciou. Dôvodom </w:t>
      </w:r>
      <w:r w:rsidR="00653FE9">
        <w:rPr>
          <w:sz w:val="24"/>
          <w:szCs w:val="24"/>
        </w:rPr>
        <w:t xml:space="preserve">voľby časovej línie </w:t>
      </w:r>
      <w:r>
        <w:rPr>
          <w:sz w:val="24"/>
          <w:szCs w:val="24"/>
        </w:rPr>
        <w:t>je</w:t>
      </w:r>
      <w:r w:rsidR="00AF4C70">
        <w:rPr>
          <w:sz w:val="24"/>
          <w:szCs w:val="24"/>
        </w:rPr>
        <w:t>, okrem iného,</w:t>
      </w:r>
      <w:r>
        <w:rPr>
          <w:sz w:val="24"/>
          <w:szCs w:val="24"/>
        </w:rPr>
        <w:t xml:space="preserve"> skutočnosť, že dokumenty typu štandardov či metodických materiálov, ktoré boli vydané v pôsobnosti IA MPSVR SR za účelom realizácie NP tejto organizácie (NP KC, NP PVSSKIKÚ, či TSP), sa napokon od roku 2017/2018 využívajú aj pre účely NP realizovaných v pôsobnosti ÚSVSRRK (NP KC-MRK; NP TSP-TP).  </w:t>
      </w:r>
    </w:p>
    <w:p w:rsidR="008E5282" w:rsidRDefault="008E5282" w:rsidP="008E5282">
      <w:pPr>
        <w:jc w:val="both"/>
        <w:rPr>
          <w:i/>
          <w:sz w:val="24"/>
          <w:szCs w:val="24"/>
        </w:rPr>
      </w:pPr>
      <w:r w:rsidRPr="006775E1">
        <w:rPr>
          <w:i/>
          <w:sz w:val="24"/>
          <w:szCs w:val="24"/>
        </w:rPr>
        <w:t>Tab1: Prehľad dokumentov vydaných v rámci jednotlivých NP</w:t>
      </w:r>
      <w:r>
        <w:rPr>
          <w:i/>
          <w:sz w:val="24"/>
          <w:szCs w:val="24"/>
        </w:rPr>
        <w:t xml:space="preserve"> v časovej línii</w:t>
      </w:r>
    </w:p>
    <w:tbl>
      <w:tblPr>
        <w:tblStyle w:val="Mriekatabuky"/>
        <w:tblW w:w="0" w:type="auto"/>
        <w:tblLayout w:type="fixed"/>
        <w:tblLook w:val="04A0" w:firstRow="1" w:lastRow="0" w:firstColumn="1" w:lastColumn="0" w:noHBand="0" w:noVBand="1"/>
      </w:tblPr>
      <w:tblGrid>
        <w:gridCol w:w="1526"/>
        <w:gridCol w:w="1417"/>
        <w:gridCol w:w="5245"/>
        <w:gridCol w:w="1100"/>
      </w:tblGrid>
      <w:tr w:rsidR="008E5282" w:rsidRPr="007D74AD" w:rsidTr="003E5F2B">
        <w:tc>
          <w:tcPr>
            <w:tcW w:w="1526" w:type="dxa"/>
            <w:shd w:val="clear" w:color="auto" w:fill="F2F2F2" w:themeFill="background1" w:themeFillShade="F2"/>
          </w:tcPr>
          <w:p w:rsidR="008E5282" w:rsidRPr="007D74AD" w:rsidRDefault="008E5282" w:rsidP="003E5F2B">
            <w:pPr>
              <w:spacing w:line="276" w:lineRule="auto"/>
              <w:jc w:val="center"/>
              <w:rPr>
                <w:b/>
                <w:sz w:val="24"/>
                <w:szCs w:val="24"/>
              </w:rPr>
            </w:pPr>
            <w:r w:rsidRPr="007D74AD">
              <w:rPr>
                <w:b/>
                <w:sz w:val="24"/>
                <w:szCs w:val="24"/>
              </w:rPr>
              <w:t>Názov NP/</w:t>
            </w:r>
          </w:p>
          <w:p w:rsidR="008E5282" w:rsidRPr="007D74AD" w:rsidRDefault="008E5282" w:rsidP="003E5F2B">
            <w:pPr>
              <w:spacing w:line="276" w:lineRule="auto"/>
              <w:jc w:val="center"/>
              <w:rPr>
                <w:b/>
                <w:sz w:val="24"/>
                <w:szCs w:val="24"/>
              </w:rPr>
            </w:pPr>
            <w:r w:rsidRPr="007D74AD">
              <w:rPr>
                <w:b/>
                <w:sz w:val="24"/>
                <w:szCs w:val="24"/>
              </w:rPr>
              <w:t>kontext</w:t>
            </w:r>
          </w:p>
        </w:tc>
        <w:tc>
          <w:tcPr>
            <w:tcW w:w="1417" w:type="dxa"/>
            <w:shd w:val="clear" w:color="auto" w:fill="F2F2F2" w:themeFill="background1" w:themeFillShade="F2"/>
          </w:tcPr>
          <w:p w:rsidR="008E5282" w:rsidRPr="007D74AD" w:rsidRDefault="008E5282" w:rsidP="003E5F2B">
            <w:pPr>
              <w:spacing w:line="276" w:lineRule="auto"/>
              <w:jc w:val="center"/>
              <w:rPr>
                <w:b/>
                <w:sz w:val="24"/>
                <w:szCs w:val="24"/>
              </w:rPr>
            </w:pPr>
            <w:r w:rsidRPr="007D74AD">
              <w:rPr>
                <w:b/>
                <w:sz w:val="24"/>
                <w:szCs w:val="24"/>
              </w:rPr>
              <w:t>Obdobie realizácie</w:t>
            </w:r>
          </w:p>
        </w:tc>
        <w:tc>
          <w:tcPr>
            <w:tcW w:w="5245" w:type="dxa"/>
            <w:shd w:val="clear" w:color="auto" w:fill="F2F2F2" w:themeFill="background1" w:themeFillShade="F2"/>
          </w:tcPr>
          <w:p w:rsidR="008E5282" w:rsidRPr="007D74AD" w:rsidRDefault="008E5282" w:rsidP="003E5F2B">
            <w:pPr>
              <w:spacing w:line="276" w:lineRule="auto"/>
              <w:jc w:val="center"/>
              <w:rPr>
                <w:b/>
                <w:sz w:val="24"/>
                <w:szCs w:val="24"/>
              </w:rPr>
            </w:pPr>
            <w:r w:rsidRPr="007D74AD">
              <w:rPr>
                <w:b/>
                <w:sz w:val="24"/>
                <w:szCs w:val="24"/>
              </w:rPr>
              <w:t>Názov dokumentu</w:t>
            </w:r>
          </w:p>
        </w:tc>
        <w:tc>
          <w:tcPr>
            <w:tcW w:w="1100" w:type="dxa"/>
            <w:shd w:val="clear" w:color="auto" w:fill="F2F2F2" w:themeFill="background1" w:themeFillShade="F2"/>
          </w:tcPr>
          <w:p w:rsidR="008E5282" w:rsidRPr="007D74AD" w:rsidRDefault="008E5282" w:rsidP="003E5F2B">
            <w:pPr>
              <w:jc w:val="center"/>
              <w:rPr>
                <w:b/>
                <w:sz w:val="24"/>
                <w:szCs w:val="24"/>
              </w:rPr>
            </w:pPr>
            <w:r w:rsidRPr="007D74AD">
              <w:rPr>
                <w:b/>
                <w:sz w:val="24"/>
                <w:szCs w:val="24"/>
              </w:rPr>
              <w:t>Rok vydania</w:t>
            </w:r>
          </w:p>
        </w:tc>
      </w:tr>
      <w:tr w:rsidR="008E5282" w:rsidRPr="007D74AD" w:rsidTr="003E5F2B">
        <w:tc>
          <w:tcPr>
            <w:tcW w:w="1526" w:type="dxa"/>
          </w:tcPr>
          <w:p w:rsidR="008E5282" w:rsidRPr="007D74AD" w:rsidRDefault="008E5282" w:rsidP="003E5F2B">
            <w:pPr>
              <w:spacing w:line="276" w:lineRule="auto"/>
              <w:jc w:val="both"/>
              <w:rPr>
                <w:sz w:val="24"/>
                <w:szCs w:val="24"/>
              </w:rPr>
            </w:pPr>
            <w:r w:rsidRPr="007D74AD">
              <w:rPr>
                <w:sz w:val="24"/>
                <w:szCs w:val="24"/>
              </w:rPr>
              <w:t>ROP</w:t>
            </w:r>
          </w:p>
        </w:tc>
        <w:tc>
          <w:tcPr>
            <w:tcW w:w="1417" w:type="dxa"/>
          </w:tcPr>
          <w:p w:rsidR="008E5282" w:rsidRPr="007D74AD" w:rsidRDefault="008E5282" w:rsidP="003E5F2B">
            <w:pPr>
              <w:spacing w:line="276" w:lineRule="auto"/>
              <w:jc w:val="both"/>
              <w:rPr>
                <w:sz w:val="24"/>
                <w:szCs w:val="24"/>
              </w:rPr>
            </w:pPr>
            <w:r w:rsidRPr="007D74AD">
              <w:rPr>
                <w:sz w:val="24"/>
                <w:szCs w:val="24"/>
              </w:rPr>
              <w:t>2007-2013</w:t>
            </w:r>
          </w:p>
        </w:tc>
        <w:tc>
          <w:tcPr>
            <w:tcW w:w="5245" w:type="dxa"/>
          </w:tcPr>
          <w:p w:rsidR="008E5282" w:rsidRPr="007D74AD" w:rsidRDefault="008E5282" w:rsidP="003E5F2B">
            <w:pPr>
              <w:spacing w:line="276" w:lineRule="auto"/>
              <w:jc w:val="both"/>
              <w:rPr>
                <w:sz w:val="24"/>
                <w:szCs w:val="24"/>
              </w:rPr>
            </w:pPr>
            <w:r w:rsidRPr="007D74AD">
              <w:rPr>
                <w:sz w:val="24"/>
                <w:szCs w:val="24"/>
              </w:rPr>
              <w:t>Štandardy komunitných centier zameraných na prácu s marginalizovanými komunitami pre potreby výziev ROP na výstavbu a rekonštrukciu komunitných centier spolufinancovaných z EFRR</w:t>
            </w:r>
          </w:p>
        </w:tc>
        <w:tc>
          <w:tcPr>
            <w:tcW w:w="1100" w:type="dxa"/>
          </w:tcPr>
          <w:p w:rsidR="008E5282" w:rsidRPr="007D74AD" w:rsidRDefault="008E5282" w:rsidP="003E5F2B">
            <w:pPr>
              <w:jc w:val="center"/>
              <w:rPr>
                <w:sz w:val="24"/>
                <w:szCs w:val="24"/>
              </w:rPr>
            </w:pPr>
            <w:r w:rsidRPr="007D74AD">
              <w:rPr>
                <w:sz w:val="24"/>
                <w:szCs w:val="24"/>
              </w:rPr>
              <w:t>2011</w:t>
            </w:r>
          </w:p>
        </w:tc>
      </w:tr>
      <w:tr w:rsidR="008E5282" w:rsidRPr="007D74AD" w:rsidTr="003E5F2B">
        <w:tc>
          <w:tcPr>
            <w:tcW w:w="1526" w:type="dxa"/>
            <w:shd w:val="clear" w:color="auto" w:fill="FBD4B4" w:themeFill="accent6" w:themeFillTint="66"/>
          </w:tcPr>
          <w:p w:rsidR="008E5282" w:rsidRPr="007D74AD" w:rsidRDefault="008E5282" w:rsidP="003E5F2B">
            <w:pPr>
              <w:jc w:val="both"/>
              <w:rPr>
                <w:sz w:val="24"/>
                <w:szCs w:val="24"/>
              </w:rPr>
            </w:pPr>
            <w:r w:rsidRPr="007D74AD">
              <w:rPr>
                <w:sz w:val="24"/>
                <w:szCs w:val="24"/>
              </w:rPr>
              <w:t>NP KC</w:t>
            </w:r>
          </w:p>
        </w:tc>
        <w:tc>
          <w:tcPr>
            <w:tcW w:w="1417" w:type="dxa"/>
            <w:shd w:val="clear" w:color="auto" w:fill="FBD4B4" w:themeFill="accent6" w:themeFillTint="66"/>
          </w:tcPr>
          <w:p w:rsidR="008E5282" w:rsidRPr="007D74AD" w:rsidRDefault="008E5282" w:rsidP="003E5F2B">
            <w:pPr>
              <w:jc w:val="both"/>
              <w:rPr>
                <w:sz w:val="24"/>
                <w:szCs w:val="24"/>
              </w:rPr>
            </w:pPr>
            <w:r w:rsidRPr="007D74AD">
              <w:rPr>
                <w:sz w:val="24"/>
                <w:szCs w:val="24"/>
              </w:rPr>
              <w:t>2014-2015</w:t>
            </w:r>
          </w:p>
        </w:tc>
        <w:tc>
          <w:tcPr>
            <w:tcW w:w="5245" w:type="dxa"/>
            <w:shd w:val="clear" w:color="auto" w:fill="FBD4B4" w:themeFill="accent6" w:themeFillTint="66"/>
          </w:tcPr>
          <w:p w:rsidR="008E5282" w:rsidRPr="007D74AD" w:rsidRDefault="008E5282" w:rsidP="003E5F2B">
            <w:pPr>
              <w:jc w:val="both"/>
              <w:rPr>
                <w:sz w:val="24"/>
                <w:szCs w:val="24"/>
              </w:rPr>
            </w:pPr>
            <w:r w:rsidRPr="007D74AD">
              <w:rPr>
                <w:sz w:val="24"/>
                <w:szCs w:val="24"/>
              </w:rPr>
              <w:t>Štandardy komunitných centier NP KC</w:t>
            </w:r>
          </w:p>
        </w:tc>
        <w:tc>
          <w:tcPr>
            <w:tcW w:w="1100" w:type="dxa"/>
            <w:shd w:val="clear" w:color="auto" w:fill="FBD4B4" w:themeFill="accent6" w:themeFillTint="66"/>
          </w:tcPr>
          <w:p w:rsidR="008E5282" w:rsidRPr="007D74AD" w:rsidRDefault="008E5282" w:rsidP="003E5F2B">
            <w:pPr>
              <w:jc w:val="center"/>
              <w:rPr>
                <w:sz w:val="24"/>
                <w:szCs w:val="24"/>
              </w:rPr>
            </w:pPr>
            <w:r w:rsidRPr="007D74AD">
              <w:rPr>
                <w:sz w:val="24"/>
                <w:szCs w:val="24"/>
              </w:rPr>
              <w:t>2014</w:t>
            </w:r>
          </w:p>
        </w:tc>
      </w:tr>
      <w:tr w:rsidR="008E5282" w:rsidRPr="007D74AD" w:rsidTr="003E5F2B">
        <w:tc>
          <w:tcPr>
            <w:tcW w:w="1526" w:type="dxa"/>
            <w:shd w:val="clear" w:color="auto" w:fill="FBD4B4" w:themeFill="accent6" w:themeFillTint="66"/>
          </w:tcPr>
          <w:p w:rsidR="008E5282" w:rsidRPr="007D74AD" w:rsidRDefault="008E5282" w:rsidP="003E5F2B">
            <w:pPr>
              <w:jc w:val="both"/>
              <w:rPr>
                <w:sz w:val="24"/>
                <w:szCs w:val="24"/>
              </w:rPr>
            </w:pPr>
            <w:r w:rsidRPr="007D74AD">
              <w:rPr>
                <w:sz w:val="24"/>
                <w:szCs w:val="24"/>
              </w:rPr>
              <w:t>NP TSP</w:t>
            </w:r>
          </w:p>
        </w:tc>
        <w:tc>
          <w:tcPr>
            <w:tcW w:w="1417" w:type="dxa"/>
            <w:shd w:val="clear" w:color="auto" w:fill="FBD4B4" w:themeFill="accent6" w:themeFillTint="66"/>
          </w:tcPr>
          <w:p w:rsidR="008E5282" w:rsidRPr="007D74AD" w:rsidRDefault="008E5282" w:rsidP="003E5F2B">
            <w:pPr>
              <w:jc w:val="both"/>
              <w:rPr>
                <w:sz w:val="24"/>
                <w:szCs w:val="24"/>
              </w:rPr>
            </w:pPr>
            <w:r w:rsidRPr="007D74AD">
              <w:rPr>
                <w:sz w:val="24"/>
                <w:szCs w:val="24"/>
              </w:rPr>
              <w:t>2014-2015</w:t>
            </w:r>
          </w:p>
        </w:tc>
        <w:tc>
          <w:tcPr>
            <w:tcW w:w="5245" w:type="dxa"/>
            <w:shd w:val="clear" w:color="auto" w:fill="FBD4B4" w:themeFill="accent6" w:themeFillTint="66"/>
          </w:tcPr>
          <w:p w:rsidR="008E5282" w:rsidRPr="007D74AD" w:rsidRDefault="008E5282" w:rsidP="003E5F2B">
            <w:pPr>
              <w:jc w:val="both"/>
              <w:rPr>
                <w:sz w:val="24"/>
                <w:szCs w:val="24"/>
              </w:rPr>
            </w:pPr>
            <w:r w:rsidRPr="007D74AD">
              <w:rPr>
                <w:sz w:val="24"/>
                <w:szCs w:val="24"/>
              </w:rPr>
              <w:t>Štandardy terénnej sociálnej práce a terénnej práce v sociálne vylúčených komunitnách</w:t>
            </w:r>
          </w:p>
        </w:tc>
        <w:tc>
          <w:tcPr>
            <w:tcW w:w="1100" w:type="dxa"/>
            <w:shd w:val="clear" w:color="auto" w:fill="FBD4B4" w:themeFill="accent6" w:themeFillTint="66"/>
          </w:tcPr>
          <w:p w:rsidR="008E5282" w:rsidRPr="007D74AD" w:rsidRDefault="008E5282" w:rsidP="003E5F2B">
            <w:pPr>
              <w:jc w:val="center"/>
              <w:rPr>
                <w:sz w:val="24"/>
                <w:szCs w:val="24"/>
              </w:rPr>
            </w:pPr>
            <w:r w:rsidRPr="007D74AD">
              <w:rPr>
                <w:sz w:val="24"/>
                <w:szCs w:val="24"/>
              </w:rPr>
              <w:t>2015</w:t>
            </w:r>
          </w:p>
        </w:tc>
      </w:tr>
      <w:tr w:rsidR="008E5282" w:rsidRPr="007D74AD" w:rsidTr="003E5F2B">
        <w:tc>
          <w:tcPr>
            <w:tcW w:w="1526" w:type="dxa"/>
            <w:vMerge w:val="restart"/>
            <w:shd w:val="clear" w:color="auto" w:fill="FBD4B4" w:themeFill="accent6" w:themeFillTint="66"/>
          </w:tcPr>
          <w:p w:rsidR="008E5282" w:rsidRPr="007D74AD" w:rsidRDefault="008E5282" w:rsidP="003E5F2B">
            <w:pPr>
              <w:spacing w:line="276" w:lineRule="auto"/>
              <w:jc w:val="both"/>
              <w:rPr>
                <w:sz w:val="24"/>
                <w:szCs w:val="24"/>
              </w:rPr>
            </w:pPr>
            <w:r w:rsidRPr="007D74AD">
              <w:rPr>
                <w:sz w:val="24"/>
                <w:szCs w:val="24"/>
              </w:rPr>
              <w:t>NP PVSSKIKÚ</w:t>
            </w:r>
          </w:p>
        </w:tc>
        <w:tc>
          <w:tcPr>
            <w:tcW w:w="1417" w:type="dxa"/>
            <w:vMerge w:val="restart"/>
            <w:shd w:val="clear" w:color="auto" w:fill="FBD4B4" w:themeFill="accent6" w:themeFillTint="66"/>
          </w:tcPr>
          <w:p w:rsidR="008E5282" w:rsidRPr="007D74AD" w:rsidRDefault="008E5282" w:rsidP="003E5F2B">
            <w:pPr>
              <w:spacing w:line="276" w:lineRule="auto"/>
              <w:jc w:val="both"/>
              <w:rPr>
                <w:sz w:val="24"/>
                <w:szCs w:val="24"/>
              </w:rPr>
            </w:pPr>
            <w:r w:rsidRPr="007D74AD">
              <w:rPr>
                <w:sz w:val="24"/>
                <w:szCs w:val="24"/>
              </w:rPr>
              <w:t>2015/2016-2019</w:t>
            </w:r>
          </w:p>
        </w:tc>
        <w:tc>
          <w:tcPr>
            <w:tcW w:w="5245" w:type="dxa"/>
            <w:shd w:val="clear" w:color="auto" w:fill="FBD4B4" w:themeFill="accent6" w:themeFillTint="66"/>
          </w:tcPr>
          <w:p w:rsidR="008E5282" w:rsidRPr="007D74AD" w:rsidRDefault="008E5282" w:rsidP="003E5F2B">
            <w:pPr>
              <w:jc w:val="both"/>
              <w:rPr>
                <w:sz w:val="24"/>
                <w:szCs w:val="24"/>
              </w:rPr>
            </w:pPr>
            <w:r w:rsidRPr="007D74AD">
              <w:rPr>
                <w:sz w:val="24"/>
                <w:szCs w:val="24"/>
              </w:rPr>
              <w:t>Systém benchmarkingu komunitných centier</w:t>
            </w:r>
          </w:p>
        </w:tc>
        <w:tc>
          <w:tcPr>
            <w:tcW w:w="1100" w:type="dxa"/>
            <w:shd w:val="clear" w:color="auto" w:fill="FBD4B4" w:themeFill="accent6" w:themeFillTint="66"/>
          </w:tcPr>
          <w:p w:rsidR="008E5282" w:rsidRPr="007D74AD" w:rsidRDefault="008E5282" w:rsidP="003E5F2B">
            <w:pPr>
              <w:jc w:val="center"/>
              <w:rPr>
                <w:sz w:val="24"/>
                <w:szCs w:val="24"/>
              </w:rPr>
            </w:pPr>
            <w:r w:rsidRPr="007D74AD">
              <w:rPr>
                <w:sz w:val="24"/>
                <w:szCs w:val="24"/>
              </w:rPr>
              <w:t>2015</w:t>
            </w:r>
          </w:p>
        </w:tc>
      </w:tr>
      <w:tr w:rsidR="008E5282" w:rsidRPr="007D74AD" w:rsidTr="003E5F2B">
        <w:tc>
          <w:tcPr>
            <w:tcW w:w="1526" w:type="dxa"/>
            <w:vMerge/>
            <w:shd w:val="clear" w:color="auto" w:fill="FBD4B4" w:themeFill="accent6" w:themeFillTint="66"/>
          </w:tcPr>
          <w:p w:rsidR="008E5282" w:rsidRPr="007D74AD" w:rsidRDefault="008E5282" w:rsidP="003E5F2B">
            <w:pPr>
              <w:spacing w:line="276" w:lineRule="auto"/>
              <w:jc w:val="both"/>
              <w:rPr>
                <w:i/>
                <w:sz w:val="24"/>
                <w:szCs w:val="24"/>
              </w:rPr>
            </w:pPr>
          </w:p>
        </w:tc>
        <w:tc>
          <w:tcPr>
            <w:tcW w:w="1417" w:type="dxa"/>
            <w:vMerge/>
            <w:shd w:val="clear" w:color="auto" w:fill="FBD4B4" w:themeFill="accent6" w:themeFillTint="66"/>
          </w:tcPr>
          <w:p w:rsidR="008E5282" w:rsidRPr="007D74AD" w:rsidRDefault="008E5282" w:rsidP="003E5F2B">
            <w:pPr>
              <w:spacing w:line="276" w:lineRule="auto"/>
              <w:jc w:val="both"/>
              <w:rPr>
                <w:i/>
                <w:sz w:val="24"/>
                <w:szCs w:val="24"/>
              </w:rPr>
            </w:pPr>
          </w:p>
        </w:tc>
        <w:tc>
          <w:tcPr>
            <w:tcW w:w="5245" w:type="dxa"/>
            <w:shd w:val="clear" w:color="auto" w:fill="FBD4B4" w:themeFill="accent6" w:themeFillTint="66"/>
          </w:tcPr>
          <w:p w:rsidR="008E5282" w:rsidRPr="007D74AD" w:rsidRDefault="008E5282" w:rsidP="003E5F2B">
            <w:pPr>
              <w:spacing w:line="276" w:lineRule="auto"/>
              <w:jc w:val="both"/>
              <w:rPr>
                <w:sz w:val="24"/>
                <w:szCs w:val="24"/>
              </w:rPr>
            </w:pPr>
            <w:r w:rsidRPr="007D74AD">
              <w:rPr>
                <w:sz w:val="24"/>
                <w:szCs w:val="24"/>
              </w:rPr>
              <w:t>Metodiky komunitných centier, nízkoprahových denných centier a nízkoprahových sociálnych služieb pre deti a rodinu</w:t>
            </w:r>
          </w:p>
        </w:tc>
        <w:tc>
          <w:tcPr>
            <w:tcW w:w="1100" w:type="dxa"/>
            <w:shd w:val="clear" w:color="auto" w:fill="FBD4B4" w:themeFill="accent6" w:themeFillTint="66"/>
          </w:tcPr>
          <w:p w:rsidR="008E5282" w:rsidRPr="007D74AD" w:rsidRDefault="008E5282" w:rsidP="003E5F2B">
            <w:pPr>
              <w:jc w:val="center"/>
              <w:rPr>
                <w:sz w:val="24"/>
                <w:szCs w:val="24"/>
              </w:rPr>
            </w:pPr>
            <w:r w:rsidRPr="007D74AD">
              <w:rPr>
                <w:sz w:val="24"/>
                <w:szCs w:val="24"/>
              </w:rPr>
              <w:t>2015</w:t>
            </w:r>
          </w:p>
        </w:tc>
      </w:tr>
      <w:tr w:rsidR="008E5282" w:rsidRPr="007D74AD" w:rsidTr="003E5F2B">
        <w:tc>
          <w:tcPr>
            <w:tcW w:w="1526" w:type="dxa"/>
            <w:vMerge w:val="restart"/>
            <w:shd w:val="clear" w:color="auto" w:fill="D6E3BC" w:themeFill="accent3" w:themeFillTint="66"/>
          </w:tcPr>
          <w:p w:rsidR="008E5282" w:rsidRPr="007D74AD" w:rsidRDefault="008E5282" w:rsidP="003E5F2B">
            <w:pPr>
              <w:spacing w:line="276" w:lineRule="auto"/>
              <w:jc w:val="both"/>
              <w:rPr>
                <w:sz w:val="24"/>
                <w:szCs w:val="24"/>
              </w:rPr>
            </w:pPr>
            <w:r w:rsidRPr="007D74AD">
              <w:rPr>
                <w:sz w:val="24"/>
                <w:szCs w:val="24"/>
              </w:rPr>
              <w:t>NP PVSSKIKÚ</w:t>
            </w:r>
          </w:p>
        </w:tc>
        <w:tc>
          <w:tcPr>
            <w:tcW w:w="1417" w:type="dxa"/>
            <w:vMerge w:val="restart"/>
            <w:shd w:val="clear" w:color="auto" w:fill="D6E3BC" w:themeFill="accent3" w:themeFillTint="66"/>
          </w:tcPr>
          <w:p w:rsidR="008E5282" w:rsidRPr="007D74AD" w:rsidRDefault="008E5282" w:rsidP="003E5F2B">
            <w:pPr>
              <w:spacing w:line="276" w:lineRule="auto"/>
              <w:jc w:val="both"/>
              <w:rPr>
                <w:i/>
                <w:sz w:val="24"/>
                <w:szCs w:val="24"/>
              </w:rPr>
            </w:pPr>
            <w:r w:rsidRPr="007D74AD">
              <w:rPr>
                <w:sz w:val="24"/>
                <w:szCs w:val="24"/>
              </w:rPr>
              <w:t>2015/2016-2019</w:t>
            </w:r>
          </w:p>
        </w:tc>
        <w:tc>
          <w:tcPr>
            <w:tcW w:w="5245" w:type="dxa"/>
            <w:shd w:val="clear" w:color="auto" w:fill="D6E3BC" w:themeFill="accent3" w:themeFillTint="66"/>
          </w:tcPr>
          <w:p w:rsidR="008E5282" w:rsidRPr="007D74AD" w:rsidRDefault="008E5282" w:rsidP="003E5F2B">
            <w:pPr>
              <w:spacing w:line="276" w:lineRule="auto"/>
              <w:jc w:val="both"/>
              <w:rPr>
                <w:sz w:val="24"/>
                <w:szCs w:val="24"/>
              </w:rPr>
            </w:pPr>
            <w:r w:rsidRPr="007D74AD">
              <w:rPr>
                <w:sz w:val="24"/>
                <w:szCs w:val="24"/>
              </w:rPr>
              <w:t>Preventívne aktivity</w:t>
            </w:r>
          </w:p>
        </w:tc>
        <w:tc>
          <w:tcPr>
            <w:tcW w:w="1100" w:type="dxa"/>
            <w:shd w:val="clear" w:color="auto" w:fill="D6E3BC" w:themeFill="accent3" w:themeFillTint="66"/>
          </w:tcPr>
          <w:p w:rsidR="008E5282" w:rsidRPr="007D74AD" w:rsidRDefault="008E5282" w:rsidP="003E5F2B">
            <w:pPr>
              <w:jc w:val="center"/>
              <w:rPr>
                <w:sz w:val="24"/>
                <w:szCs w:val="24"/>
              </w:rPr>
            </w:pPr>
            <w:r w:rsidRPr="007D74AD">
              <w:rPr>
                <w:sz w:val="24"/>
                <w:szCs w:val="24"/>
              </w:rPr>
              <w:t>2017</w:t>
            </w:r>
          </w:p>
        </w:tc>
      </w:tr>
      <w:tr w:rsidR="008E5282" w:rsidRPr="007D74AD" w:rsidTr="003E5F2B">
        <w:tc>
          <w:tcPr>
            <w:tcW w:w="1526" w:type="dxa"/>
            <w:vMerge/>
            <w:shd w:val="clear" w:color="auto" w:fill="D6E3BC" w:themeFill="accent3" w:themeFillTint="66"/>
          </w:tcPr>
          <w:p w:rsidR="008E5282" w:rsidRPr="007D74AD" w:rsidRDefault="008E5282" w:rsidP="003E5F2B">
            <w:pPr>
              <w:spacing w:line="276" w:lineRule="auto"/>
              <w:jc w:val="both"/>
              <w:rPr>
                <w:i/>
                <w:sz w:val="24"/>
                <w:szCs w:val="24"/>
              </w:rPr>
            </w:pPr>
          </w:p>
        </w:tc>
        <w:tc>
          <w:tcPr>
            <w:tcW w:w="1417" w:type="dxa"/>
            <w:vMerge/>
            <w:shd w:val="clear" w:color="auto" w:fill="D6E3BC" w:themeFill="accent3" w:themeFillTint="66"/>
          </w:tcPr>
          <w:p w:rsidR="008E5282" w:rsidRPr="007D74AD" w:rsidRDefault="008E5282" w:rsidP="003E5F2B">
            <w:pPr>
              <w:spacing w:line="276" w:lineRule="auto"/>
              <w:jc w:val="both"/>
              <w:rPr>
                <w:i/>
                <w:sz w:val="24"/>
                <w:szCs w:val="24"/>
              </w:rPr>
            </w:pPr>
          </w:p>
        </w:tc>
        <w:tc>
          <w:tcPr>
            <w:tcW w:w="5245" w:type="dxa"/>
            <w:shd w:val="clear" w:color="auto" w:fill="D6E3BC" w:themeFill="accent3" w:themeFillTint="66"/>
          </w:tcPr>
          <w:p w:rsidR="008E5282" w:rsidRPr="007D74AD" w:rsidRDefault="008E5282" w:rsidP="003E5F2B">
            <w:pPr>
              <w:spacing w:line="276" w:lineRule="auto"/>
              <w:jc w:val="both"/>
              <w:rPr>
                <w:sz w:val="24"/>
                <w:szCs w:val="24"/>
              </w:rPr>
            </w:pPr>
            <w:r w:rsidRPr="007D74AD">
              <w:rPr>
                <w:sz w:val="24"/>
                <w:szCs w:val="24"/>
              </w:rPr>
              <w:t>Proces komunitnej práce</w:t>
            </w:r>
          </w:p>
        </w:tc>
        <w:tc>
          <w:tcPr>
            <w:tcW w:w="1100" w:type="dxa"/>
            <w:shd w:val="clear" w:color="auto" w:fill="D6E3BC" w:themeFill="accent3" w:themeFillTint="66"/>
          </w:tcPr>
          <w:p w:rsidR="008E5282" w:rsidRPr="007D74AD" w:rsidRDefault="008E5282" w:rsidP="003E5F2B">
            <w:pPr>
              <w:jc w:val="center"/>
              <w:rPr>
                <w:sz w:val="24"/>
                <w:szCs w:val="24"/>
              </w:rPr>
            </w:pPr>
            <w:r w:rsidRPr="007D74AD">
              <w:rPr>
                <w:sz w:val="24"/>
                <w:szCs w:val="24"/>
              </w:rPr>
              <w:t>2017</w:t>
            </w:r>
          </w:p>
        </w:tc>
      </w:tr>
      <w:tr w:rsidR="008E5282" w:rsidRPr="007D74AD" w:rsidTr="003E5F2B">
        <w:tc>
          <w:tcPr>
            <w:tcW w:w="1526" w:type="dxa"/>
            <w:vMerge/>
            <w:shd w:val="clear" w:color="auto" w:fill="D6E3BC" w:themeFill="accent3" w:themeFillTint="66"/>
          </w:tcPr>
          <w:p w:rsidR="008E5282" w:rsidRPr="007D74AD" w:rsidRDefault="008E5282" w:rsidP="003E5F2B">
            <w:pPr>
              <w:spacing w:line="276" w:lineRule="auto"/>
              <w:jc w:val="both"/>
              <w:rPr>
                <w:i/>
                <w:sz w:val="24"/>
                <w:szCs w:val="24"/>
              </w:rPr>
            </w:pPr>
          </w:p>
        </w:tc>
        <w:tc>
          <w:tcPr>
            <w:tcW w:w="1417" w:type="dxa"/>
            <w:vMerge/>
            <w:shd w:val="clear" w:color="auto" w:fill="D6E3BC" w:themeFill="accent3" w:themeFillTint="66"/>
          </w:tcPr>
          <w:p w:rsidR="008E5282" w:rsidRPr="007D74AD" w:rsidRDefault="008E5282" w:rsidP="003E5F2B">
            <w:pPr>
              <w:spacing w:line="276" w:lineRule="auto"/>
              <w:jc w:val="both"/>
              <w:rPr>
                <w:i/>
                <w:sz w:val="24"/>
                <w:szCs w:val="24"/>
              </w:rPr>
            </w:pPr>
          </w:p>
        </w:tc>
        <w:tc>
          <w:tcPr>
            <w:tcW w:w="5245" w:type="dxa"/>
            <w:shd w:val="clear" w:color="auto" w:fill="D6E3BC" w:themeFill="accent3" w:themeFillTint="66"/>
          </w:tcPr>
          <w:p w:rsidR="008E5282" w:rsidRPr="007D74AD" w:rsidRDefault="008E5282" w:rsidP="003E5F2B">
            <w:pPr>
              <w:spacing w:line="276" w:lineRule="auto"/>
              <w:jc w:val="both"/>
              <w:rPr>
                <w:sz w:val="24"/>
                <w:szCs w:val="24"/>
              </w:rPr>
            </w:pPr>
            <w:r w:rsidRPr="007D74AD">
              <w:rPr>
                <w:sz w:val="24"/>
                <w:szCs w:val="24"/>
              </w:rPr>
              <w:t>Komunitná práca</w:t>
            </w:r>
          </w:p>
        </w:tc>
        <w:tc>
          <w:tcPr>
            <w:tcW w:w="1100" w:type="dxa"/>
            <w:shd w:val="clear" w:color="auto" w:fill="D6E3BC" w:themeFill="accent3" w:themeFillTint="66"/>
          </w:tcPr>
          <w:p w:rsidR="008E5282" w:rsidRPr="007D74AD" w:rsidRDefault="008E5282" w:rsidP="003E5F2B">
            <w:pPr>
              <w:jc w:val="center"/>
              <w:rPr>
                <w:sz w:val="24"/>
                <w:szCs w:val="24"/>
              </w:rPr>
            </w:pPr>
            <w:r w:rsidRPr="007D74AD">
              <w:rPr>
                <w:sz w:val="24"/>
                <w:szCs w:val="24"/>
              </w:rPr>
              <w:t>2017</w:t>
            </w:r>
          </w:p>
        </w:tc>
      </w:tr>
      <w:tr w:rsidR="008E5282" w:rsidRPr="007D74AD" w:rsidTr="003E5F2B">
        <w:tc>
          <w:tcPr>
            <w:tcW w:w="1526" w:type="dxa"/>
            <w:vMerge/>
            <w:shd w:val="clear" w:color="auto" w:fill="D6E3BC" w:themeFill="accent3" w:themeFillTint="66"/>
          </w:tcPr>
          <w:p w:rsidR="008E5282" w:rsidRPr="007D74AD" w:rsidRDefault="008E5282" w:rsidP="003E5F2B">
            <w:pPr>
              <w:spacing w:line="276" w:lineRule="auto"/>
              <w:jc w:val="both"/>
              <w:rPr>
                <w:i/>
                <w:sz w:val="24"/>
                <w:szCs w:val="24"/>
              </w:rPr>
            </w:pPr>
          </w:p>
        </w:tc>
        <w:tc>
          <w:tcPr>
            <w:tcW w:w="1417" w:type="dxa"/>
            <w:vMerge/>
            <w:shd w:val="clear" w:color="auto" w:fill="D6E3BC" w:themeFill="accent3" w:themeFillTint="66"/>
          </w:tcPr>
          <w:p w:rsidR="008E5282" w:rsidRPr="007D74AD" w:rsidRDefault="008E5282" w:rsidP="003E5F2B">
            <w:pPr>
              <w:spacing w:line="276" w:lineRule="auto"/>
              <w:jc w:val="both"/>
              <w:rPr>
                <w:i/>
                <w:sz w:val="24"/>
                <w:szCs w:val="24"/>
              </w:rPr>
            </w:pPr>
          </w:p>
        </w:tc>
        <w:tc>
          <w:tcPr>
            <w:tcW w:w="5245" w:type="dxa"/>
            <w:shd w:val="clear" w:color="auto" w:fill="D6E3BC" w:themeFill="accent3" w:themeFillTint="66"/>
          </w:tcPr>
          <w:p w:rsidR="008E5282" w:rsidRPr="007D74AD" w:rsidRDefault="008E5282" w:rsidP="003E5F2B">
            <w:pPr>
              <w:spacing w:line="276" w:lineRule="auto"/>
              <w:jc w:val="both"/>
              <w:rPr>
                <w:sz w:val="24"/>
                <w:szCs w:val="24"/>
              </w:rPr>
            </w:pPr>
            <w:r w:rsidRPr="007D74AD">
              <w:rPr>
                <w:sz w:val="24"/>
                <w:szCs w:val="24"/>
              </w:rPr>
              <w:t>Sociálne poradenstvo</w:t>
            </w:r>
          </w:p>
        </w:tc>
        <w:tc>
          <w:tcPr>
            <w:tcW w:w="1100" w:type="dxa"/>
            <w:shd w:val="clear" w:color="auto" w:fill="D6E3BC" w:themeFill="accent3" w:themeFillTint="66"/>
          </w:tcPr>
          <w:p w:rsidR="008E5282" w:rsidRPr="007D74AD" w:rsidRDefault="008E5282" w:rsidP="003E5F2B">
            <w:pPr>
              <w:jc w:val="center"/>
              <w:rPr>
                <w:sz w:val="24"/>
                <w:szCs w:val="24"/>
              </w:rPr>
            </w:pPr>
            <w:r w:rsidRPr="007D74AD">
              <w:rPr>
                <w:sz w:val="24"/>
                <w:szCs w:val="24"/>
              </w:rPr>
              <w:t>2017</w:t>
            </w:r>
          </w:p>
        </w:tc>
      </w:tr>
      <w:tr w:rsidR="008E5282" w:rsidRPr="007D74AD" w:rsidTr="003E5F2B">
        <w:tc>
          <w:tcPr>
            <w:tcW w:w="1526" w:type="dxa"/>
            <w:vMerge/>
            <w:shd w:val="clear" w:color="auto" w:fill="D6E3BC" w:themeFill="accent3" w:themeFillTint="66"/>
          </w:tcPr>
          <w:p w:rsidR="008E5282" w:rsidRPr="007D74AD" w:rsidRDefault="008E5282" w:rsidP="003E5F2B">
            <w:pPr>
              <w:spacing w:line="276" w:lineRule="auto"/>
              <w:jc w:val="both"/>
              <w:rPr>
                <w:i/>
                <w:sz w:val="24"/>
                <w:szCs w:val="24"/>
              </w:rPr>
            </w:pPr>
          </w:p>
        </w:tc>
        <w:tc>
          <w:tcPr>
            <w:tcW w:w="1417" w:type="dxa"/>
            <w:vMerge/>
            <w:shd w:val="clear" w:color="auto" w:fill="D6E3BC" w:themeFill="accent3" w:themeFillTint="66"/>
          </w:tcPr>
          <w:p w:rsidR="008E5282" w:rsidRPr="007D74AD" w:rsidRDefault="008E5282" w:rsidP="003E5F2B">
            <w:pPr>
              <w:spacing w:line="276" w:lineRule="auto"/>
              <w:jc w:val="both"/>
              <w:rPr>
                <w:i/>
                <w:sz w:val="24"/>
                <w:szCs w:val="24"/>
              </w:rPr>
            </w:pPr>
          </w:p>
        </w:tc>
        <w:tc>
          <w:tcPr>
            <w:tcW w:w="5245" w:type="dxa"/>
            <w:shd w:val="clear" w:color="auto" w:fill="D6E3BC" w:themeFill="accent3" w:themeFillTint="66"/>
          </w:tcPr>
          <w:p w:rsidR="008E5282" w:rsidRPr="007D74AD" w:rsidRDefault="008E5282" w:rsidP="003E5F2B">
            <w:pPr>
              <w:spacing w:line="276" w:lineRule="auto"/>
              <w:jc w:val="both"/>
              <w:rPr>
                <w:sz w:val="24"/>
                <w:szCs w:val="24"/>
              </w:rPr>
            </w:pPr>
            <w:r w:rsidRPr="007D74AD">
              <w:rPr>
                <w:sz w:val="24"/>
                <w:szCs w:val="24"/>
              </w:rPr>
              <w:t>Mapovanie a analýza potrieb</w:t>
            </w:r>
          </w:p>
        </w:tc>
        <w:tc>
          <w:tcPr>
            <w:tcW w:w="1100" w:type="dxa"/>
            <w:shd w:val="clear" w:color="auto" w:fill="D6E3BC" w:themeFill="accent3" w:themeFillTint="66"/>
          </w:tcPr>
          <w:p w:rsidR="008E5282" w:rsidRPr="007D74AD" w:rsidRDefault="008E5282" w:rsidP="003E5F2B">
            <w:pPr>
              <w:jc w:val="center"/>
              <w:rPr>
                <w:sz w:val="24"/>
                <w:szCs w:val="24"/>
              </w:rPr>
            </w:pPr>
            <w:r w:rsidRPr="007D74AD">
              <w:rPr>
                <w:sz w:val="24"/>
                <w:szCs w:val="24"/>
              </w:rPr>
              <w:t>2017</w:t>
            </w:r>
          </w:p>
        </w:tc>
      </w:tr>
      <w:tr w:rsidR="008E5282" w:rsidRPr="007D74AD" w:rsidTr="003E5F2B">
        <w:tc>
          <w:tcPr>
            <w:tcW w:w="1526" w:type="dxa"/>
            <w:vMerge/>
            <w:shd w:val="clear" w:color="auto" w:fill="D6E3BC" w:themeFill="accent3" w:themeFillTint="66"/>
          </w:tcPr>
          <w:p w:rsidR="008E5282" w:rsidRPr="007D74AD" w:rsidRDefault="008E5282" w:rsidP="003E5F2B">
            <w:pPr>
              <w:spacing w:line="276" w:lineRule="auto"/>
              <w:jc w:val="both"/>
              <w:rPr>
                <w:i/>
                <w:sz w:val="24"/>
                <w:szCs w:val="24"/>
              </w:rPr>
            </w:pPr>
          </w:p>
        </w:tc>
        <w:tc>
          <w:tcPr>
            <w:tcW w:w="1417" w:type="dxa"/>
            <w:vMerge/>
            <w:shd w:val="clear" w:color="auto" w:fill="D6E3BC" w:themeFill="accent3" w:themeFillTint="66"/>
          </w:tcPr>
          <w:p w:rsidR="008E5282" w:rsidRPr="007D74AD" w:rsidRDefault="008E5282" w:rsidP="003E5F2B">
            <w:pPr>
              <w:spacing w:line="276" w:lineRule="auto"/>
              <w:jc w:val="both"/>
              <w:rPr>
                <w:i/>
                <w:sz w:val="24"/>
                <w:szCs w:val="24"/>
              </w:rPr>
            </w:pPr>
          </w:p>
        </w:tc>
        <w:tc>
          <w:tcPr>
            <w:tcW w:w="5245" w:type="dxa"/>
            <w:shd w:val="clear" w:color="auto" w:fill="D6E3BC" w:themeFill="accent3" w:themeFillTint="66"/>
          </w:tcPr>
          <w:p w:rsidR="008E5282" w:rsidRPr="007D74AD" w:rsidRDefault="008E5282" w:rsidP="003E5F2B">
            <w:pPr>
              <w:spacing w:line="276" w:lineRule="auto"/>
              <w:jc w:val="both"/>
              <w:rPr>
                <w:sz w:val="24"/>
                <w:szCs w:val="24"/>
              </w:rPr>
            </w:pPr>
            <w:r w:rsidRPr="007D74AD">
              <w:rPr>
                <w:sz w:val="24"/>
                <w:szCs w:val="24"/>
              </w:rPr>
              <w:t>Dobrovoľnícke programy a podpora dobrovoľníctva</w:t>
            </w:r>
          </w:p>
        </w:tc>
        <w:tc>
          <w:tcPr>
            <w:tcW w:w="1100" w:type="dxa"/>
            <w:shd w:val="clear" w:color="auto" w:fill="D6E3BC" w:themeFill="accent3" w:themeFillTint="66"/>
          </w:tcPr>
          <w:p w:rsidR="008E5282" w:rsidRPr="007D74AD" w:rsidRDefault="008E5282" w:rsidP="003E5F2B">
            <w:pPr>
              <w:jc w:val="center"/>
              <w:rPr>
                <w:sz w:val="24"/>
                <w:szCs w:val="24"/>
              </w:rPr>
            </w:pPr>
            <w:r w:rsidRPr="007D74AD">
              <w:rPr>
                <w:sz w:val="24"/>
                <w:szCs w:val="24"/>
              </w:rPr>
              <w:t>2017</w:t>
            </w:r>
          </w:p>
        </w:tc>
      </w:tr>
      <w:tr w:rsidR="008E5282" w:rsidRPr="007D74AD" w:rsidTr="003E5F2B">
        <w:tc>
          <w:tcPr>
            <w:tcW w:w="1526" w:type="dxa"/>
            <w:vMerge/>
            <w:shd w:val="clear" w:color="auto" w:fill="D6E3BC" w:themeFill="accent3" w:themeFillTint="66"/>
          </w:tcPr>
          <w:p w:rsidR="008E5282" w:rsidRPr="007D74AD" w:rsidRDefault="008E5282" w:rsidP="003E5F2B">
            <w:pPr>
              <w:spacing w:line="276" w:lineRule="auto"/>
              <w:jc w:val="both"/>
              <w:rPr>
                <w:i/>
                <w:sz w:val="24"/>
                <w:szCs w:val="24"/>
              </w:rPr>
            </w:pPr>
          </w:p>
        </w:tc>
        <w:tc>
          <w:tcPr>
            <w:tcW w:w="1417" w:type="dxa"/>
            <w:vMerge/>
            <w:shd w:val="clear" w:color="auto" w:fill="D6E3BC" w:themeFill="accent3" w:themeFillTint="66"/>
          </w:tcPr>
          <w:p w:rsidR="008E5282" w:rsidRPr="007D74AD" w:rsidRDefault="008E5282" w:rsidP="003E5F2B">
            <w:pPr>
              <w:spacing w:line="276" w:lineRule="auto"/>
              <w:jc w:val="both"/>
              <w:rPr>
                <w:i/>
                <w:sz w:val="24"/>
                <w:szCs w:val="24"/>
              </w:rPr>
            </w:pPr>
          </w:p>
        </w:tc>
        <w:tc>
          <w:tcPr>
            <w:tcW w:w="5245" w:type="dxa"/>
            <w:shd w:val="clear" w:color="auto" w:fill="D6E3BC" w:themeFill="accent3" w:themeFillTint="66"/>
          </w:tcPr>
          <w:p w:rsidR="008E5282" w:rsidRPr="007D74AD" w:rsidRDefault="008E5282" w:rsidP="003E5F2B">
            <w:pPr>
              <w:spacing w:line="276" w:lineRule="auto"/>
              <w:jc w:val="both"/>
              <w:rPr>
                <w:sz w:val="24"/>
                <w:szCs w:val="24"/>
              </w:rPr>
            </w:pPr>
            <w:r w:rsidRPr="007D74AD">
              <w:rPr>
                <w:sz w:val="24"/>
                <w:szCs w:val="24"/>
              </w:rPr>
              <w:t>Kluby pre matky s deťmi</w:t>
            </w:r>
          </w:p>
        </w:tc>
        <w:tc>
          <w:tcPr>
            <w:tcW w:w="1100" w:type="dxa"/>
            <w:shd w:val="clear" w:color="auto" w:fill="D6E3BC" w:themeFill="accent3" w:themeFillTint="66"/>
          </w:tcPr>
          <w:p w:rsidR="008E5282" w:rsidRPr="007D74AD" w:rsidRDefault="008E5282" w:rsidP="003E5F2B">
            <w:pPr>
              <w:jc w:val="center"/>
              <w:rPr>
                <w:sz w:val="24"/>
                <w:szCs w:val="24"/>
              </w:rPr>
            </w:pPr>
            <w:r w:rsidRPr="007D74AD">
              <w:rPr>
                <w:sz w:val="24"/>
                <w:szCs w:val="24"/>
              </w:rPr>
              <w:t>2017</w:t>
            </w:r>
          </w:p>
        </w:tc>
      </w:tr>
      <w:tr w:rsidR="008E5282" w:rsidRPr="007D74AD" w:rsidTr="003E5F2B">
        <w:tc>
          <w:tcPr>
            <w:tcW w:w="1526" w:type="dxa"/>
            <w:vMerge/>
            <w:shd w:val="clear" w:color="auto" w:fill="D6E3BC" w:themeFill="accent3" w:themeFillTint="66"/>
          </w:tcPr>
          <w:p w:rsidR="008E5282" w:rsidRPr="007D74AD" w:rsidRDefault="008E5282" w:rsidP="003E5F2B">
            <w:pPr>
              <w:jc w:val="both"/>
              <w:rPr>
                <w:i/>
                <w:sz w:val="24"/>
                <w:szCs w:val="24"/>
              </w:rPr>
            </w:pPr>
          </w:p>
        </w:tc>
        <w:tc>
          <w:tcPr>
            <w:tcW w:w="1417" w:type="dxa"/>
            <w:vMerge/>
            <w:shd w:val="clear" w:color="auto" w:fill="D6E3BC" w:themeFill="accent3" w:themeFillTint="66"/>
          </w:tcPr>
          <w:p w:rsidR="008E5282" w:rsidRPr="007D74AD" w:rsidRDefault="008E5282" w:rsidP="003E5F2B">
            <w:pPr>
              <w:jc w:val="both"/>
              <w:rPr>
                <w:i/>
                <w:sz w:val="24"/>
                <w:szCs w:val="24"/>
              </w:rPr>
            </w:pPr>
          </w:p>
        </w:tc>
        <w:tc>
          <w:tcPr>
            <w:tcW w:w="5245" w:type="dxa"/>
            <w:shd w:val="clear" w:color="auto" w:fill="D6E3BC" w:themeFill="accent3" w:themeFillTint="66"/>
          </w:tcPr>
          <w:p w:rsidR="008E5282" w:rsidRPr="007D74AD" w:rsidRDefault="008E5282" w:rsidP="003E5F2B">
            <w:pPr>
              <w:jc w:val="both"/>
              <w:rPr>
                <w:sz w:val="24"/>
                <w:szCs w:val="24"/>
              </w:rPr>
            </w:pPr>
            <w:r w:rsidRPr="007D74AD">
              <w:rPr>
                <w:sz w:val="24"/>
                <w:szCs w:val="24"/>
              </w:rPr>
              <w:t>Nízkoprahové kluby pre deti a mládež</w:t>
            </w:r>
          </w:p>
        </w:tc>
        <w:tc>
          <w:tcPr>
            <w:tcW w:w="1100" w:type="dxa"/>
            <w:shd w:val="clear" w:color="auto" w:fill="D6E3BC" w:themeFill="accent3" w:themeFillTint="66"/>
          </w:tcPr>
          <w:p w:rsidR="008E5282" w:rsidRPr="007D74AD" w:rsidRDefault="008E5282" w:rsidP="003E5F2B">
            <w:pPr>
              <w:jc w:val="center"/>
              <w:rPr>
                <w:sz w:val="24"/>
                <w:szCs w:val="24"/>
              </w:rPr>
            </w:pPr>
            <w:r w:rsidRPr="007D74AD">
              <w:rPr>
                <w:sz w:val="24"/>
                <w:szCs w:val="24"/>
              </w:rPr>
              <w:t>2017</w:t>
            </w:r>
          </w:p>
        </w:tc>
      </w:tr>
      <w:tr w:rsidR="008E5282" w:rsidRPr="007D74AD" w:rsidTr="003E5F2B">
        <w:tc>
          <w:tcPr>
            <w:tcW w:w="1526" w:type="dxa"/>
            <w:vMerge/>
            <w:shd w:val="clear" w:color="auto" w:fill="D6E3BC" w:themeFill="accent3" w:themeFillTint="66"/>
          </w:tcPr>
          <w:p w:rsidR="008E5282" w:rsidRPr="007D74AD" w:rsidRDefault="008E5282" w:rsidP="003E5F2B">
            <w:pPr>
              <w:jc w:val="both"/>
              <w:rPr>
                <w:i/>
                <w:sz w:val="24"/>
                <w:szCs w:val="24"/>
              </w:rPr>
            </w:pPr>
          </w:p>
        </w:tc>
        <w:tc>
          <w:tcPr>
            <w:tcW w:w="1417" w:type="dxa"/>
            <w:vMerge/>
            <w:shd w:val="clear" w:color="auto" w:fill="D6E3BC" w:themeFill="accent3" w:themeFillTint="66"/>
          </w:tcPr>
          <w:p w:rsidR="008E5282" w:rsidRPr="007D74AD" w:rsidRDefault="008E5282" w:rsidP="003E5F2B">
            <w:pPr>
              <w:jc w:val="both"/>
              <w:rPr>
                <w:i/>
                <w:sz w:val="24"/>
                <w:szCs w:val="24"/>
              </w:rPr>
            </w:pPr>
          </w:p>
        </w:tc>
        <w:tc>
          <w:tcPr>
            <w:tcW w:w="5245" w:type="dxa"/>
            <w:shd w:val="clear" w:color="auto" w:fill="D6E3BC" w:themeFill="accent3" w:themeFillTint="66"/>
          </w:tcPr>
          <w:p w:rsidR="008E5282" w:rsidRPr="007D74AD" w:rsidRDefault="008E5282" w:rsidP="003E5F2B">
            <w:pPr>
              <w:jc w:val="both"/>
              <w:rPr>
                <w:sz w:val="24"/>
                <w:szCs w:val="24"/>
              </w:rPr>
            </w:pPr>
            <w:r w:rsidRPr="007D74AD">
              <w:rPr>
                <w:sz w:val="24"/>
                <w:szCs w:val="24"/>
              </w:rPr>
              <w:t>Práca so ženami ohrozenými násilím v kontexte vybraných SSKI</w:t>
            </w:r>
          </w:p>
        </w:tc>
        <w:tc>
          <w:tcPr>
            <w:tcW w:w="1100" w:type="dxa"/>
            <w:shd w:val="clear" w:color="auto" w:fill="D6E3BC" w:themeFill="accent3" w:themeFillTint="66"/>
          </w:tcPr>
          <w:p w:rsidR="008E5282" w:rsidRPr="007D74AD" w:rsidRDefault="008E5282" w:rsidP="003E5F2B">
            <w:pPr>
              <w:jc w:val="center"/>
              <w:rPr>
                <w:sz w:val="24"/>
                <w:szCs w:val="24"/>
              </w:rPr>
            </w:pPr>
            <w:r w:rsidRPr="007D74AD">
              <w:rPr>
                <w:sz w:val="24"/>
                <w:szCs w:val="24"/>
              </w:rPr>
              <w:t>2017</w:t>
            </w:r>
          </w:p>
        </w:tc>
      </w:tr>
      <w:tr w:rsidR="008E5282" w:rsidRPr="007D74AD" w:rsidTr="003E5F2B">
        <w:tc>
          <w:tcPr>
            <w:tcW w:w="1526" w:type="dxa"/>
            <w:vMerge/>
            <w:shd w:val="clear" w:color="auto" w:fill="D6E3BC" w:themeFill="accent3" w:themeFillTint="66"/>
          </w:tcPr>
          <w:p w:rsidR="008E5282" w:rsidRPr="007D74AD" w:rsidRDefault="008E5282" w:rsidP="003E5F2B">
            <w:pPr>
              <w:jc w:val="both"/>
              <w:rPr>
                <w:i/>
                <w:sz w:val="24"/>
                <w:szCs w:val="24"/>
              </w:rPr>
            </w:pPr>
          </w:p>
        </w:tc>
        <w:tc>
          <w:tcPr>
            <w:tcW w:w="1417" w:type="dxa"/>
            <w:vMerge/>
            <w:shd w:val="clear" w:color="auto" w:fill="D6E3BC" w:themeFill="accent3" w:themeFillTint="66"/>
          </w:tcPr>
          <w:p w:rsidR="008E5282" w:rsidRPr="007D74AD" w:rsidRDefault="008E5282" w:rsidP="003E5F2B">
            <w:pPr>
              <w:jc w:val="both"/>
              <w:rPr>
                <w:i/>
                <w:sz w:val="24"/>
                <w:szCs w:val="24"/>
              </w:rPr>
            </w:pPr>
          </w:p>
        </w:tc>
        <w:tc>
          <w:tcPr>
            <w:tcW w:w="5245" w:type="dxa"/>
            <w:shd w:val="clear" w:color="auto" w:fill="D6E3BC" w:themeFill="accent3" w:themeFillTint="66"/>
          </w:tcPr>
          <w:p w:rsidR="008E5282" w:rsidRPr="007D74AD" w:rsidRDefault="008E5282" w:rsidP="003E5F2B">
            <w:pPr>
              <w:jc w:val="both"/>
              <w:rPr>
                <w:sz w:val="24"/>
                <w:szCs w:val="24"/>
              </w:rPr>
            </w:pPr>
            <w:r w:rsidRPr="007D74AD">
              <w:rPr>
                <w:sz w:val="24"/>
                <w:szCs w:val="24"/>
              </w:rPr>
              <w:t>Pracovné poradenstvo</w:t>
            </w:r>
          </w:p>
        </w:tc>
        <w:tc>
          <w:tcPr>
            <w:tcW w:w="1100" w:type="dxa"/>
            <w:shd w:val="clear" w:color="auto" w:fill="D6E3BC" w:themeFill="accent3" w:themeFillTint="66"/>
          </w:tcPr>
          <w:p w:rsidR="008E5282" w:rsidRPr="007D74AD" w:rsidRDefault="008E5282" w:rsidP="003E5F2B">
            <w:pPr>
              <w:jc w:val="center"/>
              <w:rPr>
                <w:sz w:val="24"/>
                <w:szCs w:val="24"/>
              </w:rPr>
            </w:pPr>
            <w:r w:rsidRPr="007D74AD">
              <w:rPr>
                <w:sz w:val="24"/>
                <w:szCs w:val="24"/>
              </w:rPr>
              <w:t>2017</w:t>
            </w:r>
          </w:p>
        </w:tc>
      </w:tr>
      <w:tr w:rsidR="008E5282" w:rsidRPr="007D74AD" w:rsidTr="003E5F2B">
        <w:tc>
          <w:tcPr>
            <w:tcW w:w="1526" w:type="dxa"/>
            <w:vMerge/>
            <w:shd w:val="clear" w:color="auto" w:fill="D6E3BC" w:themeFill="accent3" w:themeFillTint="66"/>
          </w:tcPr>
          <w:p w:rsidR="008E5282" w:rsidRPr="007D74AD" w:rsidRDefault="008E5282" w:rsidP="003E5F2B">
            <w:pPr>
              <w:jc w:val="both"/>
              <w:rPr>
                <w:i/>
                <w:sz w:val="24"/>
                <w:szCs w:val="24"/>
              </w:rPr>
            </w:pPr>
          </w:p>
        </w:tc>
        <w:tc>
          <w:tcPr>
            <w:tcW w:w="1417" w:type="dxa"/>
            <w:vMerge/>
            <w:shd w:val="clear" w:color="auto" w:fill="D6E3BC" w:themeFill="accent3" w:themeFillTint="66"/>
          </w:tcPr>
          <w:p w:rsidR="008E5282" w:rsidRPr="007D74AD" w:rsidRDefault="008E5282" w:rsidP="003E5F2B">
            <w:pPr>
              <w:jc w:val="both"/>
              <w:rPr>
                <w:i/>
                <w:sz w:val="24"/>
                <w:szCs w:val="24"/>
              </w:rPr>
            </w:pPr>
          </w:p>
        </w:tc>
        <w:tc>
          <w:tcPr>
            <w:tcW w:w="5245" w:type="dxa"/>
            <w:shd w:val="clear" w:color="auto" w:fill="D6E3BC" w:themeFill="accent3" w:themeFillTint="66"/>
          </w:tcPr>
          <w:p w:rsidR="008E5282" w:rsidRPr="007D74AD" w:rsidRDefault="008E5282" w:rsidP="003E5F2B">
            <w:pPr>
              <w:jc w:val="both"/>
              <w:rPr>
                <w:sz w:val="24"/>
                <w:szCs w:val="24"/>
              </w:rPr>
            </w:pPr>
            <w:r w:rsidRPr="007D74AD">
              <w:rPr>
                <w:sz w:val="24"/>
                <w:szCs w:val="24"/>
              </w:rPr>
              <w:t>Tvorba plánu činnosti</w:t>
            </w:r>
          </w:p>
        </w:tc>
        <w:tc>
          <w:tcPr>
            <w:tcW w:w="1100" w:type="dxa"/>
            <w:shd w:val="clear" w:color="auto" w:fill="D6E3BC" w:themeFill="accent3" w:themeFillTint="66"/>
          </w:tcPr>
          <w:p w:rsidR="008E5282" w:rsidRPr="007D74AD" w:rsidRDefault="008E5282" w:rsidP="003E5F2B">
            <w:pPr>
              <w:jc w:val="center"/>
              <w:rPr>
                <w:sz w:val="24"/>
                <w:szCs w:val="24"/>
              </w:rPr>
            </w:pPr>
            <w:r w:rsidRPr="007D74AD">
              <w:rPr>
                <w:sz w:val="24"/>
                <w:szCs w:val="24"/>
              </w:rPr>
              <w:t>2017</w:t>
            </w:r>
          </w:p>
        </w:tc>
      </w:tr>
      <w:tr w:rsidR="008E5282" w:rsidRPr="007D74AD" w:rsidTr="003E5F2B">
        <w:tc>
          <w:tcPr>
            <w:tcW w:w="1526" w:type="dxa"/>
            <w:vMerge/>
            <w:shd w:val="clear" w:color="auto" w:fill="D6E3BC" w:themeFill="accent3" w:themeFillTint="66"/>
          </w:tcPr>
          <w:p w:rsidR="008E5282" w:rsidRPr="007D74AD" w:rsidRDefault="008E5282" w:rsidP="003E5F2B">
            <w:pPr>
              <w:jc w:val="both"/>
              <w:rPr>
                <w:i/>
                <w:sz w:val="24"/>
                <w:szCs w:val="24"/>
              </w:rPr>
            </w:pPr>
          </w:p>
        </w:tc>
        <w:tc>
          <w:tcPr>
            <w:tcW w:w="1417" w:type="dxa"/>
            <w:vMerge/>
            <w:shd w:val="clear" w:color="auto" w:fill="D6E3BC" w:themeFill="accent3" w:themeFillTint="66"/>
          </w:tcPr>
          <w:p w:rsidR="008E5282" w:rsidRPr="007D74AD" w:rsidRDefault="008E5282" w:rsidP="003E5F2B">
            <w:pPr>
              <w:jc w:val="both"/>
              <w:rPr>
                <w:i/>
                <w:sz w:val="24"/>
                <w:szCs w:val="24"/>
              </w:rPr>
            </w:pPr>
          </w:p>
        </w:tc>
        <w:tc>
          <w:tcPr>
            <w:tcW w:w="5245" w:type="dxa"/>
            <w:shd w:val="clear" w:color="auto" w:fill="D6E3BC" w:themeFill="accent3" w:themeFillTint="66"/>
          </w:tcPr>
          <w:p w:rsidR="008E5282" w:rsidRPr="007D74AD" w:rsidRDefault="008E5282" w:rsidP="003E5F2B">
            <w:pPr>
              <w:jc w:val="both"/>
              <w:rPr>
                <w:sz w:val="24"/>
                <w:szCs w:val="24"/>
              </w:rPr>
            </w:pPr>
            <w:r w:rsidRPr="007D74AD">
              <w:rPr>
                <w:sz w:val="24"/>
                <w:szCs w:val="24"/>
              </w:rPr>
              <w:t>Odborná činnosť: pomoc pri príprave na školskú dochádzku a školské vyučovanie a sprevádzanie dieťaťa do a zo školského zariadenia</w:t>
            </w:r>
          </w:p>
        </w:tc>
        <w:tc>
          <w:tcPr>
            <w:tcW w:w="1100" w:type="dxa"/>
            <w:shd w:val="clear" w:color="auto" w:fill="D6E3BC" w:themeFill="accent3" w:themeFillTint="66"/>
          </w:tcPr>
          <w:p w:rsidR="008E5282" w:rsidRPr="007D74AD" w:rsidRDefault="008E5282" w:rsidP="003E5F2B">
            <w:pPr>
              <w:jc w:val="center"/>
              <w:rPr>
                <w:sz w:val="24"/>
                <w:szCs w:val="24"/>
              </w:rPr>
            </w:pPr>
            <w:r w:rsidRPr="007D74AD">
              <w:rPr>
                <w:sz w:val="24"/>
                <w:szCs w:val="24"/>
              </w:rPr>
              <w:t>2017</w:t>
            </w:r>
          </w:p>
        </w:tc>
      </w:tr>
      <w:tr w:rsidR="008E5282" w:rsidRPr="007D74AD" w:rsidTr="003E5F2B">
        <w:tc>
          <w:tcPr>
            <w:tcW w:w="1526" w:type="dxa"/>
            <w:shd w:val="clear" w:color="auto" w:fill="D6E3BC" w:themeFill="accent3" w:themeFillTint="66"/>
          </w:tcPr>
          <w:p w:rsidR="008E5282" w:rsidRPr="007D74AD" w:rsidRDefault="008E5282" w:rsidP="003E5F2B">
            <w:pPr>
              <w:jc w:val="both"/>
              <w:rPr>
                <w:sz w:val="24"/>
                <w:szCs w:val="24"/>
              </w:rPr>
            </w:pPr>
            <w:r w:rsidRPr="007D74AD">
              <w:rPr>
                <w:sz w:val="24"/>
                <w:szCs w:val="24"/>
              </w:rPr>
              <w:t>NP KC - MRK</w:t>
            </w:r>
          </w:p>
        </w:tc>
        <w:tc>
          <w:tcPr>
            <w:tcW w:w="1417" w:type="dxa"/>
            <w:shd w:val="clear" w:color="auto" w:fill="D6E3BC" w:themeFill="accent3" w:themeFillTint="66"/>
          </w:tcPr>
          <w:p w:rsidR="008E5282" w:rsidRPr="007D74AD" w:rsidRDefault="008E5282" w:rsidP="003E5F2B">
            <w:pPr>
              <w:jc w:val="both"/>
              <w:rPr>
                <w:sz w:val="24"/>
                <w:szCs w:val="24"/>
              </w:rPr>
            </w:pPr>
            <w:r w:rsidRPr="007D74AD">
              <w:rPr>
                <w:sz w:val="24"/>
                <w:szCs w:val="24"/>
              </w:rPr>
              <w:t>2017-2019</w:t>
            </w:r>
          </w:p>
        </w:tc>
        <w:tc>
          <w:tcPr>
            <w:tcW w:w="5245" w:type="dxa"/>
            <w:shd w:val="clear" w:color="auto" w:fill="D6E3BC" w:themeFill="accent3" w:themeFillTint="66"/>
          </w:tcPr>
          <w:p w:rsidR="008E5282" w:rsidRPr="007D74AD" w:rsidRDefault="008E5282" w:rsidP="003E5F2B">
            <w:pPr>
              <w:jc w:val="both"/>
              <w:rPr>
                <w:sz w:val="24"/>
                <w:szCs w:val="24"/>
              </w:rPr>
            </w:pPr>
            <w:r w:rsidRPr="007D74AD">
              <w:rPr>
                <w:sz w:val="24"/>
                <w:szCs w:val="24"/>
              </w:rPr>
              <w:t>Sprievodca pre zapojené subjekty do NP KC-MRK</w:t>
            </w:r>
          </w:p>
        </w:tc>
        <w:tc>
          <w:tcPr>
            <w:tcW w:w="1100" w:type="dxa"/>
            <w:shd w:val="clear" w:color="auto" w:fill="D6E3BC" w:themeFill="accent3" w:themeFillTint="66"/>
          </w:tcPr>
          <w:p w:rsidR="008E5282" w:rsidRPr="007D74AD" w:rsidRDefault="008E5282" w:rsidP="003E5F2B">
            <w:pPr>
              <w:jc w:val="center"/>
              <w:rPr>
                <w:sz w:val="24"/>
                <w:szCs w:val="24"/>
              </w:rPr>
            </w:pPr>
            <w:r w:rsidRPr="007D74AD">
              <w:rPr>
                <w:sz w:val="24"/>
                <w:szCs w:val="24"/>
              </w:rPr>
              <w:t>2017</w:t>
            </w:r>
          </w:p>
        </w:tc>
      </w:tr>
      <w:tr w:rsidR="008E5282" w:rsidRPr="007D74AD" w:rsidTr="003E5F2B">
        <w:tc>
          <w:tcPr>
            <w:tcW w:w="1526" w:type="dxa"/>
            <w:vMerge w:val="restart"/>
            <w:shd w:val="clear" w:color="auto" w:fill="C6D9F1" w:themeFill="text2" w:themeFillTint="33"/>
          </w:tcPr>
          <w:p w:rsidR="008E5282" w:rsidRPr="007D74AD" w:rsidRDefault="008E5282" w:rsidP="003E5F2B">
            <w:pPr>
              <w:spacing w:line="276" w:lineRule="auto"/>
              <w:jc w:val="both"/>
              <w:rPr>
                <w:sz w:val="24"/>
                <w:szCs w:val="24"/>
              </w:rPr>
            </w:pPr>
            <w:r w:rsidRPr="007D74AD">
              <w:rPr>
                <w:sz w:val="24"/>
                <w:szCs w:val="24"/>
              </w:rPr>
              <w:t>NP PVSSKIKÚ</w:t>
            </w:r>
          </w:p>
        </w:tc>
        <w:tc>
          <w:tcPr>
            <w:tcW w:w="1417" w:type="dxa"/>
            <w:vMerge w:val="restart"/>
            <w:shd w:val="clear" w:color="auto" w:fill="C6D9F1" w:themeFill="text2" w:themeFillTint="33"/>
          </w:tcPr>
          <w:p w:rsidR="008E5282" w:rsidRPr="007D74AD" w:rsidRDefault="008E5282" w:rsidP="003E5F2B">
            <w:pPr>
              <w:spacing w:line="276" w:lineRule="auto"/>
              <w:jc w:val="both"/>
              <w:rPr>
                <w:sz w:val="24"/>
                <w:szCs w:val="24"/>
              </w:rPr>
            </w:pPr>
            <w:r w:rsidRPr="007D74AD">
              <w:rPr>
                <w:sz w:val="24"/>
                <w:szCs w:val="24"/>
              </w:rPr>
              <w:t>2015/2016-2019</w:t>
            </w:r>
          </w:p>
        </w:tc>
        <w:tc>
          <w:tcPr>
            <w:tcW w:w="5245" w:type="dxa"/>
            <w:shd w:val="clear" w:color="auto" w:fill="C6D9F1" w:themeFill="text2" w:themeFillTint="33"/>
          </w:tcPr>
          <w:p w:rsidR="008E5282" w:rsidRPr="007D74AD" w:rsidRDefault="008E5282" w:rsidP="003E5F2B">
            <w:pPr>
              <w:jc w:val="both"/>
              <w:rPr>
                <w:sz w:val="24"/>
                <w:szCs w:val="24"/>
              </w:rPr>
            </w:pPr>
            <w:r w:rsidRPr="007D74AD">
              <w:rPr>
                <w:sz w:val="24"/>
                <w:szCs w:val="24"/>
              </w:rPr>
              <w:t>Štandardy komunitných centier</w:t>
            </w:r>
          </w:p>
        </w:tc>
        <w:tc>
          <w:tcPr>
            <w:tcW w:w="1100" w:type="dxa"/>
            <w:shd w:val="clear" w:color="auto" w:fill="C6D9F1" w:themeFill="text2" w:themeFillTint="33"/>
          </w:tcPr>
          <w:p w:rsidR="008E5282" w:rsidRPr="007D74AD" w:rsidRDefault="008E5282" w:rsidP="003E5F2B">
            <w:pPr>
              <w:jc w:val="center"/>
              <w:rPr>
                <w:sz w:val="24"/>
                <w:szCs w:val="24"/>
              </w:rPr>
            </w:pPr>
            <w:r w:rsidRPr="007D74AD">
              <w:rPr>
                <w:sz w:val="24"/>
                <w:szCs w:val="24"/>
              </w:rPr>
              <w:t>2018</w:t>
            </w:r>
          </w:p>
        </w:tc>
      </w:tr>
      <w:tr w:rsidR="008E5282" w:rsidRPr="007D74AD" w:rsidTr="003E5F2B">
        <w:tc>
          <w:tcPr>
            <w:tcW w:w="1526" w:type="dxa"/>
            <w:vMerge/>
            <w:shd w:val="clear" w:color="auto" w:fill="C6D9F1" w:themeFill="text2" w:themeFillTint="33"/>
          </w:tcPr>
          <w:p w:rsidR="008E5282" w:rsidRPr="007D74AD" w:rsidRDefault="008E5282" w:rsidP="003E5F2B">
            <w:pPr>
              <w:jc w:val="both"/>
              <w:rPr>
                <w:i/>
                <w:sz w:val="24"/>
                <w:szCs w:val="24"/>
              </w:rPr>
            </w:pPr>
          </w:p>
        </w:tc>
        <w:tc>
          <w:tcPr>
            <w:tcW w:w="1417" w:type="dxa"/>
            <w:vMerge/>
            <w:shd w:val="clear" w:color="auto" w:fill="C6D9F1" w:themeFill="text2" w:themeFillTint="33"/>
          </w:tcPr>
          <w:p w:rsidR="008E5282" w:rsidRPr="007D74AD" w:rsidRDefault="008E5282" w:rsidP="003E5F2B">
            <w:pPr>
              <w:jc w:val="both"/>
              <w:rPr>
                <w:i/>
                <w:sz w:val="24"/>
                <w:szCs w:val="24"/>
              </w:rPr>
            </w:pPr>
          </w:p>
        </w:tc>
        <w:tc>
          <w:tcPr>
            <w:tcW w:w="5245" w:type="dxa"/>
            <w:shd w:val="clear" w:color="auto" w:fill="C6D9F1" w:themeFill="text2" w:themeFillTint="33"/>
          </w:tcPr>
          <w:p w:rsidR="008E5282" w:rsidRPr="007D74AD" w:rsidRDefault="008E5282" w:rsidP="003E5F2B">
            <w:pPr>
              <w:jc w:val="both"/>
              <w:rPr>
                <w:sz w:val="24"/>
                <w:szCs w:val="24"/>
              </w:rPr>
            </w:pPr>
            <w:r w:rsidRPr="007D74AD">
              <w:rPr>
                <w:sz w:val="24"/>
                <w:szCs w:val="24"/>
              </w:rPr>
              <w:t>Pomoc pri uplatňovaní práv a právom chránených záujmov</w:t>
            </w:r>
          </w:p>
        </w:tc>
        <w:tc>
          <w:tcPr>
            <w:tcW w:w="1100" w:type="dxa"/>
            <w:shd w:val="clear" w:color="auto" w:fill="C6D9F1" w:themeFill="text2" w:themeFillTint="33"/>
          </w:tcPr>
          <w:p w:rsidR="008E5282" w:rsidRPr="007D74AD" w:rsidRDefault="008E5282" w:rsidP="003E5F2B">
            <w:pPr>
              <w:jc w:val="center"/>
              <w:rPr>
                <w:sz w:val="24"/>
                <w:szCs w:val="24"/>
              </w:rPr>
            </w:pPr>
            <w:r w:rsidRPr="007D74AD">
              <w:rPr>
                <w:sz w:val="24"/>
                <w:szCs w:val="24"/>
              </w:rPr>
              <w:t>2018</w:t>
            </w:r>
          </w:p>
        </w:tc>
      </w:tr>
      <w:tr w:rsidR="008E5282" w:rsidRPr="007D74AD" w:rsidTr="003E5F2B">
        <w:tc>
          <w:tcPr>
            <w:tcW w:w="1526" w:type="dxa"/>
            <w:vMerge/>
            <w:shd w:val="clear" w:color="auto" w:fill="C6D9F1" w:themeFill="text2" w:themeFillTint="33"/>
          </w:tcPr>
          <w:p w:rsidR="008E5282" w:rsidRPr="007D74AD" w:rsidRDefault="008E5282" w:rsidP="003E5F2B">
            <w:pPr>
              <w:jc w:val="both"/>
              <w:rPr>
                <w:i/>
                <w:sz w:val="24"/>
                <w:szCs w:val="24"/>
              </w:rPr>
            </w:pPr>
          </w:p>
        </w:tc>
        <w:tc>
          <w:tcPr>
            <w:tcW w:w="1417" w:type="dxa"/>
            <w:vMerge/>
            <w:shd w:val="clear" w:color="auto" w:fill="C6D9F1" w:themeFill="text2" w:themeFillTint="33"/>
          </w:tcPr>
          <w:p w:rsidR="008E5282" w:rsidRPr="007D74AD" w:rsidRDefault="008E5282" w:rsidP="003E5F2B">
            <w:pPr>
              <w:jc w:val="both"/>
              <w:rPr>
                <w:i/>
                <w:sz w:val="24"/>
                <w:szCs w:val="24"/>
              </w:rPr>
            </w:pPr>
          </w:p>
        </w:tc>
        <w:tc>
          <w:tcPr>
            <w:tcW w:w="5245" w:type="dxa"/>
            <w:shd w:val="clear" w:color="auto" w:fill="C6D9F1" w:themeFill="text2" w:themeFillTint="33"/>
          </w:tcPr>
          <w:p w:rsidR="008E5282" w:rsidRPr="007D74AD" w:rsidRDefault="008E5282" w:rsidP="003E5F2B">
            <w:pPr>
              <w:jc w:val="both"/>
              <w:rPr>
                <w:sz w:val="24"/>
                <w:szCs w:val="24"/>
              </w:rPr>
            </w:pPr>
            <w:r w:rsidRPr="007D74AD">
              <w:rPr>
                <w:sz w:val="24"/>
                <w:szCs w:val="24"/>
              </w:rPr>
              <w:t>Individuálne plánovanie</w:t>
            </w:r>
          </w:p>
        </w:tc>
        <w:tc>
          <w:tcPr>
            <w:tcW w:w="1100" w:type="dxa"/>
            <w:shd w:val="clear" w:color="auto" w:fill="C6D9F1" w:themeFill="text2" w:themeFillTint="33"/>
          </w:tcPr>
          <w:p w:rsidR="008E5282" w:rsidRPr="007D74AD" w:rsidRDefault="008E5282" w:rsidP="003E5F2B">
            <w:pPr>
              <w:jc w:val="center"/>
              <w:rPr>
                <w:sz w:val="24"/>
                <w:szCs w:val="24"/>
              </w:rPr>
            </w:pPr>
            <w:r w:rsidRPr="007D74AD">
              <w:rPr>
                <w:sz w:val="24"/>
                <w:szCs w:val="24"/>
              </w:rPr>
              <w:t>2018</w:t>
            </w:r>
          </w:p>
        </w:tc>
      </w:tr>
      <w:tr w:rsidR="008E5282" w:rsidRPr="007D74AD" w:rsidTr="003E5F2B">
        <w:tc>
          <w:tcPr>
            <w:tcW w:w="1526" w:type="dxa"/>
            <w:vMerge/>
            <w:shd w:val="clear" w:color="auto" w:fill="C6D9F1" w:themeFill="text2" w:themeFillTint="33"/>
          </w:tcPr>
          <w:p w:rsidR="008E5282" w:rsidRPr="007D74AD" w:rsidRDefault="008E5282" w:rsidP="003E5F2B">
            <w:pPr>
              <w:jc w:val="both"/>
              <w:rPr>
                <w:i/>
                <w:sz w:val="24"/>
                <w:szCs w:val="24"/>
              </w:rPr>
            </w:pPr>
          </w:p>
        </w:tc>
        <w:tc>
          <w:tcPr>
            <w:tcW w:w="1417" w:type="dxa"/>
            <w:vMerge/>
            <w:shd w:val="clear" w:color="auto" w:fill="C6D9F1" w:themeFill="text2" w:themeFillTint="33"/>
          </w:tcPr>
          <w:p w:rsidR="008E5282" w:rsidRPr="007D74AD" w:rsidRDefault="008E5282" w:rsidP="003E5F2B">
            <w:pPr>
              <w:jc w:val="both"/>
              <w:rPr>
                <w:i/>
                <w:sz w:val="24"/>
                <w:szCs w:val="24"/>
              </w:rPr>
            </w:pPr>
          </w:p>
        </w:tc>
        <w:tc>
          <w:tcPr>
            <w:tcW w:w="5245" w:type="dxa"/>
            <w:shd w:val="clear" w:color="auto" w:fill="C6D9F1" w:themeFill="text2" w:themeFillTint="33"/>
          </w:tcPr>
          <w:p w:rsidR="008E5282" w:rsidRPr="007D74AD" w:rsidRDefault="008E5282" w:rsidP="003E5F2B">
            <w:pPr>
              <w:jc w:val="both"/>
              <w:rPr>
                <w:sz w:val="24"/>
                <w:szCs w:val="24"/>
              </w:rPr>
            </w:pPr>
            <w:r w:rsidRPr="007D74AD">
              <w:rPr>
                <w:sz w:val="24"/>
                <w:szCs w:val="24"/>
              </w:rPr>
              <w:t>Komunitná rehabilitácia</w:t>
            </w:r>
          </w:p>
        </w:tc>
        <w:tc>
          <w:tcPr>
            <w:tcW w:w="1100" w:type="dxa"/>
            <w:shd w:val="clear" w:color="auto" w:fill="C6D9F1" w:themeFill="text2" w:themeFillTint="33"/>
          </w:tcPr>
          <w:p w:rsidR="008E5282" w:rsidRPr="007D74AD" w:rsidRDefault="008E5282" w:rsidP="003E5F2B">
            <w:pPr>
              <w:jc w:val="center"/>
              <w:rPr>
                <w:sz w:val="24"/>
                <w:szCs w:val="24"/>
              </w:rPr>
            </w:pPr>
            <w:r w:rsidRPr="007D74AD">
              <w:rPr>
                <w:sz w:val="24"/>
                <w:szCs w:val="24"/>
              </w:rPr>
              <w:t>2018</w:t>
            </w:r>
          </w:p>
        </w:tc>
      </w:tr>
      <w:tr w:rsidR="008E5282" w:rsidRPr="007D74AD" w:rsidTr="003E5F2B">
        <w:tc>
          <w:tcPr>
            <w:tcW w:w="1526" w:type="dxa"/>
            <w:vMerge/>
            <w:shd w:val="clear" w:color="auto" w:fill="C6D9F1" w:themeFill="text2" w:themeFillTint="33"/>
          </w:tcPr>
          <w:p w:rsidR="008E5282" w:rsidRPr="007D74AD" w:rsidRDefault="008E5282" w:rsidP="003E5F2B">
            <w:pPr>
              <w:jc w:val="both"/>
              <w:rPr>
                <w:i/>
                <w:sz w:val="24"/>
                <w:szCs w:val="24"/>
              </w:rPr>
            </w:pPr>
          </w:p>
        </w:tc>
        <w:tc>
          <w:tcPr>
            <w:tcW w:w="1417" w:type="dxa"/>
            <w:vMerge/>
            <w:shd w:val="clear" w:color="auto" w:fill="C6D9F1" w:themeFill="text2" w:themeFillTint="33"/>
          </w:tcPr>
          <w:p w:rsidR="008E5282" w:rsidRPr="007D74AD" w:rsidRDefault="008E5282" w:rsidP="003E5F2B">
            <w:pPr>
              <w:jc w:val="both"/>
              <w:rPr>
                <w:i/>
                <w:sz w:val="24"/>
                <w:szCs w:val="24"/>
              </w:rPr>
            </w:pPr>
          </w:p>
        </w:tc>
        <w:tc>
          <w:tcPr>
            <w:tcW w:w="5245" w:type="dxa"/>
            <w:shd w:val="clear" w:color="auto" w:fill="C6D9F1" w:themeFill="text2" w:themeFillTint="33"/>
          </w:tcPr>
          <w:p w:rsidR="008E5282" w:rsidRPr="007D74AD" w:rsidRDefault="008E5282" w:rsidP="003E5F2B">
            <w:pPr>
              <w:jc w:val="both"/>
              <w:rPr>
                <w:sz w:val="24"/>
                <w:szCs w:val="24"/>
              </w:rPr>
            </w:pPr>
            <w:r w:rsidRPr="007D74AD">
              <w:rPr>
                <w:sz w:val="24"/>
                <w:szCs w:val="24"/>
              </w:rPr>
              <w:t>Neformálne vzdelávanie, kurzy, tréningy, školenia</w:t>
            </w:r>
          </w:p>
        </w:tc>
        <w:tc>
          <w:tcPr>
            <w:tcW w:w="1100" w:type="dxa"/>
            <w:shd w:val="clear" w:color="auto" w:fill="C6D9F1" w:themeFill="text2" w:themeFillTint="33"/>
          </w:tcPr>
          <w:p w:rsidR="008E5282" w:rsidRPr="007D74AD" w:rsidRDefault="008E5282" w:rsidP="003E5F2B">
            <w:pPr>
              <w:jc w:val="center"/>
              <w:rPr>
                <w:sz w:val="24"/>
                <w:szCs w:val="24"/>
              </w:rPr>
            </w:pPr>
            <w:r w:rsidRPr="007D74AD">
              <w:rPr>
                <w:sz w:val="24"/>
                <w:szCs w:val="24"/>
              </w:rPr>
              <w:t>2018</w:t>
            </w:r>
          </w:p>
        </w:tc>
      </w:tr>
      <w:tr w:rsidR="008E5282" w:rsidRPr="007D74AD" w:rsidTr="003E5F2B">
        <w:tc>
          <w:tcPr>
            <w:tcW w:w="1526" w:type="dxa"/>
            <w:vMerge/>
            <w:shd w:val="clear" w:color="auto" w:fill="C6D9F1" w:themeFill="text2" w:themeFillTint="33"/>
          </w:tcPr>
          <w:p w:rsidR="008E5282" w:rsidRPr="007D74AD" w:rsidRDefault="008E5282" w:rsidP="003E5F2B">
            <w:pPr>
              <w:jc w:val="both"/>
              <w:rPr>
                <w:i/>
                <w:sz w:val="24"/>
                <w:szCs w:val="24"/>
              </w:rPr>
            </w:pPr>
          </w:p>
        </w:tc>
        <w:tc>
          <w:tcPr>
            <w:tcW w:w="1417" w:type="dxa"/>
            <w:vMerge/>
            <w:shd w:val="clear" w:color="auto" w:fill="C6D9F1" w:themeFill="text2" w:themeFillTint="33"/>
          </w:tcPr>
          <w:p w:rsidR="008E5282" w:rsidRPr="007D74AD" w:rsidRDefault="008E5282" w:rsidP="003E5F2B">
            <w:pPr>
              <w:jc w:val="both"/>
              <w:rPr>
                <w:i/>
                <w:sz w:val="24"/>
                <w:szCs w:val="24"/>
              </w:rPr>
            </w:pPr>
          </w:p>
        </w:tc>
        <w:tc>
          <w:tcPr>
            <w:tcW w:w="5245" w:type="dxa"/>
            <w:shd w:val="clear" w:color="auto" w:fill="C6D9F1" w:themeFill="text2" w:themeFillTint="33"/>
          </w:tcPr>
          <w:p w:rsidR="008E5282" w:rsidRPr="007D74AD" w:rsidRDefault="008E5282" w:rsidP="003E5F2B">
            <w:pPr>
              <w:jc w:val="both"/>
              <w:rPr>
                <w:sz w:val="24"/>
                <w:szCs w:val="24"/>
              </w:rPr>
            </w:pPr>
            <w:r w:rsidRPr="007D74AD">
              <w:rPr>
                <w:sz w:val="24"/>
                <w:szCs w:val="24"/>
              </w:rPr>
              <w:t>Záujmová činnosť</w:t>
            </w:r>
          </w:p>
        </w:tc>
        <w:tc>
          <w:tcPr>
            <w:tcW w:w="1100" w:type="dxa"/>
            <w:shd w:val="clear" w:color="auto" w:fill="C6D9F1" w:themeFill="text2" w:themeFillTint="33"/>
          </w:tcPr>
          <w:p w:rsidR="008E5282" w:rsidRPr="007D74AD" w:rsidRDefault="008E5282" w:rsidP="003E5F2B">
            <w:pPr>
              <w:jc w:val="center"/>
              <w:rPr>
                <w:sz w:val="24"/>
                <w:szCs w:val="24"/>
              </w:rPr>
            </w:pPr>
            <w:r w:rsidRPr="007D74AD">
              <w:rPr>
                <w:sz w:val="24"/>
                <w:szCs w:val="24"/>
              </w:rPr>
              <w:t>2018</w:t>
            </w:r>
          </w:p>
        </w:tc>
      </w:tr>
      <w:tr w:rsidR="008E5282" w:rsidRPr="007D74AD" w:rsidTr="003E5F2B">
        <w:tc>
          <w:tcPr>
            <w:tcW w:w="1526" w:type="dxa"/>
            <w:vMerge/>
            <w:shd w:val="clear" w:color="auto" w:fill="C6D9F1" w:themeFill="text2" w:themeFillTint="33"/>
          </w:tcPr>
          <w:p w:rsidR="008E5282" w:rsidRPr="007D74AD" w:rsidRDefault="008E5282" w:rsidP="003E5F2B">
            <w:pPr>
              <w:jc w:val="both"/>
              <w:rPr>
                <w:i/>
                <w:sz w:val="24"/>
                <w:szCs w:val="24"/>
              </w:rPr>
            </w:pPr>
          </w:p>
        </w:tc>
        <w:tc>
          <w:tcPr>
            <w:tcW w:w="1417" w:type="dxa"/>
            <w:vMerge/>
            <w:shd w:val="clear" w:color="auto" w:fill="C6D9F1" w:themeFill="text2" w:themeFillTint="33"/>
          </w:tcPr>
          <w:p w:rsidR="008E5282" w:rsidRPr="007D74AD" w:rsidRDefault="008E5282" w:rsidP="003E5F2B">
            <w:pPr>
              <w:jc w:val="both"/>
              <w:rPr>
                <w:i/>
                <w:sz w:val="24"/>
                <w:szCs w:val="24"/>
              </w:rPr>
            </w:pPr>
          </w:p>
        </w:tc>
        <w:tc>
          <w:tcPr>
            <w:tcW w:w="5245" w:type="dxa"/>
            <w:shd w:val="clear" w:color="auto" w:fill="C6D9F1" w:themeFill="text2" w:themeFillTint="33"/>
          </w:tcPr>
          <w:p w:rsidR="008E5282" w:rsidRPr="007D74AD" w:rsidRDefault="008E5282" w:rsidP="003E5F2B">
            <w:pPr>
              <w:jc w:val="both"/>
              <w:rPr>
                <w:sz w:val="24"/>
                <w:szCs w:val="24"/>
              </w:rPr>
            </w:pPr>
            <w:r w:rsidRPr="007D74AD">
              <w:rPr>
                <w:sz w:val="24"/>
                <w:szCs w:val="24"/>
              </w:rPr>
              <w:t>Sociálna rehabilitácia</w:t>
            </w:r>
          </w:p>
        </w:tc>
        <w:tc>
          <w:tcPr>
            <w:tcW w:w="1100" w:type="dxa"/>
            <w:shd w:val="clear" w:color="auto" w:fill="C6D9F1" w:themeFill="text2" w:themeFillTint="33"/>
          </w:tcPr>
          <w:p w:rsidR="008E5282" w:rsidRPr="007D74AD" w:rsidRDefault="008E5282" w:rsidP="003E5F2B">
            <w:pPr>
              <w:jc w:val="center"/>
              <w:rPr>
                <w:sz w:val="24"/>
                <w:szCs w:val="24"/>
              </w:rPr>
            </w:pPr>
            <w:r w:rsidRPr="007D74AD">
              <w:rPr>
                <w:sz w:val="24"/>
                <w:szCs w:val="24"/>
              </w:rPr>
              <w:t>2018</w:t>
            </w:r>
          </w:p>
        </w:tc>
      </w:tr>
      <w:tr w:rsidR="008E5282" w:rsidRPr="007D74AD" w:rsidTr="003E5F2B">
        <w:tc>
          <w:tcPr>
            <w:tcW w:w="1526" w:type="dxa"/>
            <w:vMerge/>
            <w:shd w:val="clear" w:color="auto" w:fill="C6D9F1" w:themeFill="text2" w:themeFillTint="33"/>
          </w:tcPr>
          <w:p w:rsidR="008E5282" w:rsidRPr="007D74AD" w:rsidRDefault="008E5282" w:rsidP="003E5F2B">
            <w:pPr>
              <w:jc w:val="both"/>
              <w:rPr>
                <w:i/>
                <w:sz w:val="24"/>
                <w:szCs w:val="24"/>
              </w:rPr>
            </w:pPr>
          </w:p>
        </w:tc>
        <w:tc>
          <w:tcPr>
            <w:tcW w:w="1417" w:type="dxa"/>
            <w:vMerge/>
            <w:shd w:val="clear" w:color="auto" w:fill="C6D9F1" w:themeFill="text2" w:themeFillTint="33"/>
          </w:tcPr>
          <w:p w:rsidR="008E5282" w:rsidRPr="007D74AD" w:rsidRDefault="008E5282" w:rsidP="003E5F2B">
            <w:pPr>
              <w:jc w:val="both"/>
              <w:rPr>
                <w:i/>
                <w:sz w:val="24"/>
                <w:szCs w:val="24"/>
              </w:rPr>
            </w:pPr>
          </w:p>
        </w:tc>
        <w:tc>
          <w:tcPr>
            <w:tcW w:w="5245" w:type="dxa"/>
            <w:shd w:val="clear" w:color="auto" w:fill="C6D9F1" w:themeFill="text2" w:themeFillTint="33"/>
          </w:tcPr>
          <w:p w:rsidR="008E5282" w:rsidRPr="007D74AD" w:rsidRDefault="008E5282" w:rsidP="003E5F2B">
            <w:pPr>
              <w:jc w:val="both"/>
              <w:rPr>
                <w:sz w:val="24"/>
                <w:szCs w:val="24"/>
              </w:rPr>
            </w:pPr>
            <w:r w:rsidRPr="007D74AD">
              <w:rPr>
                <w:sz w:val="24"/>
                <w:szCs w:val="24"/>
              </w:rPr>
              <w:t>Pomoc pri príprave na školské vyučovanie a sprevádzanie dieťaťa do a zo školského zariadenia</w:t>
            </w:r>
          </w:p>
        </w:tc>
        <w:tc>
          <w:tcPr>
            <w:tcW w:w="1100" w:type="dxa"/>
            <w:shd w:val="clear" w:color="auto" w:fill="C6D9F1" w:themeFill="text2" w:themeFillTint="33"/>
          </w:tcPr>
          <w:p w:rsidR="008E5282" w:rsidRPr="007D74AD" w:rsidRDefault="008E5282" w:rsidP="003E5F2B">
            <w:pPr>
              <w:jc w:val="center"/>
              <w:rPr>
                <w:sz w:val="24"/>
                <w:szCs w:val="24"/>
              </w:rPr>
            </w:pPr>
            <w:r w:rsidRPr="007D74AD">
              <w:rPr>
                <w:sz w:val="24"/>
                <w:szCs w:val="24"/>
              </w:rPr>
              <w:t>2018</w:t>
            </w:r>
          </w:p>
        </w:tc>
      </w:tr>
    </w:tbl>
    <w:p w:rsidR="008E5282" w:rsidRDefault="008E5282" w:rsidP="008E5282">
      <w:pPr>
        <w:spacing w:after="240"/>
        <w:jc w:val="both"/>
        <w:rPr>
          <w:sz w:val="20"/>
          <w:szCs w:val="20"/>
        </w:rPr>
      </w:pPr>
      <w:r>
        <w:rPr>
          <w:sz w:val="20"/>
          <w:szCs w:val="20"/>
        </w:rPr>
        <w:t>Zdroj: autorka</w:t>
      </w:r>
    </w:p>
    <w:p w:rsidR="008E5282" w:rsidRDefault="008E5282" w:rsidP="008E5282">
      <w:pPr>
        <w:spacing w:after="120"/>
        <w:jc w:val="both"/>
        <w:rPr>
          <w:sz w:val="24"/>
          <w:szCs w:val="24"/>
        </w:rPr>
      </w:pPr>
      <w:r>
        <w:rPr>
          <w:sz w:val="24"/>
          <w:szCs w:val="24"/>
        </w:rPr>
        <w:t>Ako je z</w:t>
      </w:r>
      <w:r w:rsidR="00C84EEA">
        <w:rPr>
          <w:sz w:val="24"/>
          <w:szCs w:val="24"/>
        </w:rPr>
        <w:t xml:space="preserve"> prehľadu založenom na </w:t>
      </w:r>
      <w:r>
        <w:rPr>
          <w:sz w:val="24"/>
          <w:szCs w:val="24"/>
        </w:rPr>
        <w:t>časovej líni</w:t>
      </w:r>
      <w:r w:rsidR="00C84EEA">
        <w:rPr>
          <w:sz w:val="24"/>
          <w:szCs w:val="24"/>
        </w:rPr>
        <w:t>i</w:t>
      </w:r>
      <w:r>
        <w:rPr>
          <w:sz w:val="24"/>
          <w:szCs w:val="24"/>
        </w:rPr>
        <w:t xml:space="preserve"> vydávania dokumentov zrejmé, od roku 2014 bolo možné identifikovať </w:t>
      </w:r>
      <w:r w:rsidRPr="003D6E89">
        <w:rPr>
          <w:b/>
          <w:sz w:val="24"/>
          <w:szCs w:val="24"/>
        </w:rPr>
        <w:t>tri významné obdobia</w:t>
      </w:r>
      <w:r>
        <w:rPr>
          <w:sz w:val="24"/>
          <w:szCs w:val="24"/>
        </w:rPr>
        <w:t>, kedy boli pripravované a zverejňované metodické dokumenty relevantné pre prácu poskytovateľov SS zameraných (aj) na podporu sociálnej inklúzie MRK a ich komunitného rozvoja:</w:t>
      </w:r>
    </w:p>
    <w:p w:rsidR="008E5282" w:rsidRDefault="008E5282" w:rsidP="00BA3ED2">
      <w:pPr>
        <w:pStyle w:val="Odsekzoznamu"/>
        <w:numPr>
          <w:ilvl w:val="0"/>
          <w:numId w:val="9"/>
        </w:numPr>
        <w:spacing w:after="120"/>
        <w:ind w:left="284" w:hanging="284"/>
        <w:contextualSpacing w:val="0"/>
        <w:jc w:val="both"/>
        <w:rPr>
          <w:sz w:val="24"/>
          <w:szCs w:val="24"/>
        </w:rPr>
      </w:pPr>
      <w:r>
        <w:rPr>
          <w:sz w:val="24"/>
          <w:szCs w:val="24"/>
        </w:rPr>
        <w:t>n</w:t>
      </w:r>
      <w:r w:rsidRPr="003D6E89">
        <w:rPr>
          <w:sz w:val="24"/>
          <w:szCs w:val="24"/>
        </w:rPr>
        <w:t>adväzujúc na prvé štandardy KC vydané v</w:t>
      </w:r>
      <w:r w:rsidR="005B3164">
        <w:rPr>
          <w:sz w:val="24"/>
          <w:szCs w:val="24"/>
        </w:rPr>
        <w:t xml:space="preserve"> roku 2011 v </w:t>
      </w:r>
      <w:r w:rsidRPr="003D6E89">
        <w:rPr>
          <w:sz w:val="24"/>
          <w:szCs w:val="24"/>
        </w:rPr>
        <w:t xml:space="preserve">pôsobnosti ÚSVSRRK vznikli v rokoch </w:t>
      </w:r>
      <w:r w:rsidRPr="007D74AD">
        <w:rPr>
          <w:i/>
          <w:sz w:val="24"/>
          <w:szCs w:val="24"/>
        </w:rPr>
        <w:t>2014-2015</w:t>
      </w:r>
      <w:r w:rsidRPr="003D6E89">
        <w:rPr>
          <w:sz w:val="24"/>
          <w:szCs w:val="24"/>
        </w:rPr>
        <w:t xml:space="preserve"> prvotné metodické dokumenty zamerané na štandardy KC, benchmarking KC, metodiky pre výkon jednotlivých odborných činností v KC, ale aj štandardy terénnej sociálnej práce a terénnej práce v</w:t>
      </w:r>
      <w:r>
        <w:rPr>
          <w:sz w:val="24"/>
          <w:szCs w:val="24"/>
        </w:rPr>
        <w:t> </w:t>
      </w:r>
      <w:r w:rsidRPr="003D6E89">
        <w:rPr>
          <w:sz w:val="24"/>
          <w:szCs w:val="24"/>
        </w:rPr>
        <w:t xml:space="preserve">sociálne </w:t>
      </w:r>
      <w:r>
        <w:rPr>
          <w:sz w:val="24"/>
          <w:szCs w:val="24"/>
        </w:rPr>
        <w:t>vylúčených komunitách;</w:t>
      </w:r>
    </w:p>
    <w:p w:rsidR="008E5282" w:rsidRDefault="008E5282" w:rsidP="00BA3ED2">
      <w:pPr>
        <w:pStyle w:val="Odsekzoznamu"/>
        <w:numPr>
          <w:ilvl w:val="0"/>
          <w:numId w:val="9"/>
        </w:numPr>
        <w:spacing w:after="120"/>
        <w:ind w:left="284" w:hanging="284"/>
        <w:contextualSpacing w:val="0"/>
        <w:jc w:val="both"/>
        <w:rPr>
          <w:sz w:val="24"/>
          <w:szCs w:val="24"/>
        </w:rPr>
      </w:pPr>
      <w:r>
        <w:rPr>
          <w:sz w:val="24"/>
          <w:szCs w:val="24"/>
        </w:rPr>
        <w:t xml:space="preserve">pokračujúce metodické práce vyvrcholili v roku </w:t>
      </w:r>
      <w:r w:rsidRPr="007D74AD">
        <w:rPr>
          <w:i/>
          <w:sz w:val="24"/>
          <w:szCs w:val="24"/>
        </w:rPr>
        <w:t>2017</w:t>
      </w:r>
      <w:r>
        <w:rPr>
          <w:sz w:val="24"/>
          <w:szCs w:val="24"/>
        </w:rPr>
        <w:t>, kedy boli v rámci NP PVSSKIKÚ a NP KC-MRK vydané materiály metodicky viazané na jednotlivé odborné činnosti v SSKI (v KC, v nízkoprahových sociálnych službách pre deti a rodinu a v nízkoprahových denných centrách);</w:t>
      </w:r>
    </w:p>
    <w:p w:rsidR="00C756AE" w:rsidRPr="008E5282" w:rsidRDefault="008E5282" w:rsidP="00BA3ED2">
      <w:pPr>
        <w:pStyle w:val="Odsekzoznamu"/>
        <w:numPr>
          <w:ilvl w:val="0"/>
          <w:numId w:val="9"/>
        </w:numPr>
        <w:spacing w:after="120"/>
        <w:ind w:left="284" w:hanging="284"/>
        <w:contextualSpacing w:val="0"/>
        <w:jc w:val="both"/>
        <w:rPr>
          <w:sz w:val="24"/>
          <w:szCs w:val="24"/>
        </w:rPr>
      </w:pPr>
      <w:r w:rsidRPr="008E5282">
        <w:rPr>
          <w:sz w:val="24"/>
          <w:szCs w:val="24"/>
        </w:rPr>
        <w:t xml:space="preserve">napokon to bol rok </w:t>
      </w:r>
      <w:r w:rsidRPr="008E5282">
        <w:rPr>
          <w:i/>
          <w:sz w:val="24"/>
          <w:szCs w:val="24"/>
        </w:rPr>
        <w:t>2018</w:t>
      </w:r>
      <w:r w:rsidRPr="008E5282">
        <w:rPr>
          <w:sz w:val="24"/>
          <w:szCs w:val="24"/>
        </w:rPr>
        <w:t xml:space="preserve">, kedy </w:t>
      </w:r>
      <w:r w:rsidR="005B3164">
        <w:rPr>
          <w:sz w:val="24"/>
          <w:szCs w:val="24"/>
        </w:rPr>
        <w:t xml:space="preserve">boli </w:t>
      </w:r>
      <w:r w:rsidRPr="008E5282">
        <w:rPr>
          <w:sz w:val="24"/>
          <w:szCs w:val="24"/>
        </w:rPr>
        <w:t xml:space="preserve">v rámci NP PVSSKIKÚ </w:t>
      </w:r>
      <w:r w:rsidR="005B3164">
        <w:rPr>
          <w:sz w:val="24"/>
          <w:szCs w:val="24"/>
        </w:rPr>
        <w:t xml:space="preserve">vydané ďalšie metodické dokumenty </w:t>
      </w:r>
      <w:r w:rsidRPr="008E5282">
        <w:rPr>
          <w:sz w:val="24"/>
          <w:szCs w:val="24"/>
        </w:rPr>
        <w:t xml:space="preserve">(vrátane štandardov KC), ktoré sa stali základom metodického usmerňovania poskytovateľov </w:t>
      </w:r>
      <w:r w:rsidR="005B3164">
        <w:rPr>
          <w:sz w:val="24"/>
          <w:szCs w:val="24"/>
        </w:rPr>
        <w:t xml:space="preserve">zapojených </w:t>
      </w:r>
      <w:r w:rsidRPr="008E5282">
        <w:rPr>
          <w:sz w:val="24"/>
          <w:szCs w:val="24"/>
        </w:rPr>
        <w:t>nielen v rámci NP PVSSKIKÚ, ale aj NP KC-MRK.</w:t>
      </w:r>
    </w:p>
    <w:p w:rsidR="00844B4F" w:rsidRPr="00B701D8" w:rsidRDefault="00844B4F" w:rsidP="00844B4F">
      <w:pPr>
        <w:spacing w:after="120"/>
        <w:jc w:val="both"/>
        <w:rPr>
          <w:sz w:val="24"/>
          <w:szCs w:val="24"/>
        </w:rPr>
      </w:pPr>
      <w:r>
        <w:rPr>
          <w:sz w:val="24"/>
          <w:szCs w:val="24"/>
        </w:rPr>
        <w:t xml:space="preserve">Z prehľadu ďalej vyplýva, že s ohľadom na </w:t>
      </w:r>
      <w:r w:rsidRPr="00B701D8">
        <w:rPr>
          <w:b/>
          <w:sz w:val="24"/>
          <w:szCs w:val="24"/>
        </w:rPr>
        <w:t>charakter</w:t>
      </w:r>
      <w:r w:rsidR="00B16D29">
        <w:rPr>
          <w:b/>
          <w:sz w:val="24"/>
          <w:szCs w:val="24"/>
        </w:rPr>
        <w:t>,</w:t>
      </w:r>
      <w:r>
        <w:rPr>
          <w:sz w:val="24"/>
          <w:szCs w:val="24"/>
        </w:rPr>
        <w:t> </w:t>
      </w:r>
      <w:r w:rsidRPr="00844B4F">
        <w:rPr>
          <w:b/>
          <w:sz w:val="24"/>
          <w:szCs w:val="24"/>
        </w:rPr>
        <w:t>mieru komplexnosti</w:t>
      </w:r>
      <w:r>
        <w:rPr>
          <w:sz w:val="24"/>
          <w:szCs w:val="24"/>
        </w:rPr>
        <w:t xml:space="preserve"> </w:t>
      </w:r>
      <w:r w:rsidR="00B16D29">
        <w:rPr>
          <w:sz w:val="24"/>
          <w:szCs w:val="24"/>
        </w:rPr>
        <w:t>a </w:t>
      </w:r>
      <w:r w:rsidR="00B16D29" w:rsidRPr="00B16D29">
        <w:rPr>
          <w:b/>
          <w:sz w:val="24"/>
          <w:szCs w:val="24"/>
        </w:rPr>
        <w:t xml:space="preserve">právne ukotvenie v ZSS </w:t>
      </w:r>
      <w:r>
        <w:rPr>
          <w:sz w:val="24"/>
          <w:szCs w:val="24"/>
        </w:rPr>
        <w:t xml:space="preserve">možno vydané dokumenty deliť do </w:t>
      </w:r>
      <w:r w:rsidR="00640AA9">
        <w:rPr>
          <w:sz w:val="24"/>
          <w:szCs w:val="24"/>
        </w:rPr>
        <w:t>viacerých</w:t>
      </w:r>
      <w:r>
        <w:rPr>
          <w:sz w:val="24"/>
          <w:szCs w:val="24"/>
        </w:rPr>
        <w:t xml:space="preserve"> skupín:</w:t>
      </w:r>
    </w:p>
    <w:p w:rsidR="00844B4F" w:rsidRDefault="00844B4F" w:rsidP="00BA3ED2">
      <w:pPr>
        <w:pStyle w:val="Odsekzoznamu"/>
        <w:numPr>
          <w:ilvl w:val="0"/>
          <w:numId w:val="6"/>
        </w:numPr>
        <w:spacing w:after="120"/>
        <w:ind w:left="284" w:hanging="284"/>
        <w:contextualSpacing w:val="0"/>
        <w:jc w:val="both"/>
        <w:rPr>
          <w:sz w:val="24"/>
          <w:szCs w:val="24"/>
        </w:rPr>
      </w:pPr>
      <w:r>
        <w:rPr>
          <w:i/>
          <w:sz w:val="24"/>
          <w:szCs w:val="24"/>
        </w:rPr>
        <w:t>dokument</w:t>
      </w:r>
      <w:r w:rsidR="00653FE9">
        <w:rPr>
          <w:i/>
          <w:sz w:val="24"/>
          <w:szCs w:val="24"/>
        </w:rPr>
        <w:t>y</w:t>
      </w:r>
      <w:r>
        <w:rPr>
          <w:i/>
          <w:sz w:val="24"/>
          <w:szCs w:val="24"/>
        </w:rPr>
        <w:t xml:space="preserve"> </w:t>
      </w:r>
      <w:r w:rsidRPr="00F50598">
        <w:rPr>
          <w:i/>
          <w:sz w:val="24"/>
          <w:szCs w:val="24"/>
        </w:rPr>
        <w:t>štandard</w:t>
      </w:r>
      <w:r>
        <w:rPr>
          <w:i/>
          <w:sz w:val="24"/>
          <w:szCs w:val="24"/>
        </w:rPr>
        <w:t>izujúc</w:t>
      </w:r>
      <w:r w:rsidR="00653FE9">
        <w:rPr>
          <w:i/>
          <w:sz w:val="24"/>
          <w:szCs w:val="24"/>
        </w:rPr>
        <w:t>e</w:t>
      </w:r>
      <w:r w:rsidRPr="00F50598">
        <w:rPr>
          <w:i/>
          <w:sz w:val="24"/>
          <w:szCs w:val="24"/>
        </w:rPr>
        <w:t xml:space="preserve"> konkrétn</w:t>
      </w:r>
      <w:r>
        <w:rPr>
          <w:i/>
          <w:sz w:val="24"/>
          <w:szCs w:val="24"/>
        </w:rPr>
        <w:t>y</w:t>
      </w:r>
      <w:r w:rsidRPr="00F50598">
        <w:rPr>
          <w:i/>
          <w:sz w:val="24"/>
          <w:szCs w:val="24"/>
        </w:rPr>
        <w:t xml:space="preserve"> druh SS</w:t>
      </w:r>
      <w:r w:rsidR="00C56C04">
        <w:rPr>
          <w:i/>
          <w:sz w:val="24"/>
          <w:szCs w:val="24"/>
        </w:rPr>
        <w:t>KI</w:t>
      </w:r>
      <w:r w:rsidRPr="00F50598">
        <w:rPr>
          <w:sz w:val="24"/>
          <w:szCs w:val="24"/>
        </w:rPr>
        <w:t xml:space="preserve"> (ide o centráln</w:t>
      </w:r>
      <w:r w:rsidR="00640AA9">
        <w:rPr>
          <w:sz w:val="24"/>
          <w:szCs w:val="24"/>
        </w:rPr>
        <w:t>e</w:t>
      </w:r>
      <w:r w:rsidRPr="00F50598">
        <w:rPr>
          <w:sz w:val="24"/>
          <w:szCs w:val="24"/>
        </w:rPr>
        <w:t xml:space="preserve"> dokument</w:t>
      </w:r>
      <w:r w:rsidR="00640AA9">
        <w:rPr>
          <w:sz w:val="24"/>
          <w:szCs w:val="24"/>
        </w:rPr>
        <w:t>y</w:t>
      </w:r>
      <w:r w:rsidRPr="00F50598">
        <w:rPr>
          <w:sz w:val="24"/>
          <w:szCs w:val="24"/>
        </w:rPr>
        <w:t xml:space="preserve"> viazan</w:t>
      </w:r>
      <w:r w:rsidR="00640AA9">
        <w:rPr>
          <w:sz w:val="24"/>
          <w:szCs w:val="24"/>
        </w:rPr>
        <w:t>é</w:t>
      </w:r>
      <w:r w:rsidRPr="00F50598">
        <w:rPr>
          <w:sz w:val="24"/>
          <w:szCs w:val="24"/>
        </w:rPr>
        <w:t xml:space="preserve"> na daný druh SS</w:t>
      </w:r>
      <w:r>
        <w:rPr>
          <w:sz w:val="24"/>
          <w:szCs w:val="24"/>
        </w:rPr>
        <w:t>KI, ktor</w:t>
      </w:r>
      <w:r w:rsidR="00640AA9">
        <w:rPr>
          <w:sz w:val="24"/>
          <w:szCs w:val="24"/>
        </w:rPr>
        <w:t>é</w:t>
      </w:r>
      <w:r>
        <w:rPr>
          <w:sz w:val="24"/>
          <w:szCs w:val="24"/>
        </w:rPr>
        <w:t xml:space="preserve"> rozpracováva</w:t>
      </w:r>
      <w:r w:rsidR="00640AA9">
        <w:rPr>
          <w:sz w:val="24"/>
          <w:szCs w:val="24"/>
        </w:rPr>
        <w:t>jú</w:t>
      </w:r>
      <w:r>
        <w:rPr>
          <w:sz w:val="24"/>
          <w:szCs w:val="24"/>
        </w:rPr>
        <w:t xml:space="preserve"> základné náležitosti zakladania a fungovania poskytovateľ</w:t>
      </w:r>
      <w:r w:rsidR="00640AA9">
        <w:rPr>
          <w:sz w:val="24"/>
          <w:szCs w:val="24"/>
        </w:rPr>
        <w:t>ov</w:t>
      </w:r>
      <w:r>
        <w:rPr>
          <w:sz w:val="24"/>
          <w:szCs w:val="24"/>
        </w:rPr>
        <w:t xml:space="preserve"> v oblasti východiskových hodnôt, ktoré SS sleduj</w:t>
      </w:r>
      <w:r w:rsidR="00640AA9">
        <w:rPr>
          <w:sz w:val="24"/>
          <w:szCs w:val="24"/>
        </w:rPr>
        <w:t>ú</w:t>
      </w:r>
      <w:r>
        <w:rPr>
          <w:sz w:val="24"/>
          <w:szCs w:val="24"/>
        </w:rPr>
        <w:t xml:space="preserve">, procesných aspektov, personálnych aspektov a prevádzkových aspektov </w:t>
      </w:r>
      <w:r w:rsidR="00640AA9">
        <w:rPr>
          <w:sz w:val="24"/>
          <w:szCs w:val="24"/>
        </w:rPr>
        <w:t>ich</w:t>
      </w:r>
      <w:r>
        <w:rPr>
          <w:sz w:val="24"/>
          <w:szCs w:val="24"/>
        </w:rPr>
        <w:t xml:space="preserve"> odbornej činnosti: napr. štandardy KC; štandardy terénnej sociálnej práce</w:t>
      </w:r>
      <w:r w:rsidR="00640AA9">
        <w:rPr>
          <w:sz w:val="24"/>
          <w:szCs w:val="24"/>
        </w:rPr>
        <w:t xml:space="preserve"> a terénnej práce</w:t>
      </w:r>
      <w:r>
        <w:rPr>
          <w:sz w:val="24"/>
          <w:szCs w:val="24"/>
        </w:rPr>
        <w:t>);</w:t>
      </w:r>
    </w:p>
    <w:p w:rsidR="00844B4F" w:rsidRPr="00640AA9" w:rsidRDefault="00844B4F" w:rsidP="00640AA9">
      <w:pPr>
        <w:pStyle w:val="Odsekzoznamu"/>
        <w:numPr>
          <w:ilvl w:val="0"/>
          <w:numId w:val="6"/>
        </w:numPr>
        <w:spacing w:after="120"/>
        <w:ind w:left="284" w:hanging="284"/>
        <w:contextualSpacing w:val="0"/>
        <w:jc w:val="both"/>
        <w:rPr>
          <w:i/>
          <w:sz w:val="24"/>
          <w:szCs w:val="24"/>
        </w:rPr>
      </w:pPr>
      <w:r>
        <w:rPr>
          <w:i/>
          <w:sz w:val="24"/>
          <w:szCs w:val="24"/>
        </w:rPr>
        <w:t>dokument</w:t>
      </w:r>
      <w:r w:rsidR="00653FE9">
        <w:rPr>
          <w:i/>
          <w:sz w:val="24"/>
          <w:szCs w:val="24"/>
        </w:rPr>
        <w:t>y</w:t>
      </w:r>
      <w:r>
        <w:rPr>
          <w:i/>
          <w:sz w:val="24"/>
          <w:szCs w:val="24"/>
        </w:rPr>
        <w:t xml:space="preserve"> </w:t>
      </w:r>
      <w:r w:rsidRPr="00F50598">
        <w:rPr>
          <w:i/>
          <w:sz w:val="24"/>
          <w:szCs w:val="24"/>
        </w:rPr>
        <w:t>metodi</w:t>
      </w:r>
      <w:r>
        <w:rPr>
          <w:i/>
          <w:sz w:val="24"/>
          <w:szCs w:val="24"/>
        </w:rPr>
        <w:t>cky usmerňujúc</w:t>
      </w:r>
      <w:r w:rsidR="00653FE9">
        <w:rPr>
          <w:i/>
          <w:sz w:val="24"/>
          <w:szCs w:val="24"/>
        </w:rPr>
        <w:t>e</w:t>
      </w:r>
      <w:r>
        <w:rPr>
          <w:i/>
          <w:sz w:val="24"/>
          <w:szCs w:val="24"/>
        </w:rPr>
        <w:t xml:space="preserve"> </w:t>
      </w:r>
      <w:r w:rsidRPr="00F50598">
        <w:rPr>
          <w:i/>
          <w:sz w:val="24"/>
          <w:szCs w:val="24"/>
        </w:rPr>
        <w:t>výkon jednotlivých odborných činností poskytovateľ</w:t>
      </w:r>
      <w:r>
        <w:rPr>
          <w:i/>
          <w:sz w:val="24"/>
          <w:szCs w:val="24"/>
        </w:rPr>
        <w:t>a</w:t>
      </w:r>
      <w:r w:rsidRPr="00F50598">
        <w:rPr>
          <w:i/>
          <w:sz w:val="24"/>
          <w:szCs w:val="24"/>
        </w:rPr>
        <w:t xml:space="preserve"> SS</w:t>
      </w:r>
      <w:r w:rsidR="00C56C04">
        <w:rPr>
          <w:i/>
          <w:sz w:val="24"/>
          <w:szCs w:val="24"/>
        </w:rPr>
        <w:t>KI</w:t>
      </w:r>
      <w:r w:rsidR="00640AA9">
        <w:rPr>
          <w:i/>
          <w:sz w:val="24"/>
          <w:szCs w:val="24"/>
        </w:rPr>
        <w:t xml:space="preserve"> – metodiky odborných činností</w:t>
      </w:r>
      <w:r>
        <w:rPr>
          <w:i/>
          <w:sz w:val="24"/>
          <w:szCs w:val="24"/>
        </w:rPr>
        <w:t xml:space="preserve"> </w:t>
      </w:r>
      <w:r>
        <w:rPr>
          <w:sz w:val="24"/>
          <w:szCs w:val="24"/>
        </w:rPr>
        <w:t>(ide o metodick</w:t>
      </w:r>
      <w:r w:rsidR="00640AA9">
        <w:rPr>
          <w:sz w:val="24"/>
          <w:szCs w:val="24"/>
        </w:rPr>
        <w:t>é</w:t>
      </w:r>
      <w:r>
        <w:rPr>
          <w:sz w:val="24"/>
          <w:szCs w:val="24"/>
        </w:rPr>
        <w:t xml:space="preserve"> pokyn</w:t>
      </w:r>
      <w:r w:rsidR="00640AA9">
        <w:rPr>
          <w:sz w:val="24"/>
          <w:szCs w:val="24"/>
        </w:rPr>
        <w:t>y</w:t>
      </w:r>
      <w:r>
        <w:rPr>
          <w:sz w:val="24"/>
          <w:szCs w:val="24"/>
        </w:rPr>
        <w:t>, usmerneni</w:t>
      </w:r>
      <w:r w:rsidR="00640AA9">
        <w:rPr>
          <w:sz w:val="24"/>
          <w:szCs w:val="24"/>
        </w:rPr>
        <w:t>a</w:t>
      </w:r>
      <w:r>
        <w:rPr>
          <w:sz w:val="24"/>
          <w:szCs w:val="24"/>
        </w:rPr>
        <w:t xml:space="preserve"> či ak</w:t>
      </w:r>
      <w:r w:rsidR="00640AA9">
        <w:rPr>
          <w:sz w:val="24"/>
          <w:szCs w:val="24"/>
        </w:rPr>
        <w:t>ékoľvek iné</w:t>
      </w:r>
      <w:r>
        <w:rPr>
          <w:sz w:val="24"/>
          <w:szCs w:val="24"/>
        </w:rPr>
        <w:t xml:space="preserve"> dokument</w:t>
      </w:r>
      <w:r w:rsidR="00640AA9">
        <w:rPr>
          <w:sz w:val="24"/>
          <w:szCs w:val="24"/>
        </w:rPr>
        <w:t>y</w:t>
      </w:r>
      <w:r w:rsidR="00B16D29">
        <w:rPr>
          <w:sz w:val="24"/>
          <w:szCs w:val="24"/>
        </w:rPr>
        <w:t xml:space="preserve"> na „nižšej úrovni“</w:t>
      </w:r>
      <w:r>
        <w:rPr>
          <w:sz w:val="24"/>
          <w:szCs w:val="24"/>
        </w:rPr>
        <w:t xml:space="preserve"> určen</w:t>
      </w:r>
      <w:r w:rsidR="00640AA9">
        <w:rPr>
          <w:sz w:val="24"/>
          <w:szCs w:val="24"/>
        </w:rPr>
        <w:t>é</w:t>
      </w:r>
      <w:r>
        <w:rPr>
          <w:sz w:val="24"/>
          <w:szCs w:val="24"/>
        </w:rPr>
        <w:t xml:space="preserve"> na bližšie </w:t>
      </w:r>
      <w:r w:rsidR="00C56C04">
        <w:rPr>
          <w:sz w:val="24"/>
          <w:szCs w:val="24"/>
        </w:rPr>
        <w:t>popísanie</w:t>
      </w:r>
      <w:r>
        <w:rPr>
          <w:sz w:val="24"/>
          <w:szCs w:val="24"/>
        </w:rPr>
        <w:t xml:space="preserve"> konkrétnych odborných činností, ktoré sa </w:t>
      </w:r>
      <w:r w:rsidR="005B3164">
        <w:rPr>
          <w:sz w:val="24"/>
          <w:szCs w:val="24"/>
        </w:rPr>
        <w:t xml:space="preserve">podľa ZSS </w:t>
      </w:r>
      <w:r>
        <w:rPr>
          <w:sz w:val="24"/>
          <w:szCs w:val="24"/>
        </w:rPr>
        <w:t>vykonávajú vo viacerých druhoch SSKI: napr. metodika pre sociálne poradenstvo; metodika pre preventívne aktivity; metod</w:t>
      </w:r>
      <w:r w:rsidR="00640AA9">
        <w:rPr>
          <w:sz w:val="24"/>
          <w:szCs w:val="24"/>
        </w:rPr>
        <w:t>ika pre sociálnu rehabilitáciu);</w:t>
      </w:r>
      <w:r w:rsidR="005B3164">
        <w:rPr>
          <w:sz w:val="24"/>
          <w:szCs w:val="24"/>
        </w:rPr>
        <w:t xml:space="preserve"> </w:t>
      </w:r>
    </w:p>
    <w:p w:rsidR="00640AA9" w:rsidRPr="00B16D29" w:rsidRDefault="00B16D29" w:rsidP="005B3164">
      <w:pPr>
        <w:pStyle w:val="Odsekzoznamu"/>
        <w:numPr>
          <w:ilvl w:val="0"/>
          <w:numId w:val="6"/>
        </w:numPr>
        <w:spacing w:after="120"/>
        <w:ind w:left="284" w:hanging="284"/>
        <w:contextualSpacing w:val="0"/>
        <w:jc w:val="both"/>
        <w:rPr>
          <w:sz w:val="24"/>
          <w:szCs w:val="24"/>
        </w:rPr>
      </w:pPr>
      <w:r>
        <w:rPr>
          <w:i/>
          <w:sz w:val="24"/>
          <w:szCs w:val="24"/>
        </w:rPr>
        <w:t xml:space="preserve">dokumenty </w:t>
      </w:r>
      <w:r w:rsidR="00640AA9" w:rsidRPr="00B16D29">
        <w:rPr>
          <w:i/>
          <w:sz w:val="24"/>
          <w:szCs w:val="24"/>
        </w:rPr>
        <w:t>metodi</w:t>
      </w:r>
      <w:r>
        <w:rPr>
          <w:i/>
          <w:sz w:val="24"/>
          <w:szCs w:val="24"/>
        </w:rPr>
        <w:t>c</w:t>
      </w:r>
      <w:r w:rsidR="00640AA9" w:rsidRPr="00B16D29">
        <w:rPr>
          <w:i/>
          <w:sz w:val="24"/>
          <w:szCs w:val="24"/>
        </w:rPr>
        <w:t xml:space="preserve">ky </w:t>
      </w:r>
      <w:r>
        <w:rPr>
          <w:i/>
          <w:sz w:val="24"/>
          <w:szCs w:val="24"/>
        </w:rPr>
        <w:t xml:space="preserve">usmerňujúce výkon </w:t>
      </w:r>
      <w:r w:rsidR="00640AA9" w:rsidRPr="00B16D29">
        <w:rPr>
          <w:i/>
          <w:sz w:val="24"/>
          <w:szCs w:val="24"/>
        </w:rPr>
        <w:t>súvisiacich odborných činností</w:t>
      </w:r>
      <w:r w:rsidRPr="00B16D29">
        <w:rPr>
          <w:i/>
          <w:sz w:val="24"/>
          <w:szCs w:val="24"/>
        </w:rPr>
        <w:t xml:space="preserve"> </w:t>
      </w:r>
      <w:r w:rsidRPr="00B16D29">
        <w:rPr>
          <w:sz w:val="24"/>
          <w:szCs w:val="24"/>
        </w:rPr>
        <w:t>(ide o metodické pokyny, usmernenia či akékoľvek iné dokumenty na „nižšej úrovni“, ktoré bližšie popisujú ďalšie odborné činnosti súvisiace s pomocou a podporou klientely SSKI, ktoré však nie sú explicitne uvedené v ustanovení §16 ZSS ako odborná činnosť: napr. metodika dobrovoľníctva</w:t>
      </w:r>
      <w:r>
        <w:rPr>
          <w:sz w:val="24"/>
          <w:szCs w:val="24"/>
        </w:rPr>
        <w:t>; metodika na prácu so ženami ohrozenými násilím; metodika individuálneho plánovania).</w:t>
      </w:r>
      <w:r w:rsidRPr="00B16D29">
        <w:rPr>
          <w:sz w:val="24"/>
          <w:szCs w:val="24"/>
        </w:rPr>
        <w:t xml:space="preserve"> </w:t>
      </w:r>
    </w:p>
    <w:p w:rsidR="008E5282" w:rsidRDefault="00844B4F" w:rsidP="00036641">
      <w:pPr>
        <w:spacing w:after="240"/>
        <w:jc w:val="both"/>
        <w:rPr>
          <w:sz w:val="24"/>
          <w:szCs w:val="24"/>
        </w:rPr>
      </w:pPr>
      <w:r>
        <w:rPr>
          <w:sz w:val="24"/>
          <w:szCs w:val="24"/>
        </w:rPr>
        <w:t xml:space="preserve">Napokon je </w:t>
      </w:r>
      <w:r w:rsidR="00C84EEA" w:rsidRPr="00C84EEA">
        <w:rPr>
          <w:sz w:val="24"/>
          <w:szCs w:val="24"/>
        </w:rPr>
        <w:t>z prehľadu zrejmé</w:t>
      </w:r>
      <w:r w:rsidR="00C84EEA">
        <w:rPr>
          <w:sz w:val="24"/>
          <w:szCs w:val="24"/>
        </w:rPr>
        <w:t xml:space="preserve">, že v jednotlivých obdobiach sa nevydávali </w:t>
      </w:r>
      <w:r w:rsidR="00B16D29">
        <w:rPr>
          <w:sz w:val="24"/>
          <w:szCs w:val="24"/>
        </w:rPr>
        <w:t xml:space="preserve">len </w:t>
      </w:r>
      <w:r w:rsidR="00C84EEA">
        <w:rPr>
          <w:sz w:val="24"/>
          <w:szCs w:val="24"/>
        </w:rPr>
        <w:t xml:space="preserve">obsahovo nové dokumenty. </w:t>
      </w:r>
      <w:r w:rsidR="00B16D29">
        <w:rPr>
          <w:sz w:val="24"/>
          <w:szCs w:val="24"/>
        </w:rPr>
        <w:t>Niekedy š</w:t>
      </w:r>
      <w:r w:rsidR="00C84EEA">
        <w:rPr>
          <w:sz w:val="24"/>
          <w:szCs w:val="24"/>
        </w:rPr>
        <w:t>lo skôr o </w:t>
      </w:r>
      <w:r w:rsidR="00C84EEA" w:rsidRPr="00844B4F">
        <w:rPr>
          <w:b/>
          <w:sz w:val="24"/>
          <w:szCs w:val="24"/>
        </w:rPr>
        <w:t>aktualizáciu</w:t>
      </w:r>
      <w:r w:rsidR="00C84EEA">
        <w:rPr>
          <w:sz w:val="24"/>
          <w:szCs w:val="24"/>
        </w:rPr>
        <w:t xml:space="preserve"> </w:t>
      </w:r>
      <w:r w:rsidR="00B16D29">
        <w:rPr>
          <w:sz w:val="24"/>
          <w:szCs w:val="24"/>
        </w:rPr>
        <w:t>d</w:t>
      </w:r>
      <w:r>
        <w:rPr>
          <w:sz w:val="24"/>
          <w:szCs w:val="24"/>
        </w:rPr>
        <w:t xml:space="preserve">okumentov </w:t>
      </w:r>
      <w:r w:rsidR="00C84EEA">
        <w:rPr>
          <w:sz w:val="24"/>
          <w:szCs w:val="24"/>
        </w:rPr>
        <w:t xml:space="preserve">z predchádzajúceho obdobia v snahe reagovať na potreby praxe. </w:t>
      </w:r>
      <w:r w:rsidR="00036641">
        <w:rPr>
          <w:sz w:val="24"/>
          <w:szCs w:val="24"/>
        </w:rPr>
        <w:t xml:space="preserve">Autorský tím najnovších Štandardov </w:t>
      </w:r>
      <w:r w:rsidR="005B3164">
        <w:rPr>
          <w:sz w:val="24"/>
          <w:szCs w:val="24"/>
        </w:rPr>
        <w:t>KC</w:t>
      </w:r>
      <w:r w:rsidR="00036641">
        <w:rPr>
          <w:sz w:val="24"/>
          <w:szCs w:val="24"/>
        </w:rPr>
        <w:t xml:space="preserve"> (Čerešníková et al., 2018) </w:t>
      </w:r>
      <w:r w:rsidR="001C6696">
        <w:rPr>
          <w:sz w:val="24"/>
          <w:szCs w:val="24"/>
        </w:rPr>
        <w:t xml:space="preserve">vyjadril legitimitu </w:t>
      </w:r>
      <w:r w:rsidR="00036641">
        <w:rPr>
          <w:sz w:val="24"/>
          <w:szCs w:val="24"/>
        </w:rPr>
        <w:t>„nekončiac</w:t>
      </w:r>
      <w:r w:rsidR="001C6696">
        <w:rPr>
          <w:sz w:val="24"/>
          <w:szCs w:val="24"/>
        </w:rPr>
        <w:t>eho</w:t>
      </w:r>
      <w:r w:rsidR="00036641">
        <w:rPr>
          <w:sz w:val="24"/>
          <w:szCs w:val="24"/>
        </w:rPr>
        <w:t xml:space="preserve"> príbeh</w:t>
      </w:r>
      <w:r w:rsidR="001C6696">
        <w:rPr>
          <w:sz w:val="24"/>
          <w:szCs w:val="24"/>
        </w:rPr>
        <w:t>u</w:t>
      </w:r>
      <w:r w:rsidR="00036641">
        <w:rPr>
          <w:sz w:val="24"/>
          <w:szCs w:val="24"/>
        </w:rPr>
        <w:t xml:space="preserve">“ aktualizácie </w:t>
      </w:r>
      <w:r w:rsidR="001C6696">
        <w:rPr>
          <w:sz w:val="24"/>
          <w:szCs w:val="24"/>
        </w:rPr>
        <w:t>štandardov</w:t>
      </w:r>
      <w:r w:rsidR="00036641">
        <w:rPr>
          <w:sz w:val="24"/>
          <w:szCs w:val="24"/>
        </w:rPr>
        <w:t xml:space="preserve"> nasledovne:</w:t>
      </w:r>
    </w:p>
    <w:p w:rsidR="00036641" w:rsidRDefault="00036641" w:rsidP="00B16D29">
      <w:pPr>
        <w:spacing w:after="240"/>
        <w:ind w:left="851"/>
        <w:jc w:val="both"/>
      </w:pPr>
      <w:r>
        <w:t>„Dôvodov, prečo sme pristúpili k aktualizácii existujúcich štandardov komunitných centier, bolo niekoľko. Najvýznamnejším z nich bola reflexia potrieb z praxe ... Počas procesu ich tvorby sa o dokumente konzultovalo a pripomienkovalo ho široké spektrum odborníkov a odborníčok v oblasti sociálnych služieb a v oblasti práce vo vylúčených lokalitách ... Výsledkom procesu konzultácie je súčasná verzia Štandardov komunitných centier, ktorá však taktiež nie je statickým dokumentom, ale predpokladá sa, že na základe pripomienok z praxe alebo pri prípadnej zmene legislatívy je možná ich ďalšia revízia v budúcnosti“ (Čerešníková et al., 2018</w:t>
      </w:r>
      <w:r w:rsidR="001C6696">
        <w:t>, s</w:t>
      </w:r>
      <w:r>
        <w:t xml:space="preserve">. 5-6)  </w:t>
      </w:r>
    </w:p>
    <w:p w:rsidR="00B16D29" w:rsidRDefault="00B16D29" w:rsidP="00B16D29">
      <w:pPr>
        <w:spacing w:after="360"/>
        <w:jc w:val="both"/>
        <w:rPr>
          <w:sz w:val="24"/>
          <w:szCs w:val="24"/>
        </w:rPr>
      </w:pPr>
      <w:r>
        <w:rPr>
          <w:sz w:val="24"/>
          <w:szCs w:val="24"/>
        </w:rPr>
        <w:t xml:space="preserve">Pre účely analýzy dokumentov sme formulovali </w:t>
      </w:r>
      <w:r w:rsidR="00271786">
        <w:rPr>
          <w:sz w:val="24"/>
          <w:szCs w:val="24"/>
        </w:rPr>
        <w:t>sériu</w:t>
      </w:r>
      <w:r>
        <w:rPr>
          <w:sz w:val="24"/>
          <w:szCs w:val="24"/>
        </w:rPr>
        <w:t xml:space="preserve"> východiskov</w:t>
      </w:r>
      <w:r w:rsidR="00271786">
        <w:rPr>
          <w:sz w:val="24"/>
          <w:szCs w:val="24"/>
        </w:rPr>
        <w:t>ých</w:t>
      </w:r>
      <w:r>
        <w:rPr>
          <w:sz w:val="24"/>
          <w:szCs w:val="24"/>
        </w:rPr>
        <w:t xml:space="preserve"> otáz</w:t>
      </w:r>
      <w:r w:rsidR="00271786">
        <w:rPr>
          <w:sz w:val="24"/>
          <w:szCs w:val="24"/>
        </w:rPr>
        <w:t>o</w:t>
      </w:r>
      <w:r>
        <w:rPr>
          <w:sz w:val="24"/>
          <w:szCs w:val="24"/>
        </w:rPr>
        <w:t xml:space="preserve">k, ktoré </w:t>
      </w:r>
      <w:r w:rsidR="00271786">
        <w:rPr>
          <w:sz w:val="24"/>
          <w:szCs w:val="24"/>
        </w:rPr>
        <w:t>budú tvoriť</w:t>
      </w:r>
      <w:r>
        <w:rPr>
          <w:sz w:val="24"/>
          <w:szCs w:val="24"/>
        </w:rPr>
        <w:t xml:space="preserve"> osnovu analytickej práce.</w:t>
      </w:r>
    </w:p>
    <w:p w:rsidR="005B3164" w:rsidRPr="00B16D29" w:rsidRDefault="005B3164" w:rsidP="00B16D29">
      <w:pPr>
        <w:spacing w:after="360"/>
        <w:jc w:val="both"/>
        <w:rPr>
          <w:sz w:val="24"/>
          <w:szCs w:val="24"/>
        </w:rPr>
      </w:pPr>
    </w:p>
    <w:p w:rsidR="005A4E66" w:rsidRPr="005A4E66" w:rsidRDefault="00A750CE" w:rsidP="005A4E66">
      <w:pPr>
        <w:pBdr>
          <w:top w:val="single" w:sz="4" w:space="1" w:color="auto"/>
          <w:left w:val="single" w:sz="4" w:space="4" w:color="auto"/>
          <w:bottom w:val="single" w:sz="4" w:space="1" w:color="auto"/>
          <w:right w:val="single" w:sz="4" w:space="4" w:color="auto"/>
        </w:pBdr>
        <w:spacing w:after="120"/>
        <w:jc w:val="both"/>
        <w:rPr>
          <w:b/>
          <w:sz w:val="24"/>
          <w:szCs w:val="24"/>
        </w:rPr>
      </w:pPr>
      <w:r w:rsidRPr="00A750CE">
        <w:rPr>
          <w:b/>
          <w:sz w:val="24"/>
          <w:szCs w:val="24"/>
        </w:rPr>
        <w:t>Základné analytické otázky:</w:t>
      </w:r>
    </w:p>
    <w:p w:rsidR="008E4C3F" w:rsidRPr="00854C06" w:rsidRDefault="008E4C3F" w:rsidP="00854C06">
      <w:pPr>
        <w:pBdr>
          <w:top w:val="single" w:sz="4" w:space="1" w:color="auto"/>
          <w:left w:val="single" w:sz="4" w:space="4" w:color="auto"/>
          <w:bottom w:val="single" w:sz="4" w:space="1" w:color="auto"/>
          <w:right w:val="single" w:sz="4" w:space="4" w:color="auto"/>
        </w:pBdr>
        <w:spacing w:after="120"/>
        <w:jc w:val="both"/>
        <w:rPr>
          <w:i/>
          <w:sz w:val="24"/>
          <w:szCs w:val="24"/>
        </w:rPr>
      </w:pPr>
      <w:r w:rsidRPr="00854C06">
        <w:rPr>
          <w:i/>
          <w:sz w:val="24"/>
          <w:szCs w:val="24"/>
        </w:rPr>
        <w:t xml:space="preserve">Ako sú dokumenty štrukturované </w:t>
      </w:r>
      <w:r w:rsidR="00271786">
        <w:rPr>
          <w:i/>
          <w:sz w:val="24"/>
          <w:szCs w:val="24"/>
        </w:rPr>
        <w:t xml:space="preserve">a obsahovo naplnené </w:t>
      </w:r>
      <w:r w:rsidRPr="00854C06">
        <w:rPr>
          <w:i/>
          <w:sz w:val="24"/>
          <w:szCs w:val="24"/>
        </w:rPr>
        <w:t>(na čo sú zamerané; čomu sa primárne venujú)?</w:t>
      </w:r>
    </w:p>
    <w:p w:rsidR="00A750CE" w:rsidRDefault="008E4C3F" w:rsidP="00A750CE">
      <w:pPr>
        <w:pBdr>
          <w:top w:val="single" w:sz="4" w:space="1" w:color="auto"/>
          <w:left w:val="single" w:sz="4" w:space="4" w:color="auto"/>
          <w:bottom w:val="single" w:sz="4" w:space="1" w:color="auto"/>
          <w:right w:val="single" w:sz="4" w:space="4" w:color="auto"/>
        </w:pBdr>
        <w:spacing w:after="120"/>
        <w:jc w:val="both"/>
        <w:rPr>
          <w:i/>
          <w:sz w:val="24"/>
          <w:szCs w:val="24"/>
        </w:rPr>
      </w:pPr>
      <w:r>
        <w:rPr>
          <w:i/>
          <w:sz w:val="24"/>
          <w:szCs w:val="24"/>
        </w:rPr>
        <w:t>A</w:t>
      </w:r>
      <w:r w:rsidR="00935DBA" w:rsidRPr="0013475E">
        <w:rPr>
          <w:i/>
          <w:sz w:val="24"/>
          <w:szCs w:val="24"/>
        </w:rPr>
        <w:t xml:space="preserve">ko sa </w:t>
      </w:r>
      <w:r w:rsidRPr="0013475E">
        <w:rPr>
          <w:i/>
          <w:sz w:val="24"/>
          <w:szCs w:val="24"/>
        </w:rPr>
        <w:t xml:space="preserve">dokumenty </w:t>
      </w:r>
      <w:r w:rsidR="00935DBA" w:rsidRPr="0013475E">
        <w:rPr>
          <w:i/>
          <w:sz w:val="24"/>
          <w:szCs w:val="24"/>
        </w:rPr>
        <w:t xml:space="preserve">menili </w:t>
      </w:r>
      <w:r>
        <w:rPr>
          <w:i/>
          <w:sz w:val="24"/>
          <w:szCs w:val="24"/>
        </w:rPr>
        <w:t>v priebehu času</w:t>
      </w:r>
      <w:r w:rsidR="00271786">
        <w:rPr>
          <w:i/>
          <w:sz w:val="24"/>
          <w:szCs w:val="24"/>
        </w:rPr>
        <w:t xml:space="preserve">: </w:t>
      </w:r>
      <w:r>
        <w:rPr>
          <w:i/>
          <w:sz w:val="24"/>
          <w:szCs w:val="24"/>
        </w:rPr>
        <w:t>m</w:t>
      </w:r>
      <w:r w:rsidR="001C6696" w:rsidRPr="0013475E">
        <w:rPr>
          <w:i/>
          <w:sz w:val="24"/>
          <w:szCs w:val="24"/>
        </w:rPr>
        <w:t>enila sa zásadne ich hodnotová alebo obsahová štruktúra?</w:t>
      </w:r>
      <w:r w:rsidR="00271786">
        <w:rPr>
          <w:i/>
          <w:sz w:val="24"/>
          <w:szCs w:val="24"/>
        </w:rPr>
        <w:t xml:space="preserve"> R</w:t>
      </w:r>
      <w:r>
        <w:rPr>
          <w:i/>
          <w:sz w:val="24"/>
          <w:szCs w:val="24"/>
        </w:rPr>
        <w:t xml:space="preserve">eagovalo </w:t>
      </w:r>
      <w:r w:rsidR="001C6696" w:rsidRPr="0013475E">
        <w:rPr>
          <w:i/>
          <w:sz w:val="24"/>
          <w:szCs w:val="24"/>
        </w:rPr>
        <w:t>sa v</w:t>
      </w:r>
      <w:r w:rsidR="0013475E" w:rsidRPr="0013475E">
        <w:rPr>
          <w:i/>
          <w:sz w:val="24"/>
          <w:szCs w:val="24"/>
        </w:rPr>
        <w:t> </w:t>
      </w:r>
      <w:r w:rsidR="001C6696" w:rsidRPr="0013475E">
        <w:rPr>
          <w:i/>
          <w:sz w:val="24"/>
          <w:szCs w:val="24"/>
        </w:rPr>
        <w:t xml:space="preserve">jednotlivých </w:t>
      </w:r>
      <w:r w:rsidR="0013475E" w:rsidRPr="0013475E">
        <w:rPr>
          <w:i/>
          <w:sz w:val="24"/>
          <w:szCs w:val="24"/>
        </w:rPr>
        <w:t>spracovaniach</w:t>
      </w:r>
      <w:r w:rsidR="001C6696" w:rsidRPr="0013475E">
        <w:rPr>
          <w:i/>
          <w:sz w:val="24"/>
          <w:szCs w:val="24"/>
        </w:rPr>
        <w:t xml:space="preserve"> </w:t>
      </w:r>
      <w:r w:rsidR="0013475E">
        <w:rPr>
          <w:i/>
          <w:sz w:val="24"/>
          <w:szCs w:val="24"/>
        </w:rPr>
        <w:t xml:space="preserve">dokumentov </w:t>
      </w:r>
      <w:r w:rsidR="001C6696" w:rsidRPr="0013475E">
        <w:rPr>
          <w:i/>
          <w:sz w:val="24"/>
          <w:szCs w:val="24"/>
        </w:rPr>
        <w:t xml:space="preserve">na zmenu legislatívy </w:t>
      </w:r>
      <w:r w:rsidR="00844B4F">
        <w:rPr>
          <w:i/>
          <w:sz w:val="24"/>
          <w:szCs w:val="24"/>
        </w:rPr>
        <w:t xml:space="preserve">či </w:t>
      </w:r>
      <w:r>
        <w:rPr>
          <w:i/>
          <w:sz w:val="24"/>
          <w:szCs w:val="24"/>
        </w:rPr>
        <w:t xml:space="preserve">skôr </w:t>
      </w:r>
      <w:r w:rsidR="00844B4F">
        <w:rPr>
          <w:i/>
          <w:sz w:val="24"/>
          <w:szCs w:val="24"/>
        </w:rPr>
        <w:t>na potreby praxe</w:t>
      </w:r>
      <w:r>
        <w:rPr>
          <w:i/>
          <w:sz w:val="24"/>
          <w:szCs w:val="24"/>
        </w:rPr>
        <w:t>, príp. na obe</w:t>
      </w:r>
      <w:r w:rsidR="0037112E">
        <w:rPr>
          <w:i/>
          <w:sz w:val="24"/>
          <w:szCs w:val="24"/>
        </w:rPr>
        <w:t xml:space="preserve"> podmieňujúce okolnosti</w:t>
      </w:r>
      <w:r w:rsidR="001C6696" w:rsidRPr="0013475E">
        <w:rPr>
          <w:i/>
          <w:sz w:val="24"/>
          <w:szCs w:val="24"/>
        </w:rPr>
        <w:t xml:space="preserve">? </w:t>
      </w:r>
    </w:p>
    <w:p w:rsidR="00844B4F" w:rsidRPr="00A750CE" w:rsidRDefault="0013475E" w:rsidP="00A750CE">
      <w:pPr>
        <w:pBdr>
          <w:top w:val="single" w:sz="4" w:space="1" w:color="auto"/>
          <w:left w:val="single" w:sz="4" w:space="4" w:color="auto"/>
          <w:bottom w:val="single" w:sz="4" w:space="1" w:color="auto"/>
          <w:right w:val="single" w:sz="4" w:space="4" w:color="auto"/>
        </w:pBdr>
        <w:spacing w:after="360"/>
        <w:jc w:val="both"/>
        <w:rPr>
          <w:i/>
          <w:sz w:val="24"/>
          <w:szCs w:val="24"/>
        </w:rPr>
      </w:pPr>
      <w:r w:rsidRPr="0013475E">
        <w:rPr>
          <w:i/>
          <w:sz w:val="24"/>
          <w:szCs w:val="24"/>
        </w:rPr>
        <w:t>Ak pribúdali nové dokumenty, na čo boli zamerané a</w:t>
      </w:r>
      <w:r>
        <w:rPr>
          <w:i/>
          <w:sz w:val="24"/>
          <w:szCs w:val="24"/>
        </w:rPr>
        <w:t xml:space="preserve"> čo </w:t>
      </w:r>
      <w:r w:rsidRPr="0013475E">
        <w:rPr>
          <w:i/>
          <w:sz w:val="24"/>
          <w:szCs w:val="24"/>
        </w:rPr>
        <w:t xml:space="preserve">podmieňovalo </w:t>
      </w:r>
      <w:r w:rsidR="00844B4F">
        <w:rPr>
          <w:i/>
          <w:sz w:val="24"/>
          <w:szCs w:val="24"/>
        </w:rPr>
        <w:t xml:space="preserve">potrebu </w:t>
      </w:r>
      <w:r>
        <w:rPr>
          <w:i/>
          <w:sz w:val="24"/>
          <w:szCs w:val="24"/>
        </w:rPr>
        <w:t>ich spracovani</w:t>
      </w:r>
      <w:r w:rsidR="00844B4F">
        <w:rPr>
          <w:i/>
          <w:sz w:val="24"/>
          <w:szCs w:val="24"/>
        </w:rPr>
        <w:t>a</w:t>
      </w:r>
      <w:r>
        <w:rPr>
          <w:i/>
          <w:sz w:val="24"/>
          <w:szCs w:val="24"/>
        </w:rPr>
        <w:t>?</w:t>
      </w:r>
      <w:r>
        <w:rPr>
          <w:sz w:val="24"/>
          <w:szCs w:val="24"/>
        </w:rPr>
        <w:t xml:space="preserve"> </w:t>
      </w:r>
    </w:p>
    <w:p w:rsidR="0013475E" w:rsidRDefault="00844B4F" w:rsidP="0013475E">
      <w:pPr>
        <w:jc w:val="both"/>
        <w:rPr>
          <w:sz w:val="24"/>
          <w:szCs w:val="24"/>
        </w:rPr>
      </w:pPr>
      <w:r>
        <w:rPr>
          <w:sz w:val="24"/>
          <w:szCs w:val="24"/>
        </w:rPr>
        <w:t>O</w:t>
      </w:r>
      <w:r w:rsidR="001C6696">
        <w:rPr>
          <w:sz w:val="24"/>
          <w:szCs w:val="24"/>
        </w:rPr>
        <w:t xml:space="preserve">tázkam </w:t>
      </w:r>
      <w:r>
        <w:rPr>
          <w:sz w:val="24"/>
          <w:szCs w:val="24"/>
        </w:rPr>
        <w:t xml:space="preserve">takéhoto druhu </w:t>
      </w:r>
      <w:r w:rsidR="001C6696">
        <w:rPr>
          <w:sz w:val="24"/>
          <w:szCs w:val="24"/>
        </w:rPr>
        <w:t>sa budeme venovať v rámci analýzy štrukturáln</w:t>
      </w:r>
      <w:r w:rsidR="00C824D1">
        <w:rPr>
          <w:sz w:val="24"/>
          <w:szCs w:val="24"/>
        </w:rPr>
        <w:t xml:space="preserve">o-obsahových </w:t>
      </w:r>
      <w:r w:rsidR="0013475E">
        <w:rPr>
          <w:sz w:val="24"/>
          <w:szCs w:val="24"/>
        </w:rPr>
        <w:t xml:space="preserve">aspektov zverejnených </w:t>
      </w:r>
      <w:r w:rsidR="001C6696">
        <w:rPr>
          <w:sz w:val="24"/>
          <w:szCs w:val="24"/>
        </w:rPr>
        <w:t>dokumentov.</w:t>
      </w:r>
      <w:r w:rsidR="0013475E">
        <w:rPr>
          <w:sz w:val="24"/>
          <w:szCs w:val="24"/>
        </w:rPr>
        <w:t xml:space="preserve"> Ich analýza nebude založená na hodnotiacich kritériách, </w:t>
      </w:r>
      <w:r w:rsidR="00854C06">
        <w:rPr>
          <w:sz w:val="24"/>
          <w:szCs w:val="24"/>
        </w:rPr>
        <w:t xml:space="preserve">hodnotenie </w:t>
      </w:r>
      <w:r w:rsidR="0013475E">
        <w:rPr>
          <w:sz w:val="24"/>
          <w:szCs w:val="24"/>
        </w:rPr>
        <w:t xml:space="preserve">nie je primárny účel analýzy. Ak sa vyskytne hodnotiaci prvok, tento bude </w:t>
      </w:r>
      <w:r w:rsidR="00653FE9">
        <w:rPr>
          <w:sz w:val="24"/>
          <w:szCs w:val="24"/>
        </w:rPr>
        <w:t xml:space="preserve">obsiahnutý </w:t>
      </w:r>
      <w:r w:rsidR="0013475E">
        <w:rPr>
          <w:sz w:val="24"/>
          <w:szCs w:val="24"/>
        </w:rPr>
        <w:t xml:space="preserve">skôr </w:t>
      </w:r>
      <w:r w:rsidR="00653FE9">
        <w:rPr>
          <w:sz w:val="24"/>
          <w:szCs w:val="24"/>
        </w:rPr>
        <w:t xml:space="preserve">v </w:t>
      </w:r>
      <w:r w:rsidR="0013475E">
        <w:rPr>
          <w:sz w:val="24"/>
          <w:szCs w:val="24"/>
        </w:rPr>
        <w:t>rozhovoro</w:t>
      </w:r>
      <w:r w:rsidR="00653FE9">
        <w:rPr>
          <w:sz w:val="24"/>
          <w:szCs w:val="24"/>
        </w:rPr>
        <w:t>ch</w:t>
      </w:r>
      <w:r w:rsidR="0013475E">
        <w:rPr>
          <w:sz w:val="24"/>
          <w:szCs w:val="24"/>
        </w:rPr>
        <w:t xml:space="preserve"> s poskytovateľmi KC a</w:t>
      </w:r>
      <w:r w:rsidR="00653FE9">
        <w:rPr>
          <w:sz w:val="24"/>
          <w:szCs w:val="24"/>
        </w:rPr>
        <w:t xml:space="preserve"> v </w:t>
      </w:r>
      <w:r w:rsidR="0013475E">
        <w:rPr>
          <w:sz w:val="24"/>
          <w:szCs w:val="24"/>
        </w:rPr>
        <w:t>ich reflexi</w:t>
      </w:r>
      <w:r w:rsidR="00653FE9">
        <w:rPr>
          <w:sz w:val="24"/>
          <w:szCs w:val="24"/>
        </w:rPr>
        <w:t>ách</w:t>
      </w:r>
      <w:r w:rsidR="0013475E">
        <w:rPr>
          <w:sz w:val="24"/>
          <w:szCs w:val="24"/>
        </w:rPr>
        <w:t xml:space="preserve"> na význam dokumentov pre ich bežnú prácu</w:t>
      </w:r>
      <w:r w:rsidR="00653FE9">
        <w:rPr>
          <w:sz w:val="24"/>
          <w:szCs w:val="24"/>
        </w:rPr>
        <w:t xml:space="preserve"> (teda v analýze zameranej na procesy a výstupy/dopady)</w:t>
      </w:r>
      <w:r w:rsidR="0013475E">
        <w:rPr>
          <w:sz w:val="24"/>
          <w:szCs w:val="24"/>
        </w:rPr>
        <w:t xml:space="preserve">. </w:t>
      </w:r>
    </w:p>
    <w:p w:rsidR="001C6696" w:rsidRDefault="001C6696" w:rsidP="00844B4F">
      <w:pPr>
        <w:pStyle w:val="Nadpis3"/>
        <w:spacing w:after="120"/>
      </w:pPr>
      <w:bookmarkStart w:id="40" w:name="_Toc14186092"/>
      <w:r>
        <w:t>5.1.2 Vývoj dokumentov zameraných na štandardy KC</w:t>
      </w:r>
      <w:bookmarkEnd w:id="40"/>
    </w:p>
    <w:p w:rsidR="00844B4F" w:rsidRDefault="00844B4F" w:rsidP="008631A5">
      <w:pPr>
        <w:spacing w:after="120"/>
        <w:jc w:val="both"/>
        <w:rPr>
          <w:sz w:val="24"/>
          <w:szCs w:val="24"/>
        </w:rPr>
      </w:pPr>
      <w:r>
        <w:rPr>
          <w:sz w:val="24"/>
          <w:szCs w:val="24"/>
        </w:rPr>
        <w:tab/>
        <w:t xml:space="preserve">V rámci tejto skupiny sa budeme venovať predovšetkým </w:t>
      </w:r>
      <w:r w:rsidR="003B4008">
        <w:rPr>
          <w:sz w:val="24"/>
          <w:szCs w:val="24"/>
        </w:rPr>
        <w:t xml:space="preserve">komplexnejším dokumentom zameraným na stanovenie </w:t>
      </w:r>
      <w:r>
        <w:rPr>
          <w:sz w:val="24"/>
          <w:szCs w:val="24"/>
        </w:rPr>
        <w:t>štandardo</w:t>
      </w:r>
      <w:r w:rsidR="003B4008">
        <w:rPr>
          <w:sz w:val="24"/>
          <w:szCs w:val="24"/>
        </w:rPr>
        <w:t>v</w:t>
      </w:r>
      <w:r>
        <w:rPr>
          <w:sz w:val="24"/>
          <w:szCs w:val="24"/>
        </w:rPr>
        <w:t xml:space="preserve"> </w:t>
      </w:r>
      <w:r w:rsidR="00653FE9">
        <w:rPr>
          <w:sz w:val="24"/>
          <w:szCs w:val="24"/>
        </w:rPr>
        <w:t xml:space="preserve">fungovania </w:t>
      </w:r>
      <w:r>
        <w:rPr>
          <w:sz w:val="24"/>
          <w:szCs w:val="24"/>
        </w:rPr>
        <w:t>KC</w:t>
      </w:r>
      <w:r w:rsidR="00B64EC9">
        <w:rPr>
          <w:sz w:val="24"/>
          <w:szCs w:val="24"/>
        </w:rPr>
        <w:t xml:space="preserve"> ako druhu SSKI</w:t>
      </w:r>
      <w:r w:rsidR="008D6F86">
        <w:rPr>
          <w:sz w:val="24"/>
          <w:szCs w:val="24"/>
        </w:rPr>
        <w:t>:</w:t>
      </w:r>
    </w:p>
    <w:p w:rsidR="00844B4F" w:rsidRDefault="00844B4F" w:rsidP="00BA3ED2">
      <w:pPr>
        <w:pStyle w:val="Odsekzoznamu"/>
        <w:numPr>
          <w:ilvl w:val="0"/>
          <w:numId w:val="11"/>
        </w:numPr>
        <w:spacing w:after="120"/>
        <w:ind w:left="284" w:hanging="284"/>
        <w:contextualSpacing w:val="0"/>
        <w:jc w:val="both"/>
        <w:rPr>
          <w:sz w:val="24"/>
          <w:szCs w:val="24"/>
        </w:rPr>
      </w:pPr>
      <w:r w:rsidRPr="00844B4F">
        <w:rPr>
          <w:sz w:val="24"/>
          <w:szCs w:val="24"/>
        </w:rPr>
        <w:t>Štandard</w:t>
      </w:r>
      <w:r w:rsidR="003B4008">
        <w:rPr>
          <w:sz w:val="24"/>
          <w:szCs w:val="24"/>
        </w:rPr>
        <w:t>y</w:t>
      </w:r>
      <w:r w:rsidRPr="00844B4F">
        <w:rPr>
          <w:sz w:val="24"/>
          <w:szCs w:val="24"/>
        </w:rPr>
        <w:t xml:space="preserve"> komunitných centier zameraných na prácu s marginalizovanými komunitami pre potreby výziev ROP na výstavbu a rekonštrukciu komunitných centier spolufinancovaných z</w:t>
      </w:r>
      <w:r>
        <w:rPr>
          <w:sz w:val="24"/>
          <w:szCs w:val="24"/>
        </w:rPr>
        <w:t> </w:t>
      </w:r>
      <w:r w:rsidRPr="00844B4F">
        <w:rPr>
          <w:sz w:val="24"/>
          <w:szCs w:val="24"/>
        </w:rPr>
        <w:t>EFRR</w:t>
      </w:r>
      <w:r>
        <w:rPr>
          <w:sz w:val="24"/>
          <w:szCs w:val="24"/>
        </w:rPr>
        <w:t xml:space="preserve"> (</w:t>
      </w:r>
      <w:r w:rsidR="00883508">
        <w:rPr>
          <w:sz w:val="24"/>
          <w:szCs w:val="24"/>
        </w:rPr>
        <w:t xml:space="preserve">ÚSVSRRK, </w:t>
      </w:r>
      <w:r>
        <w:rPr>
          <w:sz w:val="24"/>
          <w:szCs w:val="24"/>
        </w:rPr>
        <w:t>2011</w:t>
      </w:r>
      <w:r w:rsidR="00A750CE">
        <w:rPr>
          <w:sz w:val="24"/>
          <w:szCs w:val="24"/>
        </w:rPr>
        <w:t>; ďalej len „Štandardy KC 2011“</w:t>
      </w:r>
      <w:r>
        <w:rPr>
          <w:sz w:val="24"/>
          <w:szCs w:val="24"/>
        </w:rPr>
        <w:t>);</w:t>
      </w:r>
    </w:p>
    <w:p w:rsidR="00844B4F" w:rsidRDefault="003B4008" w:rsidP="00BA3ED2">
      <w:pPr>
        <w:pStyle w:val="Odsekzoznamu"/>
        <w:numPr>
          <w:ilvl w:val="0"/>
          <w:numId w:val="11"/>
        </w:numPr>
        <w:spacing w:after="120"/>
        <w:ind w:left="284" w:hanging="284"/>
        <w:contextualSpacing w:val="0"/>
        <w:jc w:val="both"/>
        <w:rPr>
          <w:sz w:val="24"/>
          <w:szCs w:val="24"/>
        </w:rPr>
      </w:pPr>
      <w:r>
        <w:rPr>
          <w:sz w:val="24"/>
          <w:szCs w:val="24"/>
        </w:rPr>
        <w:t>Štandard</w:t>
      </w:r>
      <w:r w:rsidR="00844B4F">
        <w:rPr>
          <w:sz w:val="24"/>
          <w:szCs w:val="24"/>
        </w:rPr>
        <w:t xml:space="preserve">y </w:t>
      </w:r>
      <w:r w:rsidR="00B64EC9">
        <w:rPr>
          <w:sz w:val="24"/>
          <w:szCs w:val="24"/>
        </w:rPr>
        <w:t>komunitných centier N</w:t>
      </w:r>
      <w:r w:rsidR="008D6F86">
        <w:rPr>
          <w:sz w:val="24"/>
          <w:szCs w:val="24"/>
        </w:rPr>
        <w:t>P KC</w:t>
      </w:r>
      <w:r w:rsidR="00B64EC9">
        <w:rPr>
          <w:sz w:val="24"/>
          <w:szCs w:val="24"/>
        </w:rPr>
        <w:t xml:space="preserve"> (I</w:t>
      </w:r>
      <w:r w:rsidR="00883508">
        <w:rPr>
          <w:sz w:val="24"/>
          <w:szCs w:val="24"/>
        </w:rPr>
        <w:t xml:space="preserve">A MPSVR SR, </w:t>
      </w:r>
      <w:r w:rsidR="00844B4F">
        <w:rPr>
          <w:sz w:val="24"/>
          <w:szCs w:val="24"/>
        </w:rPr>
        <w:t>2014</w:t>
      </w:r>
      <w:r w:rsidR="00A750CE">
        <w:rPr>
          <w:sz w:val="24"/>
          <w:szCs w:val="24"/>
        </w:rPr>
        <w:t>; ďalej len „Štandardy KC 2014“;)</w:t>
      </w:r>
    </w:p>
    <w:p w:rsidR="00844B4F" w:rsidRDefault="00844B4F" w:rsidP="00BA3ED2">
      <w:pPr>
        <w:pStyle w:val="Odsekzoznamu"/>
        <w:numPr>
          <w:ilvl w:val="0"/>
          <w:numId w:val="11"/>
        </w:numPr>
        <w:spacing w:after="120"/>
        <w:ind w:left="284" w:hanging="284"/>
        <w:contextualSpacing w:val="0"/>
        <w:jc w:val="both"/>
        <w:rPr>
          <w:sz w:val="24"/>
          <w:szCs w:val="24"/>
        </w:rPr>
      </w:pPr>
      <w:r>
        <w:rPr>
          <w:sz w:val="24"/>
          <w:szCs w:val="24"/>
        </w:rPr>
        <w:t xml:space="preserve">Štandardy </w:t>
      </w:r>
      <w:r w:rsidR="00B64EC9">
        <w:rPr>
          <w:sz w:val="24"/>
          <w:szCs w:val="24"/>
        </w:rPr>
        <w:t>komunitných centier</w:t>
      </w:r>
      <w:r>
        <w:rPr>
          <w:sz w:val="24"/>
          <w:szCs w:val="24"/>
        </w:rPr>
        <w:t xml:space="preserve"> (Čerešníková et al., 2018</w:t>
      </w:r>
      <w:r w:rsidR="00A750CE">
        <w:rPr>
          <w:sz w:val="24"/>
          <w:szCs w:val="24"/>
        </w:rPr>
        <w:t>; ďalej len „Štandardy KC 2018);</w:t>
      </w:r>
    </w:p>
    <w:p w:rsidR="00883508" w:rsidRPr="00BC2A15" w:rsidRDefault="00883508" w:rsidP="00BA3ED2">
      <w:pPr>
        <w:pStyle w:val="Odsekzoznamu"/>
        <w:numPr>
          <w:ilvl w:val="0"/>
          <w:numId w:val="11"/>
        </w:numPr>
        <w:spacing w:after="120"/>
        <w:ind w:left="284" w:hanging="284"/>
        <w:contextualSpacing w:val="0"/>
        <w:jc w:val="both"/>
        <w:rPr>
          <w:sz w:val="24"/>
          <w:szCs w:val="24"/>
        </w:rPr>
      </w:pPr>
      <w:r w:rsidRPr="00BC2A15">
        <w:rPr>
          <w:sz w:val="24"/>
          <w:szCs w:val="24"/>
        </w:rPr>
        <w:t xml:space="preserve">Systém benchmarkingu </w:t>
      </w:r>
      <w:r w:rsidR="00B64EC9" w:rsidRPr="00BC2A15">
        <w:rPr>
          <w:sz w:val="24"/>
          <w:szCs w:val="24"/>
        </w:rPr>
        <w:t>komunitných centier (Č</w:t>
      </w:r>
      <w:r w:rsidRPr="00BC2A15">
        <w:rPr>
          <w:sz w:val="24"/>
          <w:szCs w:val="24"/>
        </w:rPr>
        <w:t>erešníková et al., 2015)</w:t>
      </w:r>
    </w:p>
    <w:p w:rsidR="003A0061" w:rsidRDefault="003A0061" w:rsidP="003A0061">
      <w:pPr>
        <w:pStyle w:val="Nadpis4"/>
        <w:spacing w:after="120"/>
      </w:pPr>
      <w:r>
        <w:t>Štandardy KC 2011</w:t>
      </w:r>
    </w:p>
    <w:p w:rsidR="00374B5F" w:rsidRDefault="00B23AA4" w:rsidP="00854C06">
      <w:pPr>
        <w:spacing w:after="120"/>
        <w:ind w:firstLine="708"/>
        <w:jc w:val="both"/>
        <w:rPr>
          <w:sz w:val="24"/>
          <w:szCs w:val="24"/>
        </w:rPr>
      </w:pPr>
      <w:r w:rsidRPr="00BC2A15">
        <w:rPr>
          <w:sz w:val="24"/>
          <w:szCs w:val="24"/>
        </w:rPr>
        <w:t xml:space="preserve">Zásadný význam </w:t>
      </w:r>
      <w:r w:rsidR="00BC2A15">
        <w:rPr>
          <w:sz w:val="24"/>
          <w:szCs w:val="24"/>
        </w:rPr>
        <w:t xml:space="preserve">pre počiatky usmerňovania činnosti poskytovateľov KC, </w:t>
      </w:r>
      <w:r w:rsidR="00EB02F1">
        <w:rPr>
          <w:sz w:val="24"/>
          <w:szCs w:val="24"/>
        </w:rPr>
        <w:t>rovnako</w:t>
      </w:r>
      <w:r w:rsidR="00BC2A15">
        <w:rPr>
          <w:sz w:val="24"/>
          <w:szCs w:val="24"/>
        </w:rPr>
        <w:t xml:space="preserve"> verejných autorít, ktoré ich </w:t>
      </w:r>
      <w:r w:rsidR="00374B5F">
        <w:rPr>
          <w:sz w:val="24"/>
          <w:szCs w:val="24"/>
        </w:rPr>
        <w:t xml:space="preserve">mali </w:t>
      </w:r>
      <w:r w:rsidR="00BC2A15">
        <w:rPr>
          <w:sz w:val="24"/>
          <w:szCs w:val="24"/>
        </w:rPr>
        <w:t>finančne podporova</w:t>
      </w:r>
      <w:r w:rsidR="00374B5F">
        <w:rPr>
          <w:sz w:val="24"/>
          <w:szCs w:val="24"/>
        </w:rPr>
        <w:t>ť</w:t>
      </w:r>
      <w:r w:rsidR="00BC2A15">
        <w:rPr>
          <w:sz w:val="24"/>
          <w:szCs w:val="24"/>
        </w:rPr>
        <w:t xml:space="preserve">, mali </w:t>
      </w:r>
      <w:r w:rsidR="00BC2A15" w:rsidRPr="00BC2A15">
        <w:rPr>
          <w:b/>
          <w:sz w:val="24"/>
          <w:szCs w:val="24"/>
        </w:rPr>
        <w:t>Štandardy KC 2011</w:t>
      </w:r>
      <w:r w:rsidR="00BC2A15">
        <w:rPr>
          <w:sz w:val="24"/>
          <w:szCs w:val="24"/>
        </w:rPr>
        <w:t xml:space="preserve"> vydané ÚSVSRRK. </w:t>
      </w:r>
      <w:r w:rsidR="00374B5F">
        <w:rPr>
          <w:sz w:val="24"/>
          <w:szCs w:val="24"/>
        </w:rPr>
        <w:t xml:space="preserve">Ich </w:t>
      </w:r>
      <w:r w:rsidR="005A4E66">
        <w:rPr>
          <w:sz w:val="24"/>
          <w:szCs w:val="24"/>
        </w:rPr>
        <w:t>kľúčová</w:t>
      </w:r>
      <w:r w:rsidR="008631A5">
        <w:rPr>
          <w:sz w:val="24"/>
          <w:szCs w:val="24"/>
        </w:rPr>
        <w:t xml:space="preserve"> </w:t>
      </w:r>
      <w:r w:rsidR="005A4E66">
        <w:rPr>
          <w:sz w:val="24"/>
          <w:szCs w:val="24"/>
        </w:rPr>
        <w:t xml:space="preserve">pozícia </w:t>
      </w:r>
      <w:r w:rsidR="00374B5F">
        <w:rPr>
          <w:sz w:val="24"/>
          <w:szCs w:val="24"/>
        </w:rPr>
        <w:t>spočíval</w:t>
      </w:r>
      <w:r w:rsidR="005A4E66">
        <w:rPr>
          <w:sz w:val="24"/>
          <w:szCs w:val="24"/>
        </w:rPr>
        <w:t>a</w:t>
      </w:r>
      <w:r w:rsidR="00374B5F">
        <w:rPr>
          <w:sz w:val="24"/>
          <w:szCs w:val="24"/>
        </w:rPr>
        <w:t xml:space="preserve"> najmä v tom, že </w:t>
      </w:r>
      <w:r w:rsidR="005A4E66">
        <w:rPr>
          <w:sz w:val="24"/>
          <w:szCs w:val="24"/>
        </w:rPr>
        <w:t>vznikli v čase, kedy</w:t>
      </w:r>
      <w:r w:rsidR="00374B5F">
        <w:rPr>
          <w:sz w:val="24"/>
          <w:szCs w:val="24"/>
        </w:rPr>
        <w:t xml:space="preserve"> ešte nebolo KC ustanovené </w:t>
      </w:r>
      <w:r w:rsidR="00EB02F1">
        <w:rPr>
          <w:sz w:val="24"/>
          <w:szCs w:val="24"/>
        </w:rPr>
        <w:t xml:space="preserve">v ZSS </w:t>
      </w:r>
      <w:r w:rsidR="00374B5F">
        <w:rPr>
          <w:sz w:val="24"/>
          <w:szCs w:val="24"/>
        </w:rPr>
        <w:t xml:space="preserve">ako </w:t>
      </w:r>
      <w:r w:rsidR="00EB02F1">
        <w:rPr>
          <w:sz w:val="24"/>
          <w:szCs w:val="24"/>
        </w:rPr>
        <w:t xml:space="preserve">druh </w:t>
      </w:r>
      <w:r w:rsidR="00374B5F">
        <w:rPr>
          <w:sz w:val="24"/>
          <w:szCs w:val="24"/>
        </w:rPr>
        <w:t>SSKI</w:t>
      </w:r>
      <w:r w:rsidR="00EB02F1">
        <w:rPr>
          <w:sz w:val="24"/>
          <w:szCs w:val="24"/>
        </w:rPr>
        <w:t>. Miestnej s</w:t>
      </w:r>
      <w:r w:rsidR="00374B5F">
        <w:rPr>
          <w:sz w:val="24"/>
          <w:szCs w:val="24"/>
        </w:rPr>
        <w:t xml:space="preserve">amospráve </w:t>
      </w:r>
      <w:r w:rsidR="00EB02F1">
        <w:rPr>
          <w:sz w:val="24"/>
          <w:szCs w:val="24"/>
        </w:rPr>
        <w:t>sa</w:t>
      </w:r>
      <w:r w:rsidR="00374B5F">
        <w:rPr>
          <w:sz w:val="24"/>
          <w:szCs w:val="24"/>
        </w:rPr>
        <w:t xml:space="preserve"> len odporúča</w:t>
      </w:r>
      <w:r w:rsidR="00EB02F1">
        <w:rPr>
          <w:sz w:val="24"/>
          <w:szCs w:val="24"/>
        </w:rPr>
        <w:t>lo</w:t>
      </w:r>
      <w:r w:rsidR="00374B5F">
        <w:rPr>
          <w:sz w:val="24"/>
          <w:szCs w:val="24"/>
        </w:rPr>
        <w:t xml:space="preserve"> zakladať </w:t>
      </w:r>
      <w:r w:rsidR="00EB02F1">
        <w:rPr>
          <w:sz w:val="24"/>
          <w:szCs w:val="24"/>
        </w:rPr>
        <w:t xml:space="preserve">KC </w:t>
      </w:r>
      <w:r w:rsidR="00374B5F">
        <w:rPr>
          <w:sz w:val="24"/>
          <w:szCs w:val="24"/>
        </w:rPr>
        <w:t xml:space="preserve">pre účely  </w:t>
      </w:r>
      <w:r w:rsidR="00EB02F1">
        <w:rPr>
          <w:sz w:val="24"/>
          <w:szCs w:val="24"/>
        </w:rPr>
        <w:t xml:space="preserve">vykonávania komunitnej rehabilitácie (§82 ods. 3 ZSS platný do 31. decembra 2013). </w:t>
      </w:r>
      <w:r w:rsidR="00374B5F">
        <w:rPr>
          <w:sz w:val="24"/>
          <w:szCs w:val="24"/>
        </w:rPr>
        <w:t xml:space="preserve">Aj keď boli </w:t>
      </w:r>
      <w:r w:rsidR="00EB02F1">
        <w:rPr>
          <w:sz w:val="24"/>
          <w:szCs w:val="24"/>
        </w:rPr>
        <w:t xml:space="preserve">Štandardy KC 2011 </w:t>
      </w:r>
      <w:r w:rsidR="00374B5F">
        <w:rPr>
          <w:sz w:val="24"/>
          <w:szCs w:val="24"/>
        </w:rPr>
        <w:t xml:space="preserve">primárne vydané </w:t>
      </w:r>
      <w:r w:rsidR="00BC2A15">
        <w:rPr>
          <w:sz w:val="24"/>
          <w:szCs w:val="24"/>
        </w:rPr>
        <w:t xml:space="preserve"> </w:t>
      </w:r>
      <w:r w:rsidR="00374B5F">
        <w:rPr>
          <w:sz w:val="24"/>
          <w:szCs w:val="24"/>
        </w:rPr>
        <w:t>za účelom podpory výstavby a rekonštrukcie KC z Európskeho fondu regionálneho rozvoja (ďalej len „EFRR</w:t>
      </w:r>
      <w:r w:rsidR="005A4E66">
        <w:rPr>
          <w:sz w:val="24"/>
          <w:szCs w:val="24"/>
        </w:rPr>
        <w:t>“</w:t>
      </w:r>
      <w:r w:rsidR="00374B5F">
        <w:rPr>
          <w:sz w:val="24"/>
          <w:szCs w:val="24"/>
        </w:rPr>
        <w:t xml:space="preserve">), boli pomerne komplexne štrukturované. </w:t>
      </w:r>
      <w:r w:rsidR="005A4E66">
        <w:rPr>
          <w:sz w:val="24"/>
          <w:szCs w:val="24"/>
        </w:rPr>
        <w:t>Budeme sa im venovať podrobnejšie, nakoľko formulovali základ pre ďalšiu štandardizačnú a metodickú prácu. Štandardy b</w:t>
      </w:r>
      <w:r w:rsidR="00374B5F">
        <w:rPr>
          <w:sz w:val="24"/>
          <w:szCs w:val="24"/>
        </w:rPr>
        <w:t>ližšie vymedzovali:</w:t>
      </w:r>
    </w:p>
    <w:p w:rsidR="00EB02F1" w:rsidRDefault="00374B5F" w:rsidP="00BA3ED2">
      <w:pPr>
        <w:pStyle w:val="Odsekzoznamu"/>
        <w:numPr>
          <w:ilvl w:val="0"/>
          <w:numId w:val="12"/>
        </w:numPr>
        <w:spacing w:after="0"/>
        <w:ind w:left="284" w:hanging="284"/>
        <w:contextualSpacing w:val="0"/>
        <w:jc w:val="both"/>
        <w:rPr>
          <w:i/>
          <w:sz w:val="24"/>
          <w:szCs w:val="24"/>
        </w:rPr>
      </w:pPr>
      <w:r w:rsidRPr="00EB02F1">
        <w:rPr>
          <w:i/>
          <w:sz w:val="24"/>
          <w:szCs w:val="24"/>
        </w:rPr>
        <w:t>Poslanie KC</w:t>
      </w:r>
      <w:r w:rsidR="00EB02F1">
        <w:rPr>
          <w:i/>
          <w:sz w:val="24"/>
          <w:szCs w:val="24"/>
        </w:rPr>
        <w:t xml:space="preserve"> </w:t>
      </w:r>
    </w:p>
    <w:p w:rsidR="00844B4F" w:rsidRDefault="00EB02F1" w:rsidP="00EB02F1">
      <w:pPr>
        <w:pStyle w:val="Odsekzoznamu"/>
        <w:spacing w:after="0"/>
        <w:ind w:left="284"/>
        <w:contextualSpacing w:val="0"/>
        <w:jc w:val="both"/>
        <w:rPr>
          <w:sz w:val="24"/>
          <w:szCs w:val="24"/>
        </w:rPr>
      </w:pPr>
      <w:r>
        <w:rPr>
          <w:sz w:val="24"/>
          <w:szCs w:val="24"/>
        </w:rPr>
        <w:t xml:space="preserve">Poslanie KC bolo </w:t>
      </w:r>
      <w:r w:rsidR="005A4E66">
        <w:rPr>
          <w:sz w:val="24"/>
          <w:szCs w:val="24"/>
        </w:rPr>
        <w:t>formulované ako</w:t>
      </w:r>
      <w:r>
        <w:rPr>
          <w:sz w:val="24"/>
          <w:szCs w:val="24"/>
        </w:rPr>
        <w:t xml:space="preserve"> </w:t>
      </w:r>
      <w:r w:rsidRPr="0071641A">
        <w:rPr>
          <w:i/>
          <w:sz w:val="24"/>
          <w:szCs w:val="24"/>
        </w:rPr>
        <w:t>posilneni</w:t>
      </w:r>
      <w:r w:rsidR="005A4E66">
        <w:rPr>
          <w:i/>
          <w:sz w:val="24"/>
          <w:szCs w:val="24"/>
        </w:rPr>
        <w:t>e</w:t>
      </w:r>
      <w:r w:rsidRPr="0071641A">
        <w:rPr>
          <w:i/>
          <w:sz w:val="24"/>
          <w:szCs w:val="24"/>
        </w:rPr>
        <w:t xml:space="preserve"> MRK prostredníctvom komplexného</w:t>
      </w:r>
      <w:r w:rsidRPr="00904232">
        <w:rPr>
          <w:i/>
          <w:sz w:val="24"/>
          <w:szCs w:val="24"/>
        </w:rPr>
        <w:t xml:space="preserve"> prístupu</w:t>
      </w:r>
      <w:r>
        <w:rPr>
          <w:sz w:val="24"/>
          <w:szCs w:val="24"/>
        </w:rPr>
        <w:t xml:space="preserve">, pričom komplexnosť mala tri </w:t>
      </w:r>
      <w:r w:rsidR="0071641A">
        <w:rPr>
          <w:sz w:val="24"/>
          <w:szCs w:val="24"/>
        </w:rPr>
        <w:t>dimenzie</w:t>
      </w:r>
      <w:r>
        <w:rPr>
          <w:sz w:val="24"/>
          <w:szCs w:val="24"/>
        </w:rPr>
        <w:t>:</w:t>
      </w:r>
    </w:p>
    <w:p w:rsidR="00EB02F1" w:rsidRPr="00EB02F1" w:rsidRDefault="00904232" w:rsidP="00BA3ED2">
      <w:pPr>
        <w:pStyle w:val="Odsekzoznamu"/>
        <w:numPr>
          <w:ilvl w:val="0"/>
          <w:numId w:val="5"/>
        </w:numPr>
        <w:spacing w:after="120"/>
        <w:jc w:val="both"/>
        <w:rPr>
          <w:i/>
          <w:sz w:val="24"/>
          <w:szCs w:val="24"/>
        </w:rPr>
      </w:pPr>
      <w:r>
        <w:rPr>
          <w:sz w:val="24"/>
          <w:szCs w:val="24"/>
        </w:rPr>
        <w:t>k</w:t>
      </w:r>
      <w:r w:rsidR="00EB02F1">
        <w:rPr>
          <w:sz w:val="24"/>
          <w:szCs w:val="24"/>
        </w:rPr>
        <w:t>omplexnosť odbornej práce</w:t>
      </w:r>
      <w:r>
        <w:rPr>
          <w:sz w:val="24"/>
          <w:szCs w:val="24"/>
        </w:rPr>
        <w:t xml:space="preserve"> (zameranosť na </w:t>
      </w:r>
      <w:r w:rsidR="0079247D">
        <w:rPr>
          <w:sz w:val="24"/>
          <w:szCs w:val="24"/>
        </w:rPr>
        <w:t xml:space="preserve">podporu </w:t>
      </w:r>
      <w:r>
        <w:rPr>
          <w:sz w:val="24"/>
          <w:szCs w:val="24"/>
        </w:rPr>
        <w:t>všetk</w:t>
      </w:r>
      <w:r w:rsidR="0079247D">
        <w:rPr>
          <w:sz w:val="24"/>
          <w:szCs w:val="24"/>
        </w:rPr>
        <w:t>ých</w:t>
      </w:r>
      <w:r>
        <w:rPr>
          <w:sz w:val="24"/>
          <w:szCs w:val="24"/>
        </w:rPr>
        <w:t xml:space="preserve"> oblast</w:t>
      </w:r>
      <w:r w:rsidR="0079247D">
        <w:rPr>
          <w:sz w:val="24"/>
          <w:szCs w:val="24"/>
        </w:rPr>
        <w:t>í</w:t>
      </w:r>
      <w:r>
        <w:rPr>
          <w:sz w:val="24"/>
          <w:szCs w:val="24"/>
        </w:rPr>
        <w:t xml:space="preserve"> života ľudí a komunít – zamestnanosť, vzdelávanie, komunitný rozvoj, asistencia samospráve a ďalším inštitúciám);</w:t>
      </w:r>
    </w:p>
    <w:p w:rsidR="00EB02F1" w:rsidRPr="00EB02F1" w:rsidRDefault="00904232" w:rsidP="00BA3ED2">
      <w:pPr>
        <w:pStyle w:val="Odsekzoznamu"/>
        <w:numPr>
          <w:ilvl w:val="0"/>
          <w:numId w:val="5"/>
        </w:numPr>
        <w:spacing w:after="120"/>
        <w:jc w:val="both"/>
        <w:rPr>
          <w:i/>
          <w:sz w:val="24"/>
          <w:szCs w:val="24"/>
        </w:rPr>
      </w:pPr>
      <w:r>
        <w:rPr>
          <w:sz w:val="24"/>
          <w:szCs w:val="24"/>
        </w:rPr>
        <w:t>k</w:t>
      </w:r>
      <w:r w:rsidR="00EB02F1">
        <w:rPr>
          <w:sz w:val="24"/>
          <w:szCs w:val="24"/>
        </w:rPr>
        <w:t xml:space="preserve">omplexnosť </w:t>
      </w:r>
      <w:r>
        <w:rPr>
          <w:sz w:val="24"/>
          <w:szCs w:val="24"/>
        </w:rPr>
        <w:t>z hľadiska</w:t>
      </w:r>
      <w:r w:rsidR="00EB02F1">
        <w:rPr>
          <w:sz w:val="24"/>
          <w:szCs w:val="24"/>
        </w:rPr>
        <w:t xml:space="preserve"> cieľových skupín</w:t>
      </w:r>
      <w:r w:rsidR="0079247D">
        <w:rPr>
          <w:sz w:val="24"/>
          <w:szCs w:val="24"/>
        </w:rPr>
        <w:t xml:space="preserve"> (aktivity zamerané </w:t>
      </w:r>
      <w:r w:rsidR="0071641A">
        <w:rPr>
          <w:sz w:val="24"/>
          <w:szCs w:val="24"/>
        </w:rPr>
        <w:t xml:space="preserve">na </w:t>
      </w:r>
      <w:r w:rsidR="0079247D">
        <w:rPr>
          <w:sz w:val="24"/>
          <w:szCs w:val="24"/>
        </w:rPr>
        <w:t>príslušníkov a príslušníčky MRK</w:t>
      </w:r>
      <w:r w:rsidR="00F9223D">
        <w:rPr>
          <w:sz w:val="24"/>
          <w:szCs w:val="24"/>
        </w:rPr>
        <w:t>, rovnako</w:t>
      </w:r>
      <w:r w:rsidR="0079247D">
        <w:rPr>
          <w:sz w:val="24"/>
          <w:szCs w:val="24"/>
        </w:rPr>
        <w:t> </w:t>
      </w:r>
      <w:r w:rsidR="007C3945">
        <w:rPr>
          <w:sz w:val="24"/>
          <w:szCs w:val="24"/>
        </w:rPr>
        <w:t xml:space="preserve">na </w:t>
      </w:r>
      <w:r w:rsidR="0079247D">
        <w:rPr>
          <w:sz w:val="24"/>
          <w:szCs w:val="24"/>
        </w:rPr>
        <w:t>ostatné obyvateľstv</w:t>
      </w:r>
      <w:r w:rsidR="007C3945">
        <w:rPr>
          <w:sz w:val="24"/>
          <w:szCs w:val="24"/>
        </w:rPr>
        <w:t>o</w:t>
      </w:r>
      <w:r w:rsidR="0079247D">
        <w:rPr>
          <w:sz w:val="24"/>
          <w:szCs w:val="24"/>
        </w:rPr>
        <w:t xml:space="preserve"> obcí)</w:t>
      </w:r>
      <w:r w:rsidR="00F9223D">
        <w:rPr>
          <w:sz w:val="24"/>
          <w:szCs w:val="24"/>
        </w:rPr>
        <w:t>;</w:t>
      </w:r>
    </w:p>
    <w:p w:rsidR="00EB02F1" w:rsidRPr="00EB02F1" w:rsidRDefault="00F9223D" w:rsidP="00BA3ED2">
      <w:pPr>
        <w:pStyle w:val="Odsekzoznamu"/>
        <w:numPr>
          <w:ilvl w:val="0"/>
          <w:numId w:val="5"/>
        </w:numPr>
        <w:spacing w:after="120"/>
        <w:ind w:left="641" w:hanging="357"/>
        <w:contextualSpacing w:val="0"/>
        <w:jc w:val="both"/>
        <w:rPr>
          <w:i/>
          <w:sz w:val="24"/>
          <w:szCs w:val="24"/>
        </w:rPr>
      </w:pPr>
      <w:r>
        <w:rPr>
          <w:sz w:val="24"/>
          <w:szCs w:val="24"/>
        </w:rPr>
        <w:t>k</w:t>
      </w:r>
      <w:r w:rsidR="00EB02F1">
        <w:rPr>
          <w:sz w:val="24"/>
          <w:szCs w:val="24"/>
        </w:rPr>
        <w:t>omplexnosť v kontexte celkového komunitného rozvoja a plánu sociálnych služieb obce/mesta</w:t>
      </w:r>
      <w:r>
        <w:rPr>
          <w:sz w:val="24"/>
          <w:szCs w:val="24"/>
        </w:rPr>
        <w:t xml:space="preserve"> </w:t>
      </w:r>
      <w:r w:rsidR="0079247D">
        <w:rPr>
          <w:sz w:val="24"/>
          <w:szCs w:val="24"/>
        </w:rPr>
        <w:t xml:space="preserve">(KC </w:t>
      </w:r>
      <w:r w:rsidR="0071641A">
        <w:rPr>
          <w:sz w:val="24"/>
          <w:szCs w:val="24"/>
        </w:rPr>
        <w:t xml:space="preserve">malo </w:t>
      </w:r>
      <w:r w:rsidR="0079247D">
        <w:rPr>
          <w:sz w:val="24"/>
          <w:szCs w:val="24"/>
        </w:rPr>
        <w:t>vychádza</w:t>
      </w:r>
      <w:r w:rsidR="0071641A">
        <w:rPr>
          <w:sz w:val="24"/>
          <w:szCs w:val="24"/>
        </w:rPr>
        <w:t>ť</w:t>
      </w:r>
      <w:r w:rsidR="0079247D">
        <w:rPr>
          <w:sz w:val="24"/>
          <w:szCs w:val="24"/>
        </w:rPr>
        <w:t xml:space="preserve"> z komunitného plánu SS mesta/obce následne rozpracovaného do plánu činnosti KC)</w:t>
      </w:r>
      <w:r>
        <w:rPr>
          <w:sz w:val="24"/>
          <w:szCs w:val="24"/>
        </w:rPr>
        <w:t>.</w:t>
      </w:r>
    </w:p>
    <w:p w:rsidR="00374B5F" w:rsidRDefault="00374B5F" w:rsidP="00BA3ED2">
      <w:pPr>
        <w:pStyle w:val="Odsekzoznamu"/>
        <w:numPr>
          <w:ilvl w:val="0"/>
          <w:numId w:val="12"/>
        </w:numPr>
        <w:spacing w:after="0"/>
        <w:ind w:left="284" w:hanging="284"/>
        <w:contextualSpacing w:val="0"/>
        <w:jc w:val="both"/>
        <w:rPr>
          <w:i/>
          <w:sz w:val="24"/>
          <w:szCs w:val="24"/>
        </w:rPr>
      </w:pPr>
      <w:r w:rsidRPr="00EB02F1">
        <w:rPr>
          <w:i/>
          <w:sz w:val="24"/>
          <w:szCs w:val="24"/>
        </w:rPr>
        <w:t>Klientelu KC</w:t>
      </w:r>
    </w:p>
    <w:p w:rsidR="0079247D" w:rsidRDefault="0079247D" w:rsidP="0079247D">
      <w:pPr>
        <w:pStyle w:val="Odsekzoznamu"/>
        <w:spacing w:after="0"/>
        <w:ind w:left="284"/>
        <w:contextualSpacing w:val="0"/>
        <w:jc w:val="both"/>
        <w:rPr>
          <w:sz w:val="24"/>
          <w:szCs w:val="24"/>
        </w:rPr>
      </w:pPr>
      <w:r>
        <w:rPr>
          <w:sz w:val="24"/>
          <w:szCs w:val="24"/>
        </w:rPr>
        <w:t xml:space="preserve">Klientela KC </w:t>
      </w:r>
      <w:r w:rsidR="0030483E">
        <w:rPr>
          <w:sz w:val="24"/>
          <w:szCs w:val="24"/>
        </w:rPr>
        <w:t>sa</w:t>
      </w:r>
      <w:r>
        <w:rPr>
          <w:sz w:val="24"/>
          <w:szCs w:val="24"/>
        </w:rPr>
        <w:t xml:space="preserve"> vymedzova</w:t>
      </w:r>
      <w:r w:rsidR="0030483E">
        <w:rPr>
          <w:sz w:val="24"/>
          <w:szCs w:val="24"/>
        </w:rPr>
        <w:t>la ako</w:t>
      </w:r>
      <w:r>
        <w:rPr>
          <w:sz w:val="24"/>
          <w:szCs w:val="24"/>
        </w:rPr>
        <w:t xml:space="preserve"> </w:t>
      </w:r>
      <w:r w:rsidRPr="0079247D">
        <w:rPr>
          <w:i/>
          <w:sz w:val="24"/>
          <w:szCs w:val="24"/>
        </w:rPr>
        <w:t>integrovaná</w:t>
      </w:r>
      <w:r>
        <w:rPr>
          <w:sz w:val="24"/>
          <w:szCs w:val="24"/>
        </w:rPr>
        <w:t>, a to dvojakým spôsobom:</w:t>
      </w:r>
    </w:p>
    <w:p w:rsidR="0079247D" w:rsidRDefault="0030483E" w:rsidP="00BA3ED2">
      <w:pPr>
        <w:pStyle w:val="Odsekzoznamu"/>
        <w:numPr>
          <w:ilvl w:val="0"/>
          <w:numId w:val="5"/>
        </w:numPr>
        <w:spacing w:after="0"/>
        <w:contextualSpacing w:val="0"/>
        <w:jc w:val="both"/>
        <w:rPr>
          <w:sz w:val="24"/>
          <w:szCs w:val="24"/>
        </w:rPr>
      </w:pPr>
      <w:r>
        <w:rPr>
          <w:sz w:val="24"/>
          <w:szCs w:val="24"/>
        </w:rPr>
        <w:t xml:space="preserve">išlo o </w:t>
      </w:r>
      <w:r w:rsidR="0079247D">
        <w:rPr>
          <w:sz w:val="24"/>
          <w:szCs w:val="24"/>
        </w:rPr>
        <w:t>príslušní</w:t>
      </w:r>
      <w:r>
        <w:rPr>
          <w:sz w:val="24"/>
          <w:szCs w:val="24"/>
        </w:rPr>
        <w:t>kov</w:t>
      </w:r>
      <w:r w:rsidR="0079247D">
        <w:rPr>
          <w:sz w:val="24"/>
          <w:szCs w:val="24"/>
        </w:rPr>
        <w:t xml:space="preserve"> a príslušníčky  MRK pre ich vysokú mieru ohrozenia sociálnou exklúziou, ale aj </w:t>
      </w:r>
      <w:r>
        <w:rPr>
          <w:sz w:val="24"/>
          <w:szCs w:val="24"/>
        </w:rPr>
        <w:t xml:space="preserve">o </w:t>
      </w:r>
      <w:r w:rsidR="008E4C3F">
        <w:rPr>
          <w:sz w:val="24"/>
          <w:szCs w:val="24"/>
        </w:rPr>
        <w:t>ostatné obyvateľstvo obce,</w:t>
      </w:r>
    </w:p>
    <w:p w:rsidR="0079247D" w:rsidRPr="008E4C3F" w:rsidRDefault="0030483E" w:rsidP="00BA3ED2">
      <w:pPr>
        <w:pStyle w:val="Odsekzoznamu"/>
        <w:numPr>
          <w:ilvl w:val="0"/>
          <w:numId w:val="5"/>
        </w:numPr>
        <w:spacing w:after="120"/>
        <w:ind w:left="641" w:hanging="357"/>
        <w:contextualSpacing w:val="0"/>
        <w:jc w:val="both"/>
        <w:rPr>
          <w:sz w:val="24"/>
          <w:szCs w:val="24"/>
        </w:rPr>
      </w:pPr>
      <w:r>
        <w:rPr>
          <w:sz w:val="24"/>
          <w:szCs w:val="24"/>
        </w:rPr>
        <w:t xml:space="preserve">zohľadňovali sa </w:t>
      </w:r>
      <w:r w:rsidR="008E4C3F">
        <w:rPr>
          <w:sz w:val="24"/>
          <w:szCs w:val="24"/>
        </w:rPr>
        <w:t>potreby jednotlivca (a rodiny), ale aj potreby celej komunity</w:t>
      </w:r>
      <w:r w:rsidR="00F9223D">
        <w:rPr>
          <w:sz w:val="24"/>
          <w:szCs w:val="24"/>
        </w:rPr>
        <w:t>.</w:t>
      </w:r>
    </w:p>
    <w:p w:rsidR="00374B5F" w:rsidRDefault="00374B5F" w:rsidP="00BA3ED2">
      <w:pPr>
        <w:pStyle w:val="Odsekzoznamu"/>
        <w:numPr>
          <w:ilvl w:val="0"/>
          <w:numId w:val="12"/>
        </w:numPr>
        <w:spacing w:after="0"/>
        <w:ind w:left="284" w:hanging="284"/>
        <w:contextualSpacing w:val="0"/>
        <w:jc w:val="both"/>
        <w:rPr>
          <w:i/>
          <w:sz w:val="24"/>
          <w:szCs w:val="24"/>
        </w:rPr>
      </w:pPr>
      <w:r w:rsidRPr="00EB02F1">
        <w:rPr>
          <w:i/>
          <w:sz w:val="24"/>
          <w:szCs w:val="24"/>
        </w:rPr>
        <w:t>Pracovníkov/pracovníčky KC</w:t>
      </w:r>
    </w:p>
    <w:p w:rsidR="008E4C3F" w:rsidRPr="008E4C3F" w:rsidRDefault="007C3945" w:rsidP="008E4C3F">
      <w:pPr>
        <w:pStyle w:val="Odsekzoznamu"/>
        <w:spacing w:after="120"/>
        <w:ind w:left="284"/>
        <w:contextualSpacing w:val="0"/>
        <w:jc w:val="both"/>
        <w:rPr>
          <w:sz w:val="24"/>
          <w:szCs w:val="24"/>
        </w:rPr>
      </w:pPr>
      <w:r>
        <w:rPr>
          <w:sz w:val="24"/>
          <w:szCs w:val="24"/>
        </w:rPr>
        <w:t>KC boli personálne postavené na práci</w:t>
      </w:r>
      <w:r w:rsidR="008E4C3F">
        <w:rPr>
          <w:sz w:val="24"/>
          <w:szCs w:val="24"/>
        </w:rPr>
        <w:t> profesionáln</w:t>
      </w:r>
      <w:r>
        <w:rPr>
          <w:sz w:val="24"/>
          <w:szCs w:val="24"/>
        </w:rPr>
        <w:t>ych</w:t>
      </w:r>
      <w:r w:rsidR="008E4C3F">
        <w:rPr>
          <w:sz w:val="24"/>
          <w:szCs w:val="24"/>
        </w:rPr>
        <w:t xml:space="preserve"> pracovní</w:t>
      </w:r>
      <w:r>
        <w:rPr>
          <w:sz w:val="24"/>
          <w:szCs w:val="24"/>
        </w:rPr>
        <w:t>kov</w:t>
      </w:r>
      <w:r w:rsidR="008E4C3F">
        <w:rPr>
          <w:sz w:val="24"/>
          <w:szCs w:val="24"/>
        </w:rPr>
        <w:t xml:space="preserve"> a pracovníč</w:t>
      </w:r>
      <w:r>
        <w:rPr>
          <w:sz w:val="24"/>
          <w:szCs w:val="24"/>
        </w:rPr>
        <w:t>ok</w:t>
      </w:r>
      <w:r w:rsidR="008E4C3F">
        <w:rPr>
          <w:sz w:val="24"/>
          <w:szCs w:val="24"/>
        </w:rPr>
        <w:t xml:space="preserve"> s uzatvorenými pracovno-právnymi vzťahmi s obcou alebo iným zriaďovateľom, v kombinácii s</w:t>
      </w:r>
      <w:r>
        <w:rPr>
          <w:sz w:val="24"/>
          <w:szCs w:val="24"/>
        </w:rPr>
        <w:t xml:space="preserve"> možnými</w:t>
      </w:r>
      <w:r w:rsidR="008E4C3F">
        <w:rPr>
          <w:sz w:val="24"/>
          <w:szCs w:val="24"/>
        </w:rPr>
        <w:t xml:space="preserve"> službami dobrovoľníkov a</w:t>
      </w:r>
      <w:r w:rsidR="00F9223D">
        <w:rPr>
          <w:sz w:val="24"/>
          <w:szCs w:val="24"/>
        </w:rPr>
        <w:t> dobrovoľníčok.</w:t>
      </w:r>
    </w:p>
    <w:p w:rsidR="00374B5F" w:rsidRDefault="00374B5F" w:rsidP="00BA3ED2">
      <w:pPr>
        <w:pStyle w:val="Odsekzoznamu"/>
        <w:numPr>
          <w:ilvl w:val="0"/>
          <w:numId w:val="12"/>
        </w:numPr>
        <w:spacing w:after="0"/>
        <w:ind w:left="284" w:hanging="284"/>
        <w:contextualSpacing w:val="0"/>
        <w:jc w:val="both"/>
        <w:rPr>
          <w:i/>
          <w:sz w:val="24"/>
          <w:szCs w:val="24"/>
        </w:rPr>
      </w:pPr>
      <w:r w:rsidRPr="00EB02F1">
        <w:rPr>
          <w:i/>
          <w:sz w:val="24"/>
          <w:szCs w:val="24"/>
        </w:rPr>
        <w:t>Typy subjektov, ktoré zriaďujú KC</w:t>
      </w:r>
    </w:p>
    <w:p w:rsidR="008E4C3F" w:rsidRPr="00F9223D" w:rsidRDefault="00F9223D" w:rsidP="00F9223D">
      <w:pPr>
        <w:pStyle w:val="Odsekzoznamu"/>
        <w:spacing w:after="120"/>
        <w:ind w:left="284"/>
        <w:contextualSpacing w:val="0"/>
        <w:jc w:val="both"/>
        <w:rPr>
          <w:sz w:val="24"/>
          <w:szCs w:val="24"/>
        </w:rPr>
      </w:pPr>
      <w:r>
        <w:rPr>
          <w:sz w:val="24"/>
          <w:szCs w:val="24"/>
        </w:rPr>
        <w:t xml:space="preserve">Explicitne bolo určené, že </w:t>
      </w:r>
      <w:r w:rsidR="0030483E">
        <w:rPr>
          <w:sz w:val="24"/>
          <w:szCs w:val="24"/>
        </w:rPr>
        <w:t xml:space="preserve">projektom budú </w:t>
      </w:r>
      <w:r>
        <w:rPr>
          <w:sz w:val="24"/>
          <w:szCs w:val="24"/>
        </w:rPr>
        <w:t xml:space="preserve">podporené mestá a obce ako zriaďovatelia KC podľa zákona č. 369/1990 Zb. o obecnom zriadení, v platnom znení. </w:t>
      </w:r>
    </w:p>
    <w:p w:rsidR="00374B5F" w:rsidRDefault="00374B5F" w:rsidP="00BA3ED2">
      <w:pPr>
        <w:pStyle w:val="Odsekzoznamu"/>
        <w:numPr>
          <w:ilvl w:val="0"/>
          <w:numId w:val="12"/>
        </w:numPr>
        <w:spacing w:after="0"/>
        <w:ind w:left="284" w:hanging="284"/>
        <w:contextualSpacing w:val="0"/>
        <w:jc w:val="both"/>
        <w:rPr>
          <w:i/>
          <w:sz w:val="24"/>
          <w:szCs w:val="24"/>
        </w:rPr>
      </w:pPr>
      <w:r w:rsidRPr="00EB02F1">
        <w:rPr>
          <w:i/>
          <w:sz w:val="24"/>
          <w:szCs w:val="24"/>
        </w:rPr>
        <w:t>Otázky priestorového umiestnenia KC</w:t>
      </w:r>
    </w:p>
    <w:p w:rsidR="00F9223D" w:rsidRPr="008B6B0B" w:rsidRDefault="00F9223D" w:rsidP="008B6B0B">
      <w:pPr>
        <w:pStyle w:val="Odsekzoznamu"/>
        <w:spacing w:after="120"/>
        <w:ind w:left="284"/>
        <w:contextualSpacing w:val="0"/>
        <w:jc w:val="both"/>
        <w:rPr>
          <w:sz w:val="24"/>
          <w:szCs w:val="24"/>
        </w:rPr>
      </w:pPr>
      <w:r>
        <w:rPr>
          <w:sz w:val="24"/>
          <w:szCs w:val="24"/>
        </w:rPr>
        <w:t>Odporúčalo sa zriaďovať KC v lokalitách, kde žije väčší počet príslušníkov a príslušníčok MRK (</w:t>
      </w:r>
      <w:r w:rsidR="0030483E">
        <w:rPr>
          <w:sz w:val="24"/>
          <w:szCs w:val="24"/>
        </w:rPr>
        <w:t xml:space="preserve">išlo o </w:t>
      </w:r>
      <w:r w:rsidR="007C3945">
        <w:rPr>
          <w:sz w:val="24"/>
          <w:szCs w:val="24"/>
        </w:rPr>
        <w:t xml:space="preserve">uplatňovanie princípov </w:t>
      </w:r>
      <w:r>
        <w:rPr>
          <w:sz w:val="24"/>
          <w:szCs w:val="24"/>
        </w:rPr>
        <w:t>nízkoprahovos</w:t>
      </w:r>
      <w:r w:rsidR="007C3945">
        <w:rPr>
          <w:sz w:val="24"/>
          <w:szCs w:val="24"/>
        </w:rPr>
        <w:t>ti</w:t>
      </w:r>
      <w:r>
        <w:rPr>
          <w:sz w:val="24"/>
          <w:szCs w:val="24"/>
        </w:rPr>
        <w:t xml:space="preserve"> a bezprostrednos</w:t>
      </w:r>
      <w:r w:rsidR="007C3945">
        <w:rPr>
          <w:sz w:val="24"/>
          <w:szCs w:val="24"/>
        </w:rPr>
        <w:t>ti</w:t>
      </w:r>
      <w:r>
        <w:rPr>
          <w:sz w:val="24"/>
          <w:szCs w:val="24"/>
        </w:rPr>
        <w:t xml:space="preserve"> vo vzťahu k primárnej klientele), so súčasným zohľadňovaním integračnej funkcie KC vo vzťahu k celej komunite</w:t>
      </w:r>
      <w:r w:rsidR="008B6B0B">
        <w:rPr>
          <w:sz w:val="24"/>
          <w:szCs w:val="24"/>
        </w:rPr>
        <w:t>.</w:t>
      </w:r>
      <w:r>
        <w:rPr>
          <w:sz w:val="24"/>
          <w:szCs w:val="24"/>
        </w:rPr>
        <w:t xml:space="preserve"> </w:t>
      </w:r>
    </w:p>
    <w:p w:rsidR="00374B5F" w:rsidRDefault="00374B5F" w:rsidP="00BA3ED2">
      <w:pPr>
        <w:pStyle w:val="Odsekzoznamu"/>
        <w:numPr>
          <w:ilvl w:val="0"/>
          <w:numId w:val="12"/>
        </w:numPr>
        <w:spacing w:after="0"/>
        <w:ind w:left="284" w:hanging="284"/>
        <w:contextualSpacing w:val="0"/>
        <w:jc w:val="both"/>
        <w:rPr>
          <w:i/>
          <w:sz w:val="24"/>
          <w:szCs w:val="24"/>
        </w:rPr>
      </w:pPr>
      <w:r w:rsidRPr="00EB02F1">
        <w:rPr>
          <w:i/>
          <w:sz w:val="24"/>
          <w:szCs w:val="24"/>
        </w:rPr>
        <w:t>Rámcové požiadavky na priestory a vybavenie KC</w:t>
      </w:r>
    </w:p>
    <w:p w:rsidR="008B6B0B" w:rsidRDefault="008B6B0B" w:rsidP="008B6B0B">
      <w:pPr>
        <w:pStyle w:val="Odsekzoznamu"/>
        <w:spacing w:after="0"/>
        <w:ind w:left="284"/>
        <w:contextualSpacing w:val="0"/>
        <w:jc w:val="both"/>
        <w:rPr>
          <w:sz w:val="24"/>
          <w:szCs w:val="24"/>
        </w:rPr>
      </w:pPr>
      <w:r>
        <w:rPr>
          <w:sz w:val="24"/>
          <w:szCs w:val="24"/>
        </w:rPr>
        <w:t>Požiadavky boli odvodzované od plánu KC (ciele, úlohy a personál)</w:t>
      </w:r>
      <w:r w:rsidR="007C3945">
        <w:rPr>
          <w:sz w:val="24"/>
          <w:szCs w:val="24"/>
        </w:rPr>
        <w:t xml:space="preserve"> a od neho sa odvodzovali</w:t>
      </w:r>
      <w:r>
        <w:rPr>
          <w:sz w:val="24"/>
          <w:szCs w:val="24"/>
        </w:rPr>
        <w:t xml:space="preserve"> tri možné úrovne vybavenia</w:t>
      </w:r>
      <w:r w:rsidR="007C3945">
        <w:rPr>
          <w:sz w:val="24"/>
          <w:szCs w:val="24"/>
        </w:rPr>
        <w:t xml:space="preserve"> KC</w:t>
      </w:r>
      <w:r>
        <w:rPr>
          <w:sz w:val="24"/>
          <w:szCs w:val="24"/>
        </w:rPr>
        <w:t xml:space="preserve">: </w:t>
      </w:r>
    </w:p>
    <w:p w:rsidR="0030483E" w:rsidRDefault="008B6B0B" w:rsidP="0030483E">
      <w:pPr>
        <w:pStyle w:val="Odsekzoznamu"/>
        <w:numPr>
          <w:ilvl w:val="0"/>
          <w:numId w:val="25"/>
        </w:numPr>
        <w:spacing w:after="0"/>
        <w:contextualSpacing w:val="0"/>
        <w:jc w:val="both"/>
        <w:rPr>
          <w:sz w:val="24"/>
          <w:szCs w:val="24"/>
        </w:rPr>
      </w:pPr>
      <w:r>
        <w:rPr>
          <w:sz w:val="24"/>
          <w:szCs w:val="24"/>
        </w:rPr>
        <w:t>základné (najmä pre komunitné aktivity);</w:t>
      </w:r>
    </w:p>
    <w:p w:rsidR="008B6B0B" w:rsidRDefault="008B6B0B" w:rsidP="0030483E">
      <w:pPr>
        <w:pStyle w:val="Odsekzoznamu"/>
        <w:numPr>
          <w:ilvl w:val="0"/>
          <w:numId w:val="25"/>
        </w:numPr>
        <w:spacing w:after="0"/>
        <w:contextualSpacing w:val="0"/>
        <w:jc w:val="both"/>
        <w:rPr>
          <w:sz w:val="24"/>
          <w:szCs w:val="24"/>
        </w:rPr>
      </w:pPr>
      <w:r w:rsidRPr="0030483E">
        <w:rPr>
          <w:sz w:val="24"/>
          <w:szCs w:val="24"/>
        </w:rPr>
        <w:t xml:space="preserve">rozšírené </w:t>
      </w:r>
      <w:r w:rsidR="008856A0" w:rsidRPr="0030483E">
        <w:rPr>
          <w:sz w:val="24"/>
          <w:szCs w:val="24"/>
        </w:rPr>
        <w:t xml:space="preserve">(pre </w:t>
      </w:r>
      <w:r w:rsidRPr="0030483E">
        <w:rPr>
          <w:sz w:val="24"/>
          <w:szCs w:val="24"/>
        </w:rPr>
        <w:t xml:space="preserve">komunitné aktivity, individuálne poradenstvo; uspokojovanie hygienických potrieb </w:t>
      </w:r>
      <w:r w:rsidR="007C3945" w:rsidRPr="0030483E">
        <w:rPr>
          <w:sz w:val="24"/>
          <w:szCs w:val="24"/>
        </w:rPr>
        <w:t xml:space="preserve">ľudí </w:t>
      </w:r>
      <w:r w:rsidRPr="0030483E">
        <w:rPr>
          <w:sz w:val="24"/>
          <w:szCs w:val="24"/>
        </w:rPr>
        <w:t>a</w:t>
      </w:r>
      <w:r w:rsidR="008856A0" w:rsidRPr="0030483E">
        <w:rPr>
          <w:sz w:val="24"/>
          <w:szCs w:val="24"/>
        </w:rPr>
        <w:t xml:space="preserve"> pre </w:t>
      </w:r>
      <w:r w:rsidRPr="0030483E">
        <w:rPr>
          <w:sz w:val="24"/>
          <w:szCs w:val="24"/>
        </w:rPr>
        <w:t>kurzy varenia);</w:t>
      </w:r>
    </w:p>
    <w:p w:rsidR="008B6B0B" w:rsidRPr="0030483E" w:rsidRDefault="008B6B0B" w:rsidP="0030483E">
      <w:pPr>
        <w:pStyle w:val="Odsekzoznamu"/>
        <w:numPr>
          <w:ilvl w:val="0"/>
          <w:numId w:val="25"/>
        </w:numPr>
        <w:spacing w:after="120"/>
        <w:ind w:left="641" w:hanging="357"/>
        <w:contextualSpacing w:val="0"/>
        <w:jc w:val="both"/>
        <w:rPr>
          <w:sz w:val="24"/>
          <w:szCs w:val="24"/>
        </w:rPr>
      </w:pPr>
      <w:r w:rsidRPr="0030483E">
        <w:rPr>
          <w:sz w:val="24"/>
          <w:szCs w:val="24"/>
        </w:rPr>
        <w:t>maximálne (na</w:t>
      </w:r>
      <w:r w:rsidR="007C3945" w:rsidRPr="0030483E">
        <w:rPr>
          <w:sz w:val="24"/>
          <w:szCs w:val="24"/>
        </w:rPr>
        <w:t xml:space="preserve">d </w:t>
      </w:r>
      <w:r w:rsidR="0030483E" w:rsidRPr="0030483E">
        <w:rPr>
          <w:sz w:val="24"/>
          <w:szCs w:val="24"/>
        </w:rPr>
        <w:t xml:space="preserve">rámec </w:t>
      </w:r>
      <w:r w:rsidR="007C3945" w:rsidRPr="0030483E">
        <w:rPr>
          <w:sz w:val="24"/>
          <w:szCs w:val="24"/>
        </w:rPr>
        <w:t>vyššie uvedené</w:t>
      </w:r>
      <w:r w:rsidR="0030483E" w:rsidRPr="0030483E">
        <w:rPr>
          <w:sz w:val="24"/>
          <w:szCs w:val="24"/>
        </w:rPr>
        <w:t>ho vybavenia</w:t>
      </w:r>
      <w:r w:rsidR="007C3945" w:rsidRPr="0030483E">
        <w:rPr>
          <w:sz w:val="24"/>
          <w:szCs w:val="24"/>
        </w:rPr>
        <w:t xml:space="preserve"> aj</w:t>
      </w:r>
      <w:r w:rsidRPr="0030483E">
        <w:rPr>
          <w:sz w:val="24"/>
          <w:szCs w:val="24"/>
        </w:rPr>
        <w:t xml:space="preserve"> priestory pre rozvoj remeselných zručností).</w:t>
      </w:r>
    </w:p>
    <w:p w:rsidR="00374B5F" w:rsidRDefault="00374B5F" w:rsidP="00BA3ED2">
      <w:pPr>
        <w:pStyle w:val="Odsekzoznamu"/>
        <w:numPr>
          <w:ilvl w:val="0"/>
          <w:numId w:val="12"/>
        </w:numPr>
        <w:spacing w:after="0"/>
        <w:ind w:left="284" w:hanging="284"/>
        <w:contextualSpacing w:val="0"/>
        <w:jc w:val="both"/>
        <w:rPr>
          <w:i/>
          <w:sz w:val="24"/>
          <w:szCs w:val="24"/>
        </w:rPr>
      </w:pPr>
      <w:r w:rsidRPr="00EB02F1">
        <w:rPr>
          <w:i/>
          <w:sz w:val="24"/>
          <w:szCs w:val="24"/>
        </w:rPr>
        <w:t>Odporúčané požiadavky na aktivity KC</w:t>
      </w:r>
    </w:p>
    <w:p w:rsidR="008B6B0B" w:rsidRDefault="008B6B0B" w:rsidP="008B6B0B">
      <w:pPr>
        <w:pStyle w:val="Odsekzoznamu"/>
        <w:spacing w:after="0"/>
        <w:ind w:left="284"/>
        <w:contextualSpacing w:val="0"/>
        <w:jc w:val="both"/>
        <w:rPr>
          <w:sz w:val="24"/>
          <w:szCs w:val="24"/>
        </w:rPr>
      </w:pPr>
      <w:r>
        <w:rPr>
          <w:sz w:val="24"/>
          <w:szCs w:val="24"/>
        </w:rPr>
        <w:t xml:space="preserve">Boli ustanovené </w:t>
      </w:r>
      <w:r w:rsidRPr="008856A0">
        <w:rPr>
          <w:i/>
          <w:sz w:val="24"/>
          <w:szCs w:val="24"/>
        </w:rPr>
        <w:t>dva okruhy služieb</w:t>
      </w:r>
      <w:r w:rsidR="00EC0E39">
        <w:rPr>
          <w:sz w:val="24"/>
          <w:szCs w:val="24"/>
        </w:rPr>
        <w:t xml:space="preserve">, ktoré sa </w:t>
      </w:r>
      <w:r w:rsidR="001559CF">
        <w:rPr>
          <w:sz w:val="24"/>
          <w:szCs w:val="24"/>
        </w:rPr>
        <w:t xml:space="preserve">v rámci podporených KC </w:t>
      </w:r>
      <w:r w:rsidR="00EC0E39">
        <w:rPr>
          <w:sz w:val="24"/>
          <w:szCs w:val="24"/>
        </w:rPr>
        <w:t>mohli v rozličnej forme a miere kombinovať, pričom musela byť garantovaná udržateľnosť činnosti KC aj po ukončení projektovej podpory</w:t>
      </w:r>
      <w:r>
        <w:rPr>
          <w:sz w:val="24"/>
          <w:szCs w:val="24"/>
        </w:rPr>
        <w:t>:</w:t>
      </w:r>
    </w:p>
    <w:p w:rsidR="008B6B0B" w:rsidRDefault="008B6B0B" w:rsidP="00BA3ED2">
      <w:pPr>
        <w:pStyle w:val="Odsekzoznamu"/>
        <w:numPr>
          <w:ilvl w:val="0"/>
          <w:numId w:val="13"/>
        </w:numPr>
        <w:spacing w:after="0"/>
        <w:contextualSpacing w:val="0"/>
        <w:jc w:val="both"/>
        <w:rPr>
          <w:sz w:val="24"/>
          <w:szCs w:val="24"/>
        </w:rPr>
      </w:pPr>
      <w:r>
        <w:rPr>
          <w:sz w:val="24"/>
          <w:szCs w:val="24"/>
        </w:rPr>
        <w:t xml:space="preserve">obligatórne </w:t>
      </w:r>
      <w:r w:rsidR="008856A0">
        <w:rPr>
          <w:sz w:val="24"/>
          <w:szCs w:val="24"/>
        </w:rPr>
        <w:t xml:space="preserve">služby </w:t>
      </w:r>
      <w:r>
        <w:rPr>
          <w:sz w:val="24"/>
          <w:szCs w:val="24"/>
        </w:rPr>
        <w:t>(</w:t>
      </w:r>
      <w:r w:rsidR="00EC0E39">
        <w:rPr>
          <w:sz w:val="24"/>
          <w:szCs w:val="24"/>
        </w:rPr>
        <w:t>základné a špecializované sociálne poradenstvo, terénna sociálna práca, komunitná práca a komunitná rehabilitácia, sociálna rehabilitácia, terénna zdravotná asistencia, nízkoprahové programy pre deti a mládež, výchovno-vzdelávacie a aktivizačné služby);</w:t>
      </w:r>
    </w:p>
    <w:p w:rsidR="00EC0E39" w:rsidRPr="008B6B0B" w:rsidRDefault="00EC0E39" w:rsidP="00BA3ED2">
      <w:pPr>
        <w:pStyle w:val="Odsekzoznamu"/>
        <w:numPr>
          <w:ilvl w:val="0"/>
          <w:numId w:val="13"/>
        </w:numPr>
        <w:spacing w:after="120"/>
        <w:ind w:left="641" w:hanging="357"/>
        <w:contextualSpacing w:val="0"/>
        <w:jc w:val="both"/>
        <w:rPr>
          <w:sz w:val="24"/>
          <w:szCs w:val="24"/>
        </w:rPr>
      </w:pPr>
      <w:r>
        <w:rPr>
          <w:sz w:val="24"/>
          <w:szCs w:val="24"/>
        </w:rPr>
        <w:t xml:space="preserve">fakultatívne </w:t>
      </w:r>
      <w:r w:rsidR="001559CF">
        <w:rPr>
          <w:sz w:val="24"/>
          <w:szCs w:val="24"/>
        </w:rPr>
        <w:t xml:space="preserve">služby </w:t>
      </w:r>
      <w:r>
        <w:rPr>
          <w:sz w:val="24"/>
          <w:szCs w:val="24"/>
        </w:rPr>
        <w:t>(včasná intervencia, podpora zamestnanosti, pastorácia a evanjelizácia).</w:t>
      </w:r>
    </w:p>
    <w:p w:rsidR="00374B5F" w:rsidRDefault="00374B5F" w:rsidP="00BA3ED2">
      <w:pPr>
        <w:pStyle w:val="Odsekzoznamu"/>
        <w:numPr>
          <w:ilvl w:val="0"/>
          <w:numId w:val="12"/>
        </w:numPr>
        <w:spacing w:after="0"/>
        <w:ind w:left="284" w:hanging="284"/>
        <w:contextualSpacing w:val="0"/>
        <w:jc w:val="both"/>
        <w:rPr>
          <w:i/>
          <w:sz w:val="24"/>
          <w:szCs w:val="24"/>
        </w:rPr>
      </w:pPr>
      <w:r w:rsidRPr="00EB02F1">
        <w:rPr>
          <w:i/>
          <w:sz w:val="24"/>
          <w:szCs w:val="24"/>
        </w:rPr>
        <w:t>Odhadované náklady na výstavbu a rekonštrukciu KC</w:t>
      </w:r>
    </w:p>
    <w:p w:rsidR="00EC0E39" w:rsidRDefault="00EC0E39" w:rsidP="00EC0E39">
      <w:pPr>
        <w:pStyle w:val="Odsekzoznamu"/>
        <w:spacing w:after="0"/>
        <w:ind w:left="284"/>
        <w:contextualSpacing w:val="0"/>
        <w:jc w:val="both"/>
        <w:rPr>
          <w:sz w:val="24"/>
          <w:szCs w:val="24"/>
        </w:rPr>
      </w:pPr>
      <w:r>
        <w:rPr>
          <w:sz w:val="24"/>
          <w:szCs w:val="24"/>
        </w:rPr>
        <w:t>P</w:t>
      </w:r>
      <w:r w:rsidR="00103428">
        <w:rPr>
          <w:sz w:val="24"/>
          <w:szCs w:val="24"/>
        </w:rPr>
        <w:t>ri odhade nákladov sa vy</w:t>
      </w:r>
      <w:r>
        <w:rPr>
          <w:sz w:val="24"/>
          <w:szCs w:val="24"/>
        </w:rPr>
        <w:t>žadovalo reflektova</w:t>
      </w:r>
      <w:r w:rsidR="00103428">
        <w:rPr>
          <w:sz w:val="24"/>
          <w:szCs w:val="24"/>
        </w:rPr>
        <w:t>nie</w:t>
      </w:r>
      <w:r>
        <w:rPr>
          <w:sz w:val="24"/>
          <w:szCs w:val="24"/>
        </w:rPr>
        <w:t xml:space="preserve"> potr</w:t>
      </w:r>
      <w:r w:rsidR="00103428">
        <w:rPr>
          <w:sz w:val="24"/>
          <w:szCs w:val="24"/>
        </w:rPr>
        <w:t>i</w:t>
      </w:r>
      <w:r>
        <w:rPr>
          <w:sz w:val="24"/>
          <w:szCs w:val="24"/>
        </w:rPr>
        <w:t>eb a možnost</w:t>
      </w:r>
      <w:r w:rsidR="00103428">
        <w:rPr>
          <w:sz w:val="24"/>
          <w:szCs w:val="24"/>
        </w:rPr>
        <w:t>í</w:t>
      </w:r>
      <w:r>
        <w:rPr>
          <w:sz w:val="24"/>
          <w:szCs w:val="24"/>
        </w:rPr>
        <w:t xml:space="preserve"> konkrétnych lokalít, samospráv a</w:t>
      </w:r>
      <w:r w:rsidR="001559CF">
        <w:rPr>
          <w:sz w:val="24"/>
          <w:szCs w:val="24"/>
        </w:rPr>
        <w:t> </w:t>
      </w:r>
      <w:r>
        <w:rPr>
          <w:sz w:val="24"/>
          <w:szCs w:val="24"/>
        </w:rPr>
        <w:t>komunít</w:t>
      </w:r>
      <w:r w:rsidR="001559CF">
        <w:rPr>
          <w:sz w:val="24"/>
          <w:szCs w:val="24"/>
        </w:rPr>
        <w:t>,</w:t>
      </w:r>
      <w:r>
        <w:rPr>
          <w:sz w:val="24"/>
          <w:szCs w:val="24"/>
        </w:rPr>
        <w:t xml:space="preserve"> a v súlade s tým </w:t>
      </w:r>
      <w:r w:rsidR="00103428">
        <w:rPr>
          <w:sz w:val="24"/>
          <w:szCs w:val="24"/>
        </w:rPr>
        <w:t xml:space="preserve">sa odporúčalo </w:t>
      </w:r>
      <w:r>
        <w:rPr>
          <w:sz w:val="24"/>
          <w:szCs w:val="24"/>
        </w:rPr>
        <w:t xml:space="preserve">zriaďovať </w:t>
      </w:r>
      <w:r w:rsidRPr="008856A0">
        <w:rPr>
          <w:i/>
          <w:sz w:val="24"/>
          <w:szCs w:val="24"/>
        </w:rPr>
        <w:t xml:space="preserve">tri typy </w:t>
      </w:r>
      <w:r w:rsidR="00103428">
        <w:rPr>
          <w:i/>
          <w:sz w:val="24"/>
          <w:szCs w:val="24"/>
        </w:rPr>
        <w:t>KC</w:t>
      </w:r>
      <w:r w:rsidR="00103428">
        <w:rPr>
          <w:sz w:val="24"/>
          <w:szCs w:val="24"/>
        </w:rPr>
        <w:t>,</w:t>
      </w:r>
      <w:r w:rsidR="00340991" w:rsidRPr="00340991">
        <w:rPr>
          <w:sz w:val="24"/>
          <w:szCs w:val="24"/>
        </w:rPr>
        <w:t xml:space="preserve"> </w:t>
      </w:r>
      <w:r w:rsidR="00340991">
        <w:rPr>
          <w:sz w:val="24"/>
          <w:szCs w:val="24"/>
        </w:rPr>
        <w:t>vždy podľa opodstatnenosti vo vzťahu k </w:t>
      </w:r>
      <w:r w:rsidR="00103428">
        <w:rPr>
          <w:sz w:val="24"/>
          <w:szCs w:val="24"/>
        </w:rPr>
        <w:t>zisteným</w:t>
      </w:r>
      <w:r w:rsidR="00340991">
        <w:rPr>
          <w:sz w:val="24"/>
          <w:szCs w:val="24"/>
        </w:rPr>
        <w:t xml:space="preserve"> potrebám</w:t>
      </w:r>
      <w:r>
        <w:rPr>
          <w:sz w:val="24"/>
          <w:szCs w:val="24"/>
        </w:rPr>
        <w:t>:</w:t>
      </w:r>
    </w:p>
    <w:p w:rsidR="00EC0E39" w:rsidRDefault="00EC0E39" w:rsidP="00BA3ED2">
      <w:pPr>
        <w:pStyle w:val="Odsekzoznamu"/>
        <w:numPr>
          <w:ilvl w:val="0"/>
          <w:numId w:val="14"/>
        </w:numPr>
        <w:spacing w:after="0"/>
        <w:contextualSpacing w:val="0"/>
        <w:jc w:val="both"/>
        <w:rPr>
          <w:sz w:val="24"/>
          <w:szCs w:val="24"/>
        </w:rPr>
      </w:pPr>
      <w:r>
        <w:rPr>
          <w:sz w:val="24"/>
          <w:szCs w:val="24"/>
        </w:rPr>
        <w:t>KC s minimálnymi nárokmi na priestory (do 150m²);</w:t>
      </w:r>
    </w:p>
    <w:p w:rsidR="00EC0E39" w:rsidRDefault="00EC0E39" w:rsidP="00BA3ED2">
      <w:pPr>
        <w:pStyle w:val="Odsekzoznamu"/>
        <w:numPr>
          <w:ilvl w:val="0"/>
          <w:numId w:val="14"/>
        </w:numPr>
        <w:spacing w:after="0"/>
        <w:contextualSpacing w:val="0"/>
        <w:jc w:val="both"/>
        <w:rPr>
          <w:sz w:val="24"/>
          <w:szCs w:val="24"/>
        </w:rPr>
      </w:pPr>
      <w:r>
        <w:rPr>
          <w:sz w:val="24"/>
          <w:szCs w:val="24"/>
        </w:rPr>
        <w:t xml:space="preserve">KC so strednými nárokmi na priestory (do 200 m²); </w:t>
      </w:r>
    </w:p>
    <w:p w:rsidR="00EC0E39" w:rsidRPr="00EC0E39" w:rsidRDefault="00EC0E39" w:rsidP="00BA3ED2">
      <w:pPr>
        <w:pStyle w:val="Odsekzoznamu"/>
        <w:numPr>
          <w:ilvl w:val="0"/>
          <w:numId w:val="14"/>
        </w:numPr>
        <w:spacing w:after="120"/>
        <w:ind w:left="641" w:hanging="357"/>
        <w:contextualSpacing w:val="0"/>
        <w:jc w:val="both"/>
        <w:rPr>
          <w:sz w:val="24"/>
          <w:szCs w:val="24"/>
        </w:rPr>
      </w:pPr>
      <w:r>
        <w:rPr>
          <w:sz w:val="24"/>
          <w:szCs w:val="24"/>
        </w:rPr>
        <w:t>KC s maximálnymi nárokmi na priestory (do 250 m²).</w:t>
      </w:r>
    </w:p>
    <w:p w:rsidR="00374B5F" w:rsidRPr="00EB02F1" w:rsidRDefault="00374B5F" w:rsidP="00BA3ED2">
      <w:pPr>
        <w:pStyle w:val="Odsekzoznamu"/>
        <w:numPr>
          <w:ilvl w:val="0"/>
          <w:numId w:val="12"/>
        </w:numPr>
        <w:spacing w:after="120"/>
        <w:ind w:left="284" w:hanging="284"/>
        <w:contextualSpacing w:val="0"/>
        <w:jc w:val="both"/>
        <w:rPr>
          <w:i/>
          <w:sz w:val="24"/>
          <w:szCs w:val="24"/>
        </w:rPr>
      </w:pPr>
      <w:r w:rsidRPr="00EB02F1">
        <w:rPr>
          <w:i/>
          <w:sz w:val="24"/>
          <w:szCs w:val="24"/>
        </w:rPr>
        <w:t>Odporúčania pre Riadiaci orgán Regionálneho operačného programu ohľadom nastavenia podmienok výzvy určenej na podporu výstavby a rekonštrukcie KC</w:t>
      </w:r>
      <w:r w:rsidR="00912E48">
        <w:rPr>
          <w:i/>
          <w:sz w:val="24"/>
          <w:szCs w:val="24"/>
        </w:rPr>
        <w:t>.</w:t>
      </w:r>
    </w:p>
    <w:p w:rsidR="008856A0" w:rsidRDefault="00EB6B3E" w:rsidP="00C04A4C">
      <w:pPr>
        <w:spacing w:after="120"/>
        <w:jc w:val="both"/>
        <w:rPr>
          <w:sz w:val="24"/>
          <w:szCs w:val="24"/>
        </w:rPr>
      </w:pPr>
      <w:r>
        <w:rPr>
          <w:sz w:val="24"/>
          <w:szCs w:val="24"/>
        </w:rPr>
        <w:t xml:space="preserve">Ako je </w:t>
      </w:r>
      <w:r w:rsidR="00103428">
        <w:rPr>
          <w:sz w:val="24"/>
          <w:szCs w:val="24"/>
        </w:rPr>
        <w:t xml:space="preserve">z uvedeného textu </w:t>
      </w:r>
      <w:r>
        <w:rPr>
          <w:sz w:val="24"/>
          <w:szCs w:val="24"/>
        </w:rPr>
        <w:t xml:space="preserve">zrejmé, prvotné národné štandardy KC boli </w:t>
      </w:r>
      <w:r w:rsidR="008856A0">
        <w:rPr>
          <w:sz w:val="24"/>
          <w:szCs w:val="24"/>
        </w:rPr>
        <w:t xml:space="preserve">obsahovo </w:t>
      </w:r>
      <w:r>
        <w:rPr>
          <w:sz w:val="24"/>
          <w:szCs w:val="24"/>
        </w:rPr>
        <w:t>pomerne komplexné</w:t>
      </w:r>
      <w:r w:rsidR="008856A0">
        <w:rPr>
          <w:sz w:val="24"/>
          <w:szCs w:val="24"/>
        </w:rPr>
        <w:t xml:space="preserve">, </w:t>
      </w:r>
      <w:r w:rsidR="00103428">
        <w:rPr>
          <w:sz w:val="24"/>
          <w:szCs w:val="24"/>
        </w:rPr>
        <w:t xml:space="preserve">boli založené </w:t>
      </w:r>
      <w:r w:rsidR="008856A0">
        <w:rPr>
          <w:sz w:val="24"/>
          <w:szCs w:val="24"/>
        </w:rPr>
        <w:t xml:space="preserve">skôr </w:t>
      </w:r>
      <w:r w:rsidR="00103428">
        <w:rPr>
          <w:sz w:val="24"/>
          <w:szCs w:val="24"/>
        </w:rPr>
        <w:t>na</w:t>
      </w:r>
      <w:r w:rsidR="008856A0">
        <w:rPr>
          <w:sz w:val="24"/>
          <w:szCs w:val="24"/>
        </w:rPr>
        <w:t xml:space="preserve"> širš</w:t>
      </w:r>
      <w:r w:rsidR="00103428">
        <w:rPr>
          <w:sz w:val="24"/>
          <w:szCs w:val="24"/>
        </w:rPr>
        <w:t>om</w:t>
      </w:r>
      <w:r w:rsidR="008856A0">
        <w:rPr>
          <w:sz w:val="24"/>
          <w:szCs w:val="24"/>
        </w:rPr>
        <w:t xml:space="preserve"> koncept</w:t>
      </w:r>
      <w:r w:rsidR="00103428">
        <w:rPr>
          <w:sz w:val="24"/>
          <w:szCs w:val="24"/>
        </w:rPr>
        <w:t>e</w:t>
      </w:r>
      <w:r w:rsidR="008856A0">
        <w:rPr>
          <w:sz w:val="24"/>
          <w:szCs w:val="24"/>
        </w:rPr>
        <w:t xml:space="preserve"> KC</w:t>
      </w:r>
      <w:r w:rsidR="00103428">
        <w:rPr>
          <w:sz w:val="24"/>
          <w:szCs w:val="24"/>
        </w:rPr>
        <w:t xml:space="preserve"> (bližšie pozri Repková, 2019)</w:t>
      </w:r>
      <w:r w:rsidR="008856A0">
        <w:rPr>
          <w:sz w:val="24"/>
          <w:szCs w:val="24"/>
        </w:rPr>
        <w:t>,</w:t>
      </w:r>
      <w:r w:rsidR="00103428">
        <w:rPr>
          <w:sz w:val="24"/>
          <w:szCs w:val="24"/>
        </w:rPr>
        <w:t xml:space="preserve"> s čím súvis</w:t>
      </w:r>
      <w:r w:rsidR="001559CF">
        <w:rPr>
          <w:sz w:val="24"/>
          <w:szCs w:val="24"/>
        </w:rPr>
        <w:t>ela a</w:t>
      </w:r>
      <w:r w:rsidR="00103428">
        <w:rPr>
          <w:sz w:val="24"/>
          <w:szCs w:val="24"/>
        </w:rPr>
        <w:t>j skutočnosť, že</w:t>
      </w:r>
      <w:r w:rsidR="008856A0">
        <w:rPr>
          <w:sz w:val="24"/>
          <w:szCs w:val="24"/>
        </w:rPr>
        <w:t xml:space="preserve"> boli zriaďované podľa zákona o obecnom zriadení</w:t>
      </w:r>
      <w:r w:rsidR="002E7674">
        <w:rPr>
          <w:sz w:val="24"/>
          <w:szCs w:val="24"/>
        </w:rPr>
        <w:t>. K</w:t>
      </w:r>
      <w:r w:rsidR="008856A0">
        <w:rPr>
          <w:sz w:val="24"/>
          <w:szCs w:val="24"/>
        </w:rPr>
        <w:t xml:space="preserve">orešpondoval </w:t>
      </w:r>
      <w:r w:rsidR="002E7674">
        <w:rPr>
          <w:sz w:val="24"/>
          <w:szCs w:val="24"/>
        </w:rPr>
        <w:t xml:space="preserve">s tým aj </w:t>
      </w:r>
      <w:r w:rsidR="008856A0">
        <w:rPr>
          <w:sz w:val="24"/>
          <w:szCs w:val="24"/>
        </w:rPr>
        <w:t xml:space="preserve">odporúčaný medzisektorový profil činnosti KC (sociálne, zdravotné, vzdelávacie aktivity). KC sa nevymedzovali ako </w:t>
      </w:r>
      <w:r w:rsidR="002E7674">
        <w:rPr>
          <w:sz w:val="24"/>
          <w:szCs w:val="24"/>
        </w:rPr>
        <w:t>SS</w:t>
      </w:r>
      <w:r w:rsidR="008856A0">
        <w:rPr>
          <w:sz w:val="24"/>
          <w:szCs w:val="24"/>
        </w:rPr>
        <w:t xml:space="preserve">, nakoľko k tomu neexistovala </w:t>
      </w:r>
      <w:r w:rsidR="002E7674">
        <w:rPr>
          <w:sz w:val="24"/>
          <w:szCs w:val="24"/>
        </w:rPr>
        <w:t xml:space="preserve">príslušná </w:t>
      </w:r>
      <w:r w:rsidR="008856A0">
        <w:rPr>
          <w:sz w:val="24"/>
          <w:szCs w:val="24"/>
        </w:rPr>
        <w:t xml:space="preserve">právna opora. </w:t>
      </w:r>
    </w:p>
    <w:p w:rsidR="003A0061" w:rsidRDefault="003A0061" w:rsidP="003A0061">
      <w:pPr>
        <w:pStyle w:val="Nadpis4"/>
        <w:spacing w:after="120"/>
      </w:pPr>
      <w:r>
        <w:t>Štandardy KC 2014</w:t>
      </w:r>
    </w:p>
    <w:p w:rsidR="003A2B21" w:rsidRDefault="00DE7052" w:rsidP="003A2B21">
      <w:pPr>
        <w:spacing w:after="120"/>
        <w:ind w:firstLine="709"/>
        <w:jc w:val="both"/>
        <w:rPr>
          <w:sz w:val="24"/>
          <w:szCs w:val="24"/>
        </w:rPr>
      </w:pPr>
      <w:r>
        <w:rPr>
          <w:sz w:val="24"/>
          <w:szCs w:val="24"/>
        </w:rPr>
        <w:t xml:space="preserve">Všetky ďalšie dokumenty zamerané na štandardizáciu KC </w:t>
      </w:r>
      <w:r w:rsidR="00025530">
        <w:rPr>
          <w:sz w:val="24"/>
          <w:szCs w:val="24"/>
        </w:rPr>
        <w:t>nadväzovali na</w:t>
      </w:r>
      <w:r w:rsidR="00FE2495">
        <w:rPr>
          <w:sz w:val="24"/>
          <w:szCs w:val="24"/>
        </w:rPr>
        <w:t> pôvodn</w:t>
      </w:r>
      <w:r w:rsidR="00025530">
        <w:rPr>
          <w:sz w:val="24"/>
          <w:szCs w:val="24"/>
        </w:rPr>
        <w:t>é</w:t>
      </w:r>
      <w:r w:rsidR="00FE2495">
        <w:rPr>
          <w:sz w:val="24"/>
          <w:szCs w:val="24"/>
        </w:rPr>
        <w:t xml:space="preserve"> Štandard</w:t>
      </w:r>
      <w:r w:rsidR="00025530">
        <w:rPr>
          <w:sz w:val="24"/>
          <w:szCs w:val="24"/>
        </w:rPr>
        <w:t>y</w:t>
      </w:r>
      <w:r w:rsidR="00FE2495">
        <w:rPr>
          <w:sz w:val="24"/>
          <w:szCs w:val="24"/>
        </w:rPr>
        <w:t xml:space="preserve"> KC 2011</w:t>
      </w:r>
      <w:r w:rsidR="00FE2495">
        <w:rPr>
          <w:rStyle w:val="Odkaznapoznmkupodiarou"/>
          <w:sz w:val="24"/>
          <w:szCs w:val="24"/>
        </w:rPr>
        <w:footnoteReference w:id="4"/>
      </w:r>
      <w:r w:rsidR="00FE2495">
        <w:rPr>
          <w:sz w:val="24"/>
          <w:szCs w:val="24"/>
        </w:rPr>
        <w:t xml:space="preserve">, aj keď sa </w:t>
      </w:r>
      <w:r w:rsidR="003A2B21">
        <w:rPr>
          <w:sz w:val="24"/>
          <w:szCs w:val="24"/>
        </w:rPr>
        <w:t>postupne menili ich „legislatívne kotvy“</w:t>
      </w:r>
      <w:r w:rsidR="00FE2495">
        <w:rPr>
          <w:sz w:val="24"/>
          <w:szCs w:val="24"/>
        </w:rPr>
        <w:t xml:space="preserve">. Počnúc </w:t>
      </w:r>
      <w:r w:rsidR="00FE2495" w:rsidRPr="00FE2495">
        <w:rPr>
          <w:b/>
          <w:sz w:val="24"/>
          <w:szCs w:val="24"/>
        </w:rPr>
        <w:t>Štandardmi KC 2014</w:t>
      </w:r>
      <w:r w:rsidR="00FE2495">
        <w:rPr>
          <w:sz w:val="24"/>
          <w:szCs w:val="24"/>
        </w:rPr>
        <w:t xml:space="preserve"> </w:t>
      </w:r>
      <w:r w:rsidR="003A2B21">
        <w:rPr>
          <w:sz w:val="24"/>
          <w:szCs w:val="24"/>
        </w:rPr>
        <w:t xml:space="preserve">vydanými IA MPSVR SR v rámci NP KC </w:t>
      </w:r>
      <w:r w:rsidR="00FE2495">
        <w:rPr>
          <w:sz w:val="24"/>
          <w:szCs w:val="24"/>
        </w:rPr>
        <w:t xml:space="preserve">sa ku KC </w:t>
      </w:r>
      <w:r w:rsidR="00025530">
        <w:rPr>
          <w:sz w:val="24"/>
          <w:szCs w:val="24"/>
        </w:rPr>
        <w:t xml:space="preserve">začalo </w:t>
      </w:r>
      <w:r w:rsidR="00FE2495">
        <w:rPr>
          <w:sz w:val="24"/>
          <w:szCs w:val="24"/>
        </w:rPr>
        <w:t>pristupova</w:t>
      </w:r>
      <w:r w:rsidR="00025530">
        <w:rPr>
          <w:sz w:val="24"/>
          <w:szCs w:val="24"/>
        </w:rPr>
        <w:t>ť</w:t>
      </w:r>
      <w:r w:rsidR="00FE2495">
        <w:rPr>
          <w:sz w:val="24"/>
          <w:szCs w:val="24"/>
        </w:rPr>
        <w:t xml:space="preserve"> </w:t>
      </w:r>
      <w:r w:rsidR="00721058">
        <w:rPr>
          <w:sz w:val="24"/>
          <w:szCs w:val="24"/>
        </w:rPr>
        <w:t>ako</w:t>
      </w:r>
      <w:r w:rsidR="00FE2495">
        <w:rPr>
          <w:sz w:val="24"/>
          <w:szCs w:val="24"/>
        </w:rPr>
        <w:t xml:space="preserve"> k </w:t>
      </w:r>
      <w:r w:rsidR="00FE2495" w:rsidRPr="00025530">
        <w:rPr>
          <w:i/>
          <w:sz w:val="24"/>
          <w:szCs w:val="24"/>
        </w:rPr>
        <w:t xml:space="preserve">osobitnému druhu SSKI </w:t>
      </w:r>
      <w:r w:rsidR="00FE2495">
        <w:rPr>
          <w:sz w:val="24"/>
          <w:szCs w:val="24"/>
        </w:rPr>
        <w:t>ustanoven</w:t>
      </w:r>
      <w:r w:rsidR="003A2B21">
        <w:rPr>
          <w:sz w:val="24"/>
          <w:szCs w:val="24"/>
        </w:rPr>
        <w:t>ej</w:t>
      </w:r>
      <w:r w:rsidR="00FE2495">
        <w:rPr>
          <w:sz w:val="24"/>
          <w:szCs w:val="24"/>
        </w:rPr>
        <w:t xml:space="preserve"> </w:t>
      </w:r>
      <w:r w:rsidR="00C04A4C">
        <w:rPr>
          <w:sz w:val="24"/>
          <w:szCs w:val="24"/>
        </w:rPr>
        <w:t xml:space="preserve">s účinnosťou od 1. </w:t>
      </w:r>
      <w:r w:rsidR="00FE2495">
        <w:rPr>
          <w:sz w:val="24"/>
          <w:szCs w:val="24"/>
        </w:rPr>
        <w:t>j</w:t>
      </w:r>
      <w:r w:rsidR="00C04A4C">
        <w:rPr>
          <w:sz w:val="24"/>
          <w:szCs w:val="24"/>
        </w:rPr>
        <w:t xml:space="preserve">anuára 2014 </w:t>
      </w:r>
      <w:r w:rsidR="00FE2495">
        <w:rPr>
          <w:sz w:val="24"/>
          <w:szCs w:val="24"/>
        </w:rPr>
        <w:t xml:space="preserve">priamo </w:t>
      </w:r>
      <w:r w:rsidR="00C04A4C">
        <w:rPr>
          <w:sz w:val="24"/>
          <w:szCs w:val="24"/>
        </w:rPr>
        <w:t>v</w:t>
      </w:r>
      <w:r w:rsidR="00721058">
        <w:rPr>
          <w:sz w:val="24"/>
          <w:szCs w:val="24"/>
        </w:rPr>
        <w:t> </w:t>
      </w:r>
      <w:r w:rsidR="00C04A4C">
        <w:rPr>
          <w:sz w:val="24"/>
          <w:szCs w:val="24"/>
        </w:rPr>
        <w:t>ZSS</w:t>
      </w:r>
      <w:r w:rsidR="00721058">
        <w:rPr>
          <w:sz w:val="24"/>
          <w:szCs w:val="24"/>
        </w:rPr>
        <w:t xml:space="preserve"> </w:t>
      </w:r>
      <w:r w:rsidR="009C7433">
        <w:rPr>
          <w:sz w:val="24"/>
          <w:szCs w:val="24"/>
        </w:rPr>
        <w:t>a/</w:t>
      </w:r>
      <w:r w:rsidR="00721058">
        <w:rPr>
          <w:sz w:val="24"/>
          <w:szCs w:val="24"/>
        </w:rPr>
        <w:t xml:space="preserve">alebo ako v intervencii zameranej na </w:t>
      </w:r>
      <w:r w:rsidR="00721058" w:rsidRPr="00721058">
        <w:rPr>
          <w:i/>
          <w:sz w:val="24"/>
          <w:szCs w:val="24"/>
        </w:rPr>
        <w:t>sociálno-právnu ochranu detí a sociálnu kuratelu</w:t>
      </w:r>
      <w:r w:rsidR="00721058">
        <w:rPr>
          <w:sz w:val="24"/>
          <w:szCs w:val="24"/>
        </w:rPr>
        <w:t xml:space="preserve"> podľa zákona č. 305/2005 Z. z. o sociálnoprávnej ochrane detí a sociálnej kuratele</w:t>
      </w:r>
      <w:r w:rsidR="003A2B21">
        <w:rPr>
          <w:sz w:val="24"/>
          <w:szCs w:val="24"/>
        </w:rPr>
        <w:t xml:space="preserve"> (v platnom znení)</w:t>
      </w:r>
      <w:r w:rsidR="00FE2495">
        <w:rPr>
          <w:sz w:val="24"/>
          <w:szCs w:val="24"/>
        </w:rPr>
        <w:t xml:space="preserve">. </w:t>
      </w:r>
    </w:p>
    <w:p w:rsidR="00115F65" w:rsidRDefault="003A2B21" w:rsidP="003A2B21">
      <w:pPr>
        <w:spacing w:after="120"/>
        <w:jc w:val="both"/>
        <w:rPr>
          <w:sz w:val="24"/>
          <w:szCs w:val="24"/>
        </w:rPr>
      </w:pPr>
      <w:r>
        <w:rPr>
          <w:sz w:val="24"/>
          <w:szCs w:val="24"/>
        </w:rPr>
        <w:t xml:space="preserve">Spracovatelia nového vydania štandardov sa v rámci nich snažili vysporiadať s niektorými nežiaducimi </w:t>
      </w:r>
      <w:r w:rsidR="003047C7">
        <w:rPr>
          <w:sz w:val="24"/>
          <w:szCs w:val="24"/>
        </w:rPr>
        <w:t>efekt</w:t>
      </w:r>
      <w:r>
        <w:rPr>
          <w:sz w:val="24"/>
          <w:szCs w:val="24"/>
        </w:rPr>
        <w:t>mi</w:t>
      </w:r>
      <w:r w:rsidR="003047C7">
        <w:rPr>
          <w:sz w:val="24"/>
          <w:szCs w:val="24"/>
        </w:rPr>
        <w:t xml:space="preserve"> dovtedajšej </w:t>
      </w:r>
      <w:r>
        <w:rPr>
          <w:sz w:val="24"/>
          <w:szCs w:val="24"/>
        </w:rPr>
        <w:t xml:space="preserve">KC </w:t>
      </w:r>
      <w:r w:rsidR="003047C7">
        <w:rPr>
          <w:sz w:val="24"/>
          <w:szCs w:val="24"/>
        </w:rPr>
        <w:t>praxe</w:t>
      </w:r>
      <w:r w:rsidR="00115F65">
        <w:rPr>
          <w:sz w:val="24"/>
          <w:szCs w:val="24"/>
        </w:rPr>
        <w:t xml:space="preserve"> a deficit</w:t>
      </w:r>
      <w:r>
        <w:rPr>
          <w:sz w:val="24"/>
          <w:szCs w:val="24"/>
        </w:rPr>
        <w:t>mi</w:t>
      </w:r>
      <w:r w:rsidR="00115F65">
        <w:rPr>
          <w:sz w:val="24"/>
          <w:szCs w:val="24"/>
        </w:rPr>
        <w:t xml:space="preserve"> riešení v oblasti komunitného rozvoja</w:t>
      </w:r>
      <w:r>
        <w:rPr>
          <w:sz w:val="24"/>
          <w:szCs w:val="24"/>
        </w:rPr>
        <w:t xml:space="preserve">. </w:t>
      </w:r>
      <w:r w:rsidR="009C7433">
        <w:rPr>
          <w:sz w:val="24"/>
          <w:szCs w:val="24"/>
        </w:rPr>
        <w:t>Kriticky poukazovali najmä na</w:t>
      </w:r>
      <w:r w:rsidR="00115F65">
        <w:rPr>
          <w:sz w:val="24"/>
          <w:szCs w:val="24"/>
        </w:rPr>
        <w:t xml:space="preserve">: </w:t>
      </w:r>
      <w:r w:rsidR="00025530">
        <w:rPr>
          <w:sz w:val="24"/>
          <w:szCs w:val="24"/>
        </w:rPr>
        <w:t xml:space="preserve">spájanie KC prevažne s rómskou </w:t>
      </w:r>
      <w:r w:rsidR="003047C7">
        <w:rPr>
          <w:sz w:val="24"/>
          <w:szCs w:val="24"/>
        </w:rPr>
        <w:t>komunitou</w:t>
      </w:r>
      <w:r w:rsidR="00115F65">
        <w:rPr>
          <w:sz w:val="24"/>
          <w:szCs w:val="24"/>
        </w:rPr>
        <w:t>; absenci</w:t>
      </w:r>
      <w:r w:rsidR="009C7433">
        <w:rPr>
          <w:sz w:val="24"/>
          <w:szCs w:val="24"/>
        </w:rPr>
        <w:t>u</w:t>
      </w:r>
      <w:r w:rsidR="00115F65">
        <w:rPr>
          <w:sz w:val="24"/>
          <w:szCs w:val="24"/>
        </w:rPr>
        <w:t xml:space="preserve"> riešení na odstraňovanie vonkajších bariér začleňovania ľudí; jednorazovosť intervencií a</w:t>
      </w:r>
      <w:r w:rsidR="009C7433">
        <w:rPr>
          <w:sz w:val="24"/>
          <w:szCs w:val="24"/>
        </w:rPr>
        <w:t xml:space="preserve"> na </w:t>
      </w:r>
      <w:r w:rsidR="00115F65">
        <w:rPr>
          <w:sz w:val="24"/>
          <w:szCs w:val="24"/>
        </w:rPr>
        <w:t>absenci</w:t>
      </w:r>
      <w:r w:rsidR="009C7433">
        <w:rPr>
          <w:sz w:val="24"/>
          <w:szCs w:val="24"/>
        </w:rPr>
        <w:t>u</w:t>
      </w:r>
      <w:r w:rsidR="00115F65">
        <w:rPr>
          <w:sz w:val="24"/>
          <w:szCs w:val="24"/>
        </w:rPr>
        <w:t xml:space="preserve"> sieťovania aktérov; slab</w:t>
      </w:r>
      <w:r w:rsidR="009C7433">
        <w:rPr>
          <w:sz w:val="24"/>
          <w:szCs w:val="24"/>
        </w:rPr>
        <w:t>ú</w:t>
      </w:r>
      <w:r w:rsidR="00115F65">
        <w:rPr>
          <w:sz w:val="24"/>
          <w:szCs w:val="24"/>
        </w:rPr>
        <w:t xml:space="preserve"> reflexivit</w:t>
      </w:r>
      <w:r w:rsidR="009C7433">
        <w:rPr>
          <w:sz w:val="24"/>
          <w:szCs w:val="24"/>
        </w:rPr>
        <w:t>u</w:t>
      </w:r>
      <w:r w:rsidR="00115F65">
        <w:rPr>
          <w:sz w:val="24"/>
          <w:szCs w:val="24"/>
        </w:rPr>
        <w:t xml:space="preserve"> na osobitosť kontextu</w:t>
      </w:r>
      <w:r w:rsidR="009C7433">
        <w:rPr>
          <w:sz w:val="24"/>
          <w:szCs w:val="24"/>
        </w:rPr>
        <w:t xml:space="preserve"> poskytovania služby KC</w:t>
      </w:r>
      <w:r w:rsidR="00115F65">
        <w:rPr>
          <w:sz w:val="24"/>
          <w:szCs w:val="24"/>
        </w:rPr>
        <w:t>; absenci</w:t>
      </w:r>
      <w:r w:rsidR="009C7433">
        <w:rPr>
          <w:sz w:val="24"/>
          <w:szCs w:val="24"/>
        </w:rPr>
        <w:t>u</w:t>
      </w:r>
      <w:r w:rsidR="00115F65">
        <w:rPr>
          <w:sz w:val="24"/>
          <w:szCs w:val="24"/>
        </w:rPr>
        <w:t xml:space="preserve"> etnicky neutrálneho miesta </w:t>
      </w:r>
      <w:r w:rsidR="005C56AD">
        <w:rPr>
          <w:sz w:val="24"/>
          <w:szCs w:val="24"/>
        </w:rPr>
        <w:t>pre re</w:t>
      </w:r>
      <w:r w:rsidR="00115F65">
        <w:rPr>
          <w:sz w:val="24"/>
          <w:szCs w:val="24"/>
        </w:rPr>
        <w:t xml:space="preserve">konštrukciu väzieb medzi vylúčenými osobami a lokalitami a majoritou; </w:t>
      </w:r>
      <w:r w:rsidR="009C7433">
        <w:rPr>
          <w:sz w:val="24"/>
          <w:szCs w:val="24"/>
        </w:rPr>
        <w:t xml:space="preserve">či na </w:t>
      </w:r>
      <w:r w:rsidR="00115F65">
        <w:rPr>
          <w:sz w:val="24"/>
          <w:szCs w:val="24"/>
        </w:rPr>
        <w:t>absenci</w:t>
      </w:r>
      <w:r w:rsidR="009C7433">
        <w:rPr>
          <w:sz w:val="24"/>
          <w:szCs w:val="24"/>
        </w:rPr>
        <w:t>u</w:t>
      </w:r>
      <w:r w:rsidR="00115F65">
        <w:rPr>
          <w:sz w:val="24"/>
          <w:szCs w:val="24"/>
        </w:rPr>
        <w:t xml:space="preserve"> preventívnych opatrení. </w:t>
      </w:r>
      <w:r w:rsidR="003047C7">
        <w:rPr>
          <w:sz w:val="24"/>
          <w:szCs w:val="24"/>
        </w:rPr>
        <w:t>To</w:t>
      </w:r>
      <w:r w:rsidR="00BD7399">
        <w:rPr>
          <w:sz w:val="24"/>
          <w:szCs w:val="24"/>
        </w:rPr>
        <w:t>mu všetkému pripisovali možné efekty prehlbovania</w:t>
      </w:r>
      <w:r w:rsidR="00025530">
        <w:rPr>
          <w:sz w:val="24"/>
          <w:szCs w:val="24"/>
        </w:rPr>
        <w:t xml:space="preserve"> getoizácie a</w:t>
      </w:r>
      <w:r w:rsidR="00BD7399">
        <w:rPr>
          <w:sz w:val="24"/>
          <w:szCs w:val="24"/>
        </w:rPr>
        <w:t> </w:t>
      </w:r>
      <w:r w:rsidR="00025530">
        <w:rPr>
          <w:sz w:val="24"/>
          <w:szCs w:val="24"/>
        </w:rPr>
        <w:t>priestorové</w:t>
      </w:r>
      <w:r w:rsidR="00BD7399">
        <w:rPr>
          <w:sz w:val="24"/>
          <w:szCs w:val="24"/>
        </w:rPr>
        <w:t>ho vylúčenia</w:t>
      </w:r>
      <w:r w:rsidR="00025530">
        <w:rPr>
          <w:sz w:val="24"/>
          <w:szCs w:val="24"/>
        </w:rPr>
        <w:t xml:space="preserve"> </w:t>
      </w:r>
      <w:r w:rsidR="005C56AD">
        <w:rPr>
          <w:sz w:val="24"/>
          <w:szCs w:val="24"/>
        </w:rPr>
        <w:t>segregovaných</w:t>
      </w:r>
      <w:r w:rsidR="00025530">
        <w:rPr>
          <w:sz w:val="24"/>
          <w:szCs w:val="24"/>
        </w:rPr>
        <w:t xml:space="preserve"> komunít </w:t>
      </w:r>
      <w:r w:rsidR="005C56AD">
        <w:rPr>
          <w:sz w:val="24"/>
          <w:szCs w:val="24"/>
        </w:rPr>
        <w:t xml:space="preserve">a lokalít </w:t>
      </w:r>
      <w:r w:rsidR="00025530">
        <w:rPr>
          <w:sz w:val="24"/>
          <w:szCs w:val="24"/>
        </w:rPr>
        <w:t>od širšej komunity samosprávn</w:t>
      </w:r>
      <w:r w:rsidR="005C56AD">
        <w:rPr>
          <w:sz w:val="24"/>
          <w:szCs w:val="24"/>
        </w:rPr>
        <w:t>eho</w:t>
      </w:r>
      <w:r w:rsidR="00025530">
        <w:rPr>
          <w:sz w:val="24"/>
          <w:szCs w:val="24"/>
        </w:rPr>
        <w:t xml:space="preserve"> územ</w:t>
      </w:r>
      <w:r w:rsidR="005C56AD">
        <w:rPr>
          <w:sz w:val="24"/>
          <w:szCs w:val="24"/>
        </w:rPr>
        <w:t>ia</w:t>
      </w:r>
      <w:r w:rsidR="003047C7">
        <w:rPr>
          <w:sz w:val="24"/>
          <w:szCs w:val="24"/>
        </w:rPr>
        <w:t xml:space="preserve">, </w:t>
      </w:r>
      <w:r w:rsidR="00BD7399">
        <w:rPr>
          <w:sz w:val="24"/>
          <w:szCs w:val="24"/>
        </w:rPr>
        <w:t xml:space="preserve">ktoré </w:t>
      </w:r>
      <w:r w:rsidR="009C7433">
        <w:rPr>
          <w:sz w:val="24"/>
          <w:szCs w:val="24"/>
        </w:rPr>
        <w:t>vytvára</w:t>
      </w:r>
      <w:r w:rsidR="00BD7399">
        <w:rPr>
          <w:sz w:val="24"/>
          <w:szCs w:val="24"/>
        </w:rPr>
        <w:t>li</w:t>
      </w:r>
      <w:r w:rsidR="009C7433">
        <w:rPr>
          <w:sz w:val="24"/>
          <w:szCs w:val="24"/>
        </w:rPr>
        <w:t xml:space="preserve"> </w:t>
      </w:r>
      <w:r w:rsidR="003047C7">
        <w:rPr>
          <w:sz w:val="24"/>
          <w:szCs w:val="24"/>
        </w:rPr>
        <w:t>prekážk</w:t>
      </w:r>
      <w:r w:rsidR="009C7433">
        <w:rPr>
          <w:sz w:val="24"/>
          <w:szCs w:val="24"/>
        </w:rPr>
        <w:t>u</w:t>
      </w:r>
      <w:r w:rsidR="00025530">
        <w:rPr>
          <w:sz w:val="24"/>
          <w:szCs w:val="24"/>
        </w:rPr>
        <w:t xml:space="preserve"> napĺňani</w:t>
      </w:r>
      <w:r w:rsidR="003047C7">
        <w:rPr>
          <w:sz w:val="24"/>
          <w:szCs w:val="24"/>
        </w:rPr>
        <w:t>a</w:t>
      </w:r>
      <w:r w:rsidR="00025530">
        <w:rPr>
          <w:sz w:val="24"/>
          <w:szCs w:val="24"/>
        </w:rPr>
        <w:t xml:space="preserve"> poslania komunitnej práce ako </w:t>
      </w:r>
      <w:r w:rsidR="005C56AD">
        <w:rPr>
          <w:sz w:val="24"/>
          <w:szCs w:val="24"/>
        </w:rPr>
        <w:t>ja</w:t>
      </w:r>
      <w:r w:rsidR="00025530">
        <w:rPr>
          <w:sz w:val="24"/>
          <w:szCs w:val="24"/>
        </w:rPr>
        <w:t>drovej činnosti KC</w:t>
      </w:r>
      <w:r>
        <w:rPr>
          <w:sz w:val="24"/>
          <w:szCs w:val="24"/>
        </w:rPr>
        <w:t xml:space="preserve"> (IA MPSVR SR, 2014)</w:t>
      </w:r>
      <w:r w:rsidR="003047C7">
        <w:rPr>
          <w:sz w:val="24"/>
          <w:szCs w:val="24"/>
        </w:rPr>
        <w:t>.</w:t>
      </w:r>
      <w:r w:rsidR="00025530">
        <w:rPr>
          <w:sz w:val="24"/>
          <w:szCs w:val="24"/>
        </w:rPr>
        <w:t xml:space="preserve"> </w:t>
      </w:r>
    </w:p>
    <w:p w:rsidR="00025530" w:rsidRDefault="00025530" w:rsidP="003047C7">
      <w:pPr>
        <w:spacing w:after="240"/>
        <w:jc w:val="both"/>
        <w:rPr>
          <w:sz w:val="24"/>
          <w:szCs w:val="24"/>
        </w:rPr>
      </w:pPr>
      <w:r>
        <w:rPr>
          <w:sz w:val="24"/>
          <w:szCs w:val="24"/>
        </w:rPr>
        <w:t xml:space="preserve">Štandardy KC 2014 vydané v rámci NP KC </w:t>
      </w:r>
      <w:r w:rsidR="003047C7">
        <w:rPr>
          <w:sz w:val="24"/>
          <w:szCs w:val="24"/>
        </w:rPr>
        <w:t xml:space="preserve">mali </w:t>
      </w:r>
      <w:r>
        <w:rPr>
          <w:sz w:val="24"/>
          <w:szCs w:val="24"/>
        </w:rPr>
        <w:t xml:space="preserve">ambíciu </w:t>
      </w:r>
      <w:r w:rsidR="003047C7">
        <w:rPr>
          <w:sz w:val="24"/>
          <w:szCs w:val="24"/>
        </w:rPr>
        <w:t>t</w:t>
      </w:r>
      <w:r w:rsidR="009C7433">
        <w:rPr>
          <w:sz w:val="24"/>
          <w:szCs w:val="24"/>
        </w:rPr>
        <w:t>i</w:t>
      </w:r>
      <w:r w:rsidR="003047C7">
        <w:rPr>
          <w:sz w:val="24"/>
          <w:szCs w:val="24"/>
        </w:rPr>
        <w:t xml:space="preserve">eto </w:t>
      </w:r>
      <w:r w:rsidR="009C7433">
        <w:rPr>
          <w:sz w:val="24"/>
          <w:szCs w:val="24"/>
        </w:rPr>
        <w:t xml:space="preserve">nepriaznivé </w:t>
      </w:r>
      <w:r w:rsidR="003047C7">
        <w:rPr>
          <w:sz w:val="24"/>
          <w:szCs w:val="24"/>
        </w:rPr>
        <w:t>efekt</w:t>
      </w:r>
      <w:r w:rsidR="009C7433">
        <w:rPr>
          <w:sz w:val="24"/>
          <w:szCs w:val="24"/>
        </w:rPr>
        <w:t>y</w:t>
      </w:r>
      <w:r w:rsidR="003047C7">
        <w:rPr>
          <w:sz w:val="24"/>
          <w:szCs w:val="24"/>
        </w:rPr>
        <w:t xml:space="preserve"> </w:t>
      </w:r>
      <w:r>
        <w:rPr>
          <w:sz w:val="24"/>
          <w:szCs w:val="24"/>
        </w:rPr>
        <w:t xml:space="preserve">zmeniť. </w:t>
      </w:r>
      <w:r w:rsidR="0093261E">
        <w:rPr>
          <w:sz w:val="24"/>
          <w:szCs w:val="24"/>
        </w:rPr>
        <w:t>Aj keď platná právna úprava viazala činnosť KC predovšetkým na riešenie nepriaznivej sociálnej situácie jednotlivc</w:t>
      </w:r>
      <w:r w:rsidR="009C7433">
        <w:rPr>
          <w:sz w:val="24"/>
          <w:szCs w:val="24"/>
        </w:rPr>
        <w:t>ov</w:t>
      </w:r>
      <w:r w:rsidR="0093261E">
        <w:rPr>
          <w:sz w:val="24"/>
          <w:szCs w:val="24"/>
        </w:rPr>
        <w:t xml:space="preserve">, </w:t>
      </w:r>
      <w:r w:rsidR="009C7433">
        <w:rPr>
          <w:sz w:val="24"/>
          <w:szCs w:val="24"/>
        </w:rPr>
        <w:t>dokument štandardizoval činnosť</w:t>
      </w:r>
      <w:r w:rsidR="0093261E">
        <w:rPr>
          <w:sz w:val="24"/>
          <w:szCs w:val="24"/>
        </w:rPr>
        <w:t xml:space="preserve"> KC najmä cez</w:t>
      </w:r>
      <w:r>
        <w:rPr>
          <w:sz w:val="24"/>
          <w:szCs w:val="24"/>
        </w:rPr>
        <w:t xml:space="preserve"> </w:t>
      </w:r>
      <w:r w:rsidR="009C7433">
        <w:rPr>
          <w:sz w:val="24"/>
          <w:szCs w:val="24"/>
        </w:rPr>
        <w:t xml:space="preserve">optiku </w:t>
      </w:r>
      <w:r>
        <w:rPr>
          <w:sz w:val="24"/>
          <w:szCs w:val="24"/>
        </w:rPr>
        <w:t>komunitn</w:t>
      </w:r>
      <w:r w:rsidR="009C7433">
        <w:rPr>
          <w:sz w:val="24"/>
          <w:szCs w:val="24"/>
        </w:rPr>
        <w:t>ej</w:t>
      </w:r>
      <w:r>
        <w:rPr>
          <w:sz w:val="24"/>
          <w:szCs w:val="24"/>
        </w:rPr>
        <w:t xml:space="preserve"> prác</w:t>
      </w:r>
      <w:r w:rsidR="009C7433">
        <w:rPr>
          <w:sz w:val="24"/>
          <w:szCs w:val="24"/>
        </w:rPr>
        <w:t>e</w:t>
      </w:r>
      <w:r w:rsidR="0093261E">
        <w:rPr>
          <w:sz w:val="24"/>
          <w:szCs w:val="24"/>
        </w:rPr>
        <w:t xml:space="preserve"> (prác</w:t>
      </w:r>
      <w:r w:rsidR="009C7433">
        <w:rPr>
          <w:sz w:val="24"/>
          <w:szCs w:val="24"/>
        </w:rPr>
        <w:t>e</w:t>
      </w:r>
      <w:r w:rsidR="0093261E">
        <w:rPr>
          <w:sz w:val="24"/>
          <w:szCs w:val="24"/>
        </w:rPr>
        <w:t xml:space="preserve"> s komunitou). T</w:t>
      </w:r>
      <w:r w:rsidR="009C7433">
        <w:rPr>
          <w:sz w:val="24"/>
          <w:szCs w:val="24"/>
        </w:rPr>
        <w:t>á sa vymedzovala</w:t>
      </w:r>
      <w:r w:rsidR="0093261E">
        <w:rPr>
          <w:sz w:val="24"/>
          <w:szCs w:val="24"/>
        </w:rPr>
        <w:t xml:space="preserve"> </w:t>
      </w:r>
      <w:r w:rsidR="009C7433">
        <w:rPr>
          <w:sz w:val="24"/>
          <w:szCs w:val="24"/>
        </w:rPr>
        <w:t xml:space="preserve">predovšetkým </w:t>
      </w:r>
      <w:r w:rsidR="0093261E">
        <w:rPr>
          <w:sz w:val="24"/>
          <w:szCs w:val="24"/>
        </w:rPr>
        <w:t xml:space="preserve">ako </w:t>
      </w:r>
      <w:r>
        <w:rPr>
          <w:sz w:val="24"/>
          <w:szCs w:val="24"/>
        </w:rPr>
        <w:t>odborn</w:t>
      </w:r>
      <w:r w:rsidR="009C7433">
        <w:rPr>
          <w:sz w:val="24"/>
          <w:szCs w:val="24"/>
        </w:rPr>
        <w:t>á</w:t>
      </w:r>
      <w:r>
        <w:rPr>
          <w:sz w:val="24"/>
          <w:szCs w:val="24"/>
        </w:rPr>
        <w:t xml:space="preserve"> pomoc</w:t>
      </w:r>
      <w:r w:rsidR="003047C7">
        <w:rPr>
          <w:sz w:val="24"/>
          <w:szCs w:val="24"/>
        </w:rPr>
        <w:t xml:space="preserve"> poskytovan</w:t>
      </w:r>
      <w:r w:rsidR="009C7433">
        <w:rPr>
          <w:sz w:val="24"/>
          <w:szCs w:val="24"/>
        </w:rPr>
        <w:t>á</w:t>
      </w:r>
      <w:r w:rsidR="003047C7">
        <w:rPr>
          <w:sz w:val="24"/>
          <w:szCs w:val="24"/>
        </w:rPr>
        <w:t xml:space="preserve"> všetkým obyvateľom komunity, ako </w:t>
      </w:r>
      <w:r w:rsidR="003047C7" w:rsidRPr="00E01ED7">
        <w:rPr>
          <w:sz w:val="24"/>
          <w:szCs w:val="24"/>
        </w:rPr>
        <w:t>nástroj komunitno-občianskeho vzdelávania, prostredníctvom ktorého sa vytvárajú predpoklady a podmienky na zvyšovanie všeobecnej, vzdelanostnej a kultúrnej úrovne obyvateľstva</w:t>
      </w:r>
      <w:r w:rsidR="00E01ED7">
        <w:rPr>
          <w:sz w:val="24"/>
          <w:szCs w:val="24"/>
        </w:rPr>
        <w:t xml:space="preserve">. </w:t>
      </w:r>
      <w:r w:rsidR="003047C7">
        <w:rPr>
          <w:sz w:val="24"/>
          <w:szCs w:val="24"/>
        </w:rPr>
        <w:t>Účel vydania Štandardov KC 2014 bol formulovaný takto:</w:t>
      </w:r>
    </w:p>
    <w:p w:rsidR="003047C7" w:rsidRDefault="003047C7" w:rsidP="0093261E">
      <w:pPr>
        <w:spacing w:after="240"/>
        <w:ind w:left="851"/>
        <w:jc w:val="both"/>
      </w:pPr>
      <w:r>
        <w:t xml:space="preserve">„... zjednotiť model KC, profesionalizácia ich činnosti s cieľom posilnenia pozície KC ako jedného z nástroja, ktorý dokáže na lokálnej úrovni účinne koordinovať rôznorodé intervenčné programy a poskytovať komplexné sociálne a komunitné </w:t>
      </w:r>
      <w:r w:rsidRPr="00E01ED7">
        <w:t>služby, odborné činnosti, iné činnosti a aktivity KC podľa špecifických potrieb cieľových skupín“</w:t>
      </w:r>
      <w:r w:rsidR="00E01ED7">
        <w:t>.</w:t>
      </w:r>
      <w:r w:rsidR="00E01ED7" w:rsidRPr="00E01ED7">
        <w:t xml:space="preserve"> (IA MPSVR SR, 2</w:t>
      </w:r>
      <w:r w:rsidR="00E01ED7">
        <w:t>014, s. 3)</w:t>
      </w:r>
    </w:p>
    <w:p w:rsidR="0093261E" w:rsidRDefault="0093261E" w:rsidP="0093261E">
      <w:pPr>
        <w:spacing w:after="120"/>
        <w:jc w:val="both"/>
        <w:rPr>
          <w:sz w:val="24"/>
          <w:szCs w:val="24"/>
        </w:rPr>
      </w:pPr>
      <w:r>
        <w:rPr>
          <w:sz w:val="24"/>
          <w:szCs w:val="24"/>
        </w:rPr>
        <w:t xml:space="preserve">Nadväznosť Štandardov KC 2014 na </w:t>
      </w:r>
      <w:r w:rsidR="009C7433">
        <w:rPr>
          <w:sz w:val="24"/>
          <w:szCs w:val="24"/>
        </w:rPr>
        <w:t>novelizovanú</w:t>
      </w:r>
      <w:r>
        <w:rPr>
          <w:sz w:val="24"/>
          <w:szCs w:val="24"/>
        </w:rPr>
        <w:t xml:space="preserve"> legislatívu SS bola zrejmá </w:t>
      </w:r>
      <w:r w:rsidR="009C7433">
        <w:rPr>
          <w:sz w:val="24"/>
          <w:szCs w:val="24"/>
        </w:rPr>
        <w:t xml:space="preserve">aj </w:t>
      </w:r>
      <w:r>
        <w:rPr>
          <w:sz w:val="24"/>
          <w:szCs w:val="24"/>
        </w:rPr>
        <w:t xml:space="preserve">zo štrukturácie ich obsahu. Text štandardov bol členený na </w:t>
      </w:r>
      <w:r w:rsidRPr="0093261E">
        <w:rPr>
          <w:i/>
          <w:sz w:val="24"/>
          <w:szCs w:val="24"/>
        </w:rPr>
        <w:t>tri hlavné časti</w:t>
      </w:r>
      <w:r w:rsidR="00A40D53">
        <w:rPr>
          <w:i/>
          <w:sz w:val="24"/>
          <w:szCs w:val="24"/>
        </w:rPr>
        <w:t xml:space="preserve"> </w:t>
      </w:r>
      <w:r w:rsidR="00A40D53">
        <w:rPr>
          <w:sz w:val="24"/>
          <w:szCs w:val="24"/>
        </w:rPr>
        <w:t>inšpirované primárne</w:t>
      </w:r>
      <w:r>
        <w:rPr>
          <w:sz w:val="24"/>
          <w:szCs w:val="24"/>
        </w:rPr>
        <w:t> prílohou č. 2 ZSS ustanovujúc</w:t>
      </w:r>
      <w:r w:rsidR="009C7433">
        <w:rPr>
          <w:sz w:val="24"/>
          <w:szCs w:val="24"/>
        </w:rPr>
        <w:t>ou</w:t>
      </w:r>
      <w:r>
        <w:rPr>
          <w:sz w:val="24"/>
          <w:szCs w:val="24"/>
        </w:rPr>
        <w:t xml:space="preserve"> podmienky kvality poskytovanej SS</w:t>
      </w:r>
      <w:r w:rsidR="00A40D53">
        <w:rPr>
          <w:sz w:val="24"/>
          <w:szCs w:val="24"/>
        </w:rPr>
        <w:t xml:space="preserve"> (a to napriek faktu, že dokument sa netitulovať ako „Štandardy kvality KC“)</w:t>
      </w:r>
      <w:r>
        <w:rPr>
          <w:sz w:val="24"/>
          <w:szCs w:val="24"/>
        </w:rPr>
        <w:t>:</w:t>
      </w:r>
    </w:p>
    <w:p w:rsidR="00E3377D" w:rsidRDefault="00635EE7" w:rsidP="00160157">
      <w:pPr>
        <w:pStyle w:val="Odsekzoznamu"/>
        <w:numPr>
          <w:ilvl w:val="0"/>
          <w:numId w:val="15"/>
        </w:numPr>
        <w:spacing w:after="0"/>
        <w:ind w:left="284" w:hanging="284"/>
        <w:contextualSpacing w:val="0"/>
        <w:jc w:val="both"/>
        <w:rPr>
          <w:i/>
          <w:sz w:val="24"/>
          <w:szCs w:val="24"/>
        </w:rPr>
      </w:pPr>
      <w:r>
        <w:rPr>
          <w:i/>
          <w:sz w:val="24"/>
          <w:szCs w:val="24"/>
        </w:rPr>
        <w:t>P</w:t>
      </w:r>
      <w:r w:rsidR="00A40D53" w:rsidRPr="00115F65">
        <w:rPr>
          <w:i/>
          <w:sz w:val="24"/>
          <w:szCs w:val="24"/>
        </w:rPr>
        <w:t>rocedurálne štandardy</w:t>
      </w:r>
    </w:p>
    <w:p w:rsidR="00160157" w:rsidRDefault="00115F65" w:rsidP="00E3377D">
      <w:pPr>
        <w:pStyle w:val="Odsekzoznamu"/>
        <w:spacing w:after="120"/>
        <w:ind w:left="284"/>
        <w:contextualSpacing w:val="0"/>
        <w:jc w:val="both"/>
        <w:rPr>
          <w:sz w:val="24"/>
          <w:szCs w:val="24"/>
        </w:rPr>
      </w:pPr>
      <w:r w:rsidRPr="00E3377D">
        <w:rPr>
          <w:sz w:val="24"/>
          <w:szCs w:val="24"/>
        </w:rPr>
        <w:t xml:space="preserve">V rámci </w:t>
      </w:r>
      <w:r w:rsidR="00635EE7" w:rsidRPr="00E3377D">
        <w:rPr>
          <w:sz w:val="24"/>
          <w:szCs w:val="24"/>
        </w:rPr>
        <w:t>procedurálnych štandardov</w:t>
      </w:r>
      <w:r w:rsidRPr="00E3377D">
        <w:rPr>
          <w:sz w:val="24"/>
          <w:szCs w:val="24"/>
        </w:rPr>
        <w:t xml:space="preserve"> bola vymedzená filozofia a zámer KC ako nástroja pre nachádzanie zdrojov riešenia problémov vo vnútri obce (t. j. sídelnej komunity) a podpory jej celkového rozvoja</w:t>
      </w:r>
      <w:r w:rsidR="00635EE7" w:rsidRPr="00E3377D">
        <w:rPr>
          <w:sz w:val="24"/>
          <w:szCs w:val="24"/>
        </w:rPr>
        <w:t>. P</w:t>
      </w:r>
      <w:r w:rsidR="005C56AD" w:rsidRPr="00E3377D">
        <w:rPr>
          <w:sz w:val="24"/>
          <w:szCs w:val="24"/>
        </w:rPr>
        <w:t>odrobne boli definované ciele KC</w:t>
      </w:r>
      <w:r w:rsidR="00635EE7" w:rsidRPr="00E3377D">
        <w:rPr>
          <w:sz w:val="24"/>
          <w:szCs w:val="24"/>
        </w:rPr>
        <w:t>, vymedzené princípy jeho činnosti</w:t>
      </w:r>
      <w:r w:rsidR="005C56AD" w:rsidRPr="00E3377D">
        <w:rPr>
          <w:sz w:val="24"/>
          <w:szCs w:val="24"/>
        </w:rPr>
        <w:t xml:space="preserve"> a diverzifikované cieľové skupiny</w:t>
      </w:r>
      <w:r w:rsidR="00635EE7" w:rsidRPr="00E3377D">
        <w:rPr>
          <w:sz w:val="24"/>
          <w:szCs w:val="24"/>
        </w:rPr>
        <w:t>. Následne boli podrobne popísané a na príkladoch ilustrované</w:t>
      </w:r>
      <w:r w:rsidR="005C56AD" w:rsidRPr="00E3377D">
        <w:rPr>
          <w:sz w:val="24"/>
          <w:szCs w:val="24"/>
        </w:rPr>
        <w:t xml:space="preserve"> odborné a iné činnosti a aktivity vychádzajúce z analýzy veľkosti a potrieb cieľových skupín pri zachovaní princípu minimálnej komplexnosti intervencií</w:t>
      </w:r>
      <w:r w:rsidR="00635EE7" w:rsidRPr="00E3377D">
        <w:rPr>
          <w:sz w:val="24"/>
          <w:szCs w:val="24"/>
        </w:rPr>
        <w:t>.</w:t>
      </w:r>
    </w:p>
    <w:p w:rsidR="00E3377D" w:rsidRDefault="00635EE7" w:rsidP="00E3377D">
      <w:pPr>
        <w:pStyle w:val="Odsekzoznamu"/>
        <w:spacing w:after="120"/>
        <w:ind w:left="284"/>
        <w:contextualSpacing w:val="0"/>
        <w:jc w:val="both"/>
        <w:rPr>
          <w:sz w:val="24"/>
          <w:szCs w:val="24"/>
        </w:rPr>
      </w:pPr>
      <w:r w:rsidRPr="00E3377D">
        <w:rPr>
          <w:sz w:val="24"/>
          <w:szCs w:val="24"/>
        </w:rPr>
        <w:t xml:space="preserve">Spravidla v súlade so </w:t>
      </w:r>
      <w:r w:rsidR="005C56AD" w:rsidRPr="00E3377D">
        <w:rPr>
          <w:sz w:val="24"/>
          <w:szCs w:val="24"/>
        </w:rPr>
        <w:t xml:space="preserve">znením </w:t>
      </w:r>
      <w:r w:rsidR="009C7433">
        <w:rPr>
          <w:sz w:val="24"/>
          <w:szCs w:val="24"/>
        </w:rPr>
        <w:t xml:space="preserve">vybraných ustanovení </w:t>
      </w:r>
      <w:r w:rsidR="005C56AD" w:rsidRPr="00E3377D">
        <w:rPr>
          <w:sz w:val="24"/>
          <w:szCs w:val="24"/>
        </w:rPr>
        <w:t>ZSS bol</w:t>
      </w:r>
      <w:r w:rsidR="00160157">
        <w:rPr>
          <w:sz w:val="24"/>
          <w:szCs w:val="24"/>
        </w:rPr>
        <w:t>i</w:t>
      </w:r>
      <w:r w:rsidR="005C56AD" w:rsidRPr="00E3377D">
        <w:rPr>
          <w:sz w:val="24"/>
          <w:szCs w:val="24"/>
        </w:rPr>
        <w:t xml:space="preserve"> </w:t>
      </w:r>
      <w:r w:rsidRPr="00E3377D">
        <w:rPr>
          <w:sz w:val="24"/>
          <w:szCs w:val="24"/>
        </w:rPr>
        <w:t>špecifikované</w:t>
      </w:r>
      <w:r w:rsidR="005C56AD" w:rsidRPr="00E3377D">
        <w:rPr>
          <w:sz w:val="24"/>
          <w:szCs w:val="24"/>
        </w:rPr>
        <w:t xml:space="preserve"> </w:t>
      </w:r>
      <w:r w:rsidR="00160157">
        <w:rPr>
          <w:sz w:val="24"/>
          <w:szCs w:val="24"/>
        </w:rPr>
        <w:t xml:space="preserve">odborné činnosti vykonávané v KC - </w:t>
      </w:r>
      <w:r w:rsidR="005C56AD" w:rsidRPr="00E3377D">
        <w:rPr>
          <w:sz w:val="24"/>
          <w:szCs w:val="24"/>
        </w:rPr>
        <w:t>sociálne poradenstvo, pomoc pri uplatňovaní práv a právom chránených záujmov, pomoc v súvislosti so školskou dochádzkou</w:t>
      </w:r>
      <w:r w:rsidR="009C7433">
        <w:rPr>
          <w:sz w:val="24"/>
          <w:szCs w:val="24"/>
        </w:rPr>
        <w:t xml:space="preserve"> detí</w:t>
      </w:r>
      <w:r w:rsidR="005C56AD" w:rsidRPr="00E3377D">
        <w:rPr>
          <w:sz w:val="24"/>
          <w:szCs w:val="24"/>
        </w:rPr>
        <w:t xml:space="preserve">, preventívne aktivity, záujmová činnosť, </w:t>
      </w:r>
      <w:r w:rsidR="009C7433">
        <w:rPr>
          <w:sz w:val="24"/>
          <w:szCs w:val="24"/>
        </w:rPr>
        <w:t>činnost</w:t>
      </w:r>
      <w:r w:rsidR="00160157">
        <w:rPr>
          <w:sz w:val="24"/>
          <w:szCs w:val="24"/>
        </w:rPr>
        <w:t>i</w:t>
      </w:r>
      <w:r w:rsidR="009C7433">
        <w:rPr>
          <w:sz w:val="24"/>
          <w:szCs w:val="24"/>
        </w:rPr>
        <w:t xml:space="preserve"> strediska</w:t>
      </w:r>
      <w:r w:rsidR="005C56AD" w:rsidRPr="00E3377D">
        <w:rPr>
          <w:sz w:val="24"/>
          <w:szCs w:val="24"/>
        </w:rPr>
        <w:t xml:space="preserve"> osobnej hygieny, podpora zamestnanosti, postpenitenciárna starostlivosť, pastoračné a evanjelizačné aktivity</w:t>
      </w:r>
      <w:r w:rsidRPr="00E3377D">
        <w:rPr>
          <w:sz w:val="24"/>
          <w:szCs w:val="24"/>
        </w:rPr>
        <w:t xml:space="preserve">, komunitná práca, komunitný rozvoj a komunitná rehabilitácia. Štandardy sa zaoberali aj </w:t>
      </w:r>
      <w:r w:rsidR="00160157">
        <w:rPr>
          <w:sz w:val="24"/>
          <w:szCs w:val="24"/>
        </w:rPr>
        <w:t>otázkami</w:t>
      </w:r>
      <w:r w:rsidRPr="00E3377D">
        <w:rPr>
          <w:sz w:val="24"/>
          <w:szCs w:val="24"/>
        </w:rPr>
        <w:t xml:space="preserve"> evidencie </w:t>
      </w:r>
      <w:r w:rsidR="005C56AD" w:rsidRPr="00E3377D">
        <w:rPr>
          <w:sz w:val="24"/>
          <w:szCs w:val="24"/>
        </w:rPr>
        <w:t xml:space="preserve"> </w:t>
      </w:r>
      <w:r w:rsidRPr="00E3377D">
        <w:rPr>
          <w:sz w:val="24"/>
          <w:szCs w:val="24"/>
        </w:rPr>
        <w:t>klientov a klientok a ochranou ich osobných údajov, rovnako nadväznosťou KC na ďalšie služby v lokalite a na spoluprácu s inými organizáciami</w:t>
      </w:r>
      <w:r w:rsidR="008B79B0">
        <w:rPr>
          <w:sz w:val="24"/>
          <w:szCs w:val="24"/>
        </w:rPr>
        <w:t xml:space="preserve"> (opätovne v nadväznosti na znenie jednotlivých kritérií a štandardov kvality podľa prílohy č. 2 ZSS) </w:t>
      </w:r>
      <w:r w:rsidRPr="00E3377D">
        <w:rPr>
          <w:sz w:val="24"/>
          <w:szCs w:val="24"/>
        </w:rPr>
        <w:t xml:space="preserve">. </w:t>
      </w:r>
    </w:p>
    <w:p w:rsidR="00115F65" w:rsidRPr="00E3377D" w:rsidRDefault="008B79B0" w:rsidP="00E3377D">
      <w:pPr>
        <w:pStyle w:val="Odsekzoznamu"/>
        <w:spacing w:after="120"/>
        <w:ind w:left="284"/>
        <w:contextualSpacing w:val="0"/>
        <w:jc w:val="both"/>
        <w:rPr>
          <w:i/>
          <w:sz w:val="24"/>
          <w:szCs w:val="24"/>
        </w:rPr>
      </w:pPr>
      <w:r>
        <w:rPr>
          <w:sz w:val="24"/>
          <w:szCs w:val="24"/>
        </w:rPr>
        <w:t xml:space="preserve">Keďže </w:t>
      </w:r>
      <w:r w:rsidR="00635EE7">
        <w:rPr>
          <w:sz w:val="24"/>
          <w:szCs w:val="24"/>
        </w:rPr>
        <w:t>Štandard</w:t>
      </w:r>
      <w:r>
        <w:rPr>
          <w:sz w:val="24"/>
          <w:szCs w:val="24"/>
        </w:rPr>
        <w:t>y</w:t>
      </w:r>
      <w:r w:rsidR="00635EE7">
        <w:rPr>
          <w:sz w:val="24"/>
          <w:szCs w:val="24"/>
        </w:rPr>
        <w:t xml:space="preserve"> KC 2014 </w:t>
      </w:r>
      <w:r w:rsidR="00E3377D">
        <w:rPr>
          <w:sz w:val="24"/>
          <w:szCs w:val="24"/>
        </w:rPr>
        <w:t>bol</w:t>
      </w:r>
      <w:r>
        <w:rPr>
          <w:sz w:val="24"/>
          <w:szCs w:val="24"/>
        </w:rPr>
        <w:t>i spracovávané v období súbežnej realizácie viacerých NP zameraných na osoby v krízových životných situáciách (vrátane života v MRK), bolo</w:t>
      </w:r>
      <w:r w:rsidR="00E3377D">
        <w:rPr>
          <w:sz w:val="24"/>
          <w:szCs w:val="24"/>
        </w:rPr>
        <w:t xml:space="preserve"> možné registrovať </w:t>
      </w:r>
      <w:r>
        <w:rPr>
          <w:sz w:val="24"/>
          <w:szCs w:val="24"/>
        </w:rPr>
        <w:t xml:space="preserve">istú </w:t>
      </w:r>
      <w:r w:rsidR="00E3377D">
        <w:rPr>
          <w:sz w:val="24"/>
          <w:szCs w:val="24"/>
        </w:rPr>
        <w:t>snahu o</w:t>
      </w:r>
      <w:r>
        <w:rPr>
          <w:sz w:val="24"/>
          <w:szCs w:val="24"/>
        </w:rPr>
        <w:t xml:space="preserve"> ich</w:t>
      </w:r>
      <w:r w:rsidR="00E3377D">
        <w:rPr>
          <w:sz w:val="24"/>
          <w:szCs w:val="24"/>
        </w:rPr>
        <w:t xml:space="preserve"> synergiu</w:t>
      </w:r>
      <w:r>
        <w:rPr>
          <w:sz w:val="24"/>
          <w:szCs w:val="24"/>
        </w:rPr>
        <w:t>. Bolo ustanovené, že</w:t>
      </w:r>
      <w:r w:rsidR="00635EE7">
        <w:rPr>
          <w:sz w:val="24"/>
          <w:szCs w:val="24"/>
        </w:rPr>
        <w:t xml:space="preserve"> v prípade, </w:t>
      </w:r>
      <w:r w:rsidR="00160157">
        <w:rPr>
          <w:sz w:val="24"/>
          <w:szCs w:val="24"/>
        </w:rPr>
        <w:t>ak</w:t>
      </w:r>
      <w:r w:rsidR="00635EE7">
        <w:rPr>
          <w:sz w:val="24"/>
          <w:szCs w:val="24"/>
        </w:rPr>
        <w:t xml:space="preserve"> sa v obci vykonáva aj terénna sociálna práca, KC sa pri poskytovaní základného sociálneho poradenstva m</w:t>
      </w:r>
      <w:r w:rsidR="00E3377D">
        <w:rPr>
          <w:sz w:val="24"/>
          <w:szCs w:val="24"/>
        </w:rPr>
        <w:t xml:space="preserve">á </w:t>
      </w:r>
      <w:r w:rsidR="00635EE7">
        <w:rPr>
          <w:sz w:val="24"/>
          <w:szCs w:val="24"/>
        </w:rPr>
        <w:t>riadiť osobitným dokumentom zabezpečujúcim synergiu interven</w:t>
      </w:r>
      <w:r>
        <w:rPr>
          <w:sz w:val="24"/>
          <w:szCs w:val="24"/>
        </w:rPr>
        <w:t xml:space="preserve">cií </w:t>
      </w:r>
      <w:r w:rsidR="00635EE7">
        <w:rPr>
          <w:sz w:val="24"/>
          <w:szCs w:val="24"/>
        </w:rPr>
        <w:t>na úseku terénnej sociálnej práce, zdravotnej asistencie a KC.</w:t>
      </w:r>
    </w:p>
    <w:p w:rsidR="00E3377D" w:rsidRDefault="00E3377D" w:rsidP="00160157">
      <w:pPr>
        <w:pStyle w:val="Odsekzoznamu"/>
        <w:numPr>
          <w:ilvl w:val="0"/>
          <w:numId w:val="15"/>
        </w:numPr>
        <w:spacing w:after="0"/>
        <w:ind w:left="284" w:hanging="284"/>
        <w:contextualSpacing w:val="0"/>
        <w:jc w:val="both"/>
        <w:rPr>
          <w:i/>
          <w:sz w:val="24"/>
          <w:szCs w:val="24"/>
        </w:rPr>
      </w:pPr>
      <w:r w:rsidRPr="00E3377D">
        <w:rPr>
          <w:i/>
          <w:sz w:val="24"/>
          <w:szCs w:val="24"/>
        </w:rPr>
        <w:t>P</w:t>
      </w:r>
      <w:r w:rsidR="005246DB" w:rsidRPr="00E3377D">
        <w:rPr>
          <w:i/>
          <w:sz w:val="24"/>
          <w:szCs w:val="24"/>
        </w:rPr>
        <w:t xml:space="preserve">ersonálne </w:t>
      </w:r>
      <w:r w:rsidR="00115F65" w:rsidRPr="00E3377D">
        <w:rPr>
          <w:i/>
          <w:sz w:val="24"/>
          <w:szCs w:val="24"/>
        </w:rPr>
        <w:t>štandardy</w:t>
      </w:r>
    </w:p>
    <w:p w:rsidR="0093261E" w:rsidRPr="00174F26" w:rsidRDefault="00E3377D" w:rsidP="00174F26">
      <w:pPr>
        <w:pStyle w:val="Odsekzoznamu"/>
        <w:spacing w:after="120"/>
        <w:ind w:left="284"/>
        <w:contextualSpacing w:val="0"/>
        <w:jc w:val="both"/>
        <w:rPr>
          <w:sz w:val="24"/>
          <w:szCs w:val="24"/>
        </w:rPr>
      </w:pPr>
      <w:r>
        <w:rPr>
          <w:sz w:val="24"/>
          <w:szCs w:val="24"/>
        </w:rPr>
        <w:t xml:space="preserve">V rámci tejto verzie štandardov sa už explicitne </w:t>
      </w:r>
      <w:r w:rsidR="00351651">
        <w:rPr>
          <w:sz w:val="24"/>
          <w:szCs w:val="24"/>
        </w:rPr>
        <w:t>identifikovali</w:t>
      </w:r>
      <w:r>
        <w:rPr>
          <w:sz w:val="24"/>
          <w:szCs w:val="24"/>
        </w:rPr>
        <w:t xml:space="preserve"> </w:t>
      </w:r>
      <w:r w:rsidRPr="00174F26">
        <w:rPr>
          <w:i/>
          <w:sz w:val="24"/>
          <w:szCs w:val="24"/>
        </w:rPr>
        <w:t>tri kľúčové pracovné pozície</w:t>
      </w:r>
      <w:r>
        <w:rPr>
          <w:sz w:val="24"/>
          <w:szCs w:val="24"/>
        </w:rPr>
        <w:t xml:space="preserve"> pre organizácie KC – odborný pracovník poverený riadením KC, odborný pracovník KC a pracovník KC. Pre jednotlivé pozície boli </w:t>
      </w:r>
      <w:r w:rsidR="00351651">
        <w:rPr>
          <w:sz w:val="24"/>
          <w:szCs w:val="24"/>
        </w:rPr>
        <w:t>u</w:t>
      </w:r>
      <w:r>
        <w:rPr>
          <w:sz w:val="24"/>
          <w:szCs w:val="24"/>
        </w:rPr>
        <w:t>stanovené súbory činností a príslušné kvalifikačné predpoklady. Tieto sa nie vždy mohli kompletne opierať o platnú úpravu</w:t>
      </w:r>
      <w:r w:rsidR="00351651">
        <w:rPr>
          <w:sz w:val="24"/>
          <w:szCs w:val="24"/>
        </w:rPr>
        <w:t xml:space="preserve"> ZSS, nakoľko v §</w:t>
      </w:r>
      <w:r>
        <w:rPr>
          <w:sz w:val="24"/>
          <w:szCs w:val="24"/>
        </w:rPr>
        <w:t xml:space="preserve">84 </w:t>
      </w:r>
      <w:r w:rsidR="00160157">
        <w:rPr>
          <w:sz w:val="24"/>
          <w:szCs w:val="24"/>
        </w:rPr>
        <w:t>ZSS sú u</w:t>
      </w:r>
      <w:r w:rsidR="00174F26">
        <w:rPr>
          <w:sz w:val="24"/>
          <w:szCs w:val="24"/>
        </w:rPr>
        <w:t>stanov</w:t>
      </w:r>
      <w:r w:rsidR="00160157">
        <w:rPr>
          <w:sz w:val="24"/>
          <w:szCs w:val="24"/>
        </w:rPr>
        <w:t>ené</w:t>
      </w:r>
      <w:r>
        <w:rPr>
          <w:sz w:val="24"/>
          <w:szCs w:val="24"/>
        </w:rPr>
        <w:t xml:space="preserve"> kvalifikačné predpoklady pre jednotlivé odborné činnosti, nie </w:t>
      </w:r>
      <w:r w:rsidR="00174F26">
        <w:rPr>
          <w:sz w:val="24"/>
          <w:szCs w:val="24"/>
        </w:rPr>
        <w:t>pre komplexné</w:t>
      </w:r>
      <w:r>
        <w:rPr>
          <w:sz w:val="24"/>
          <w:szCs w:val="24"/>
        </w:rPr>
        <w:t xml:space="preserve"> pracovné pozície </w:t>
      </w:r>
      <w:r w:rsidR="00160157">
        <w:rPr>
          <w:sz w:val="24"/>
          <w:szCs w:val="24"/>
        </w:rPr>
        <w:t>pokrývajúce</w:t>
      </w:r>
      <w:r>
        <w:rPr>
          <w:sz w:val="24"/>
          <w:szCs w:val="24"/>
        </w:rPr>
        <w:t xml:space="preserve"> súbor</w:t>
      </w:r>
      <w:r w:rsidR="00351651">
        <w:rPr>
          <w:sz w:val="24"/>
          <w:szCs w:val="24"/>
        </w:rPr>
        <w:t>y</w:t>
      </w:r>
      <w:r>
        <w:rPr>
          <w:sz w:val="24"/>
          <w:szCs w:val="24"/>
        </w:rPr>
        <w:t xml:space="preserve"> odborných činností</w:t>
      </w:r>
      <w:r w:rsidR="00160157">
        <w:rPr>
          <w:sz w:val="24"/>
          <w:szCs w:val="24"/>
        </w:rPr>
        <w:t xml:space="preserve"> vykonávaných v SSKI</w:t>
      </w:r>
      <w:r>
        <w:rPr>
          <w:sz w:val="24"/>
          <w:szCs w:val="24"/>
        </w:rPr>
        <w:t xml:space="preserve">. Najmä </w:t>
      </w:r>
      <w:r w:rsidR="00160157">
        <w:rPr>
          <w:sz w:val="24"/>
          <w:szCs w:val="24"/>
        </w:rPr>
        <w:t>pozícia</w:t>
      </w:r>
      <w:r>
        <w:rPr>
          <w:sz w:val="24"/>
          <w:szCs w:val="24"/>
        </w:rPr>
        <w:t xml:space="preserve"> odborného pracovníka povereného riadením KC bol</w:t>
      </w:r>
      <w:r w:rsidR="00160157">
        <w:rPr>
          <w:sz w:val="24"/>
          <w:szCs w:val="24"/>
        </w:rPr>
        <w:t>a</w:t>
      </w:r>
      <w:r>
        <w:rPr>
          <w:sz w:val="24"/>
          <w:szCs w:val="24"/>
        </w:rPr>
        <w:t xml:space="preserve"> dosiahnutý</w:t>
      </w:r>
      <w:r w:rsidR="00160157">
        <w:rPr>
          <w:sz w:val="24"/>
          <w:szCs w:val="24"/>
        </w:rPr>
        <w:t>m</w:t>
      </w:r>
      <w:r>
        <w:rPr>
          <w:sz w:val="24"/>
          <w:szCs w:val="24"/>
        </w:rPr>
        <w:t xml:space="preserve"> stupň</w:t>
      </w:r>
      <w:r w:rsidR="00160157">
        <w:rPr>
          <w:sz w:val="24"/>
          <w:szCs w:val="24"/>
        </w:rPr>
        <w:t>om</w:t>
      </w:r>
      <w:r>
        <w:rPr>
          <w:sz w:val="24"/>
          <w:szCs w:val="24"/>
        </w:rPr>
        <w:t xml:space="preserve"> vzdelania</w:t>
      </w:r>
      <w:r w:rsidR="00174F26">
        <w:rPr>
          <w:sz w:val="24"/>
          <w:szCs w:val="24"/>
        </w:rPr>
        <w:t xml:space="preserve"> </w:t>
      </w:r>
      <w:r w:rsidR="00160157">
        <w:rPr>
          <w:sz w:val="24"/>
          <w:szCs w:val="24"/>
        </w:rPr>
        <w:t>viazaná na</w:t>
      </w:r>
      <w:r w:rsidR="00174F26">
        <w:rPr>
          <w:sz w:val="24"/>
          <w:szCs w:val="24"/>
        </w:rPr>
        <w:t xml:space="preserve"> vykonávanie sociálneho poradenstva</w:t>
      </w:r>
      <w:r>
        <w:rPr>
          <w:sz w:val="24"/>
          <w:szCs w:val="24"/>
        </w:rPr>
        <w:t xml:space="preserve"> </w:t>
      </w:r>
      <w:r w:rsidR="00174F26">
        <w:rPr>
          <w:sz w:val="24"/>
          <w:szCs w:val="24"/>
        </w:rPr>
        <w:t>a pomoc</w:t>
      </w:r>
      <w:r w:rsidR="00160157">
        <w:rPr>
          <w:sz w:val="24"/>
          <w:szCs w:val="24"/>
        </w:rPr>
        <w:t>i</w:t>
      </w:r>
      <w:r w:rsidR="00174F26">
        <w:rPr>
          <w:sz w:val="24"/>
          <w:szCs w:val="24"/>
        </w:rPr>
        <w:t xml:space="preserve"> pri vykonávaní práv a pravom chránených záujmov</w:t>
      </w:r>
      <w:r w:rsidR="00160157">
        <w:rPr>
          <w:sz w:val="24"/>
          <w:szCs w:val="24"/>
        </w:rPr>
        <w:t xml:space="preserve"> jednotlivcov</w:t>
      </w:r>
      <w:r w:rsidR="00174F26">
        <w:rPr>
          <w:sz w:val="24"/>
          <w:szCs w:val="24"/>
        </w:rPr>
        <w:t xml:space="preserve"> </w:t>
      </w:r>
      <w:r>
        <w:rPr>
          <w:sz w:val="24"/>
          <w:szCs w:val="24"/>
        </w:rPr>
        <w:t>v kombinácii s preukázateľnou dĺžkou praxe.</w:t>
      </w:r>
      <w:r w:rsidR="00174F26">
        <w:rPr>
          <w:sz w:val="24"/>
          <w:szCs w:val="24"/>
        </w:rPr>
        <w:t xml:space="preserve"> Bolo uvedené, že počet zamestnancov a zamestnankýň KC na jednotlivé pozície by sa mal odvodzovať od veľkosti vylúčenej lokality, rovnako od iných faktorov (napr. potrieb celej obce, iných existujúcich služieb</w:t>
      </w:r>
      <w:r w:rsidR="00351651">
        <w:rPr>
          <w:sz w:val="24"/>
          <w:szCs w:val="24"/>
        </w:rPr>
        <w:t xml:space="preserve"> v obci</w:t>
      </w:r>
      <w:r w:rsidR="00174F26">
        <w:rPr>
          <w:sz w:val="24"/>
          <w:szCs w:val="24"/>
        </w:rPr>
        <w:t>, či potenciálu KC). V tejto časti sa dokument krátko venoval aj otázkam profesijného rozvoja pracovníkov</w:t>
      </w:r>
      <w:r w:rsidR="00351651">
        <w:rPr>
          <w:sz w:val="24"/>
          <w:szCs w:val="24"/>
        </w:rPr>
        <w:t>/pracovníčok</w:t>
      </w:r>
      <w:r w:rsidR="00174F26">
        <w:rPr>
          <w:sz w:val="24"/>
          <w:szCs w:val="24"/>
        </w:rPr>
        <w:t xml:space="preserve"> a pracovných tímov</w:t>
      </w:r>
      <w:r w:rsidR="00351651">
        <w:rPr>
          <w:sz w:val="24"/>
          <w:szCs w:val="24"/>
        </w:rPr>
        <w:t xml:space="preserve">, nakoľko tieto otázky tvorili </w:t>
      </w:r>
      <w:r w:rsidR="00160157">
        <w:rPr>
          <w:sz w:val="24"/>
          <w:szCs w:val="24"/>
        </w:rPr>
        <w:t xml:space="preserve">podľa ZSS </w:t>
      </w:r>
      <w:r w:rsidR="00351651">
        <w:rPr>
          <w:sz w:val="24"/>
          <w:szCs w:val="24"/>
        </w:rPr>
        <w:t>súčasť súboru kritérií a štandardov kvality SS pre personálnu oblasť</w:t>
      </w:r>
      <w:r w:rsidR="00174F26">
        <w:rPr>
          <w:sz w:val="24"/>
          <w:szCs w:val="24"/>
        </w:rPr>
        <w:t xml:space="preserve">. </w:t>
      </w:r>
    </w:p>
    <w:p w:rsidR="00115F65" w:rsidRDefault="00174F26" w:rsidP="00CF10F1">
      <w:pPr>
        <w:pStyle w:val="Odsekzoznamu"/>
        <w:numPr>
          <w:ilvl w:val="0"/>
          <w:numId w:val="15"/>
        </w:numPr>
        <w:spacing w:after="0"/>
        <w:ind w:left="284" w:hanging="284"/>
        <w:contextualSpacing w:val="0"/>
        <w:jc w:val="both"/>
        <w:rPr>
          <w:i/>
          <w:sz w:val="24"/>
          <w:szCs w:val="24"/>
        </w:rPr>
      </w:pPr>
      <w:r w:rsidRPr="00174F26">
        <w:rPr>
          <w:i/>
          <w:sz w:val="24"/>
          <w:szCs w:val="24"/>
        </w:rPr>
        <w:t>P</w:t>
      </w:r>
      <w:r w:rsidR="00115F65" w:rsidRPr="00174F26">
        <w:rPr>
          <w:i/>
          <w:sz w:val="24"/>
          <w:szCs w:val="24"/>
        </w:rPr>
        <w:t>revádzkové štandardy</w:t>
      </w:r>
    </w:p>
    <w:p w:rsidR="002A0063" w:rsidRDefault="00174F26" w:rsidP="00174F26">
      <w:pPr>
        <w:pStyle w:val="Odsekzoznamu"/>
        <w:spacing w:after="120"/>
        <w:ind w:left="284"/>
        <w:contextualSpacing w:val="0"/>
        <w:jc w:val="both"/>
        <w:rPr>
          <w:sz w:val="24"/>
          <w:szCs w:val="24"/>
        </w:rPr>
      </w:pPr>
      <w:r>
        <w:rPr>
          <w:sz w:val="24"/>
          <w:szCs w:val="24"/>
        </w:rPr>
        <w:t xml:space="preserve">Prevádzkové štandardy KC sa vzťahovali k oprávnenosti podporených poskytovateľov KC vykonávať SS podľa ZSS </w:t>
      </w:r>
      <w:r w:rsidR="002A0063">
        <w:rPr>
          <w:sz w:val="24"/>
          <w:szCs w:val="24"/>
        </w:rPr>
        <w:t xml:space="preserve">(registrácia) </w:t>
      </w:r>
      <w:r>
        <w:rPr>
          <w:sz w:val="24"/>
          <w:szCs w:val="24"/>
        </w:rPr>
        <w:t xml:space="preserve">alebo opatrenia sociálno-právnej ochrany detí a sociálnej kurately </w:t>
      </w:r>
      <w:r w:rsidR="002A0063">
        <w:rPr>
          <w:sz w:val="24"/>
          <w:szCs w:val="24"/>
        </w:rPr>
        <w:t>podľa zodpovedajúceho zákona</w:t>
      </w:r>
      <w:r w:rsidR="002A0063">
        <w:rPr>
          <w:rStyle w:val="Odkaznapoznmkupodiarou"/>
          <w:sz w:val="24"/>
          <w:szCs w:val="24"/>
        </w:rPr>
        <w:footnoteReference w:id="5"/>
      </w:r>
      <w:r w:rsidR="002A0063">
        <w:rPr>
          <w:sz w:val="24"/>
          <w:szCs w:val="24"/>
        </w:rPr>
        <w:t xml:space="preserve"> (</w:t>
      </w:r>
      <w:r>
        <w:rPr>
          <w:sz w:val="24"/>
          <w:szCs w:val="24"/>
        </w:rPr>
        <w:t>akreditácia)</w:t>
      </w:r>
      <w:r w:rsidR="002A0063">
        <w:rPr>
          <w:sz w:val="24"/>
          <w:szCs w:val="24"/>
        </w:rPr>
        <w:t xml:space="preserve">. Ďalej </w:t>
      </w:r>
      <w:r w:rsidR="00351651">
        <w:rPr>
          <w:sz w:val="24"/>
          <w:szCs w:val="24"/>
        </w:rPr>
        <w:t>upravovali</w:t>
      </w:r>
      <w:r w:rsidR="002A0063">
        <w:rPr>
          <w:sz w:val="24"/>
          <w:szCs w:val="24"/>
        </w:rPr>
        <w:t xml:space="preserve"> otázky prostredia a podmienok poskytovania služby KC ambulantn</w:t>
      </w:r>
      <w:r w:rsidR="00351651">
        <w:rPr>
          <w:sz w:val="24"/>
          <w:szCs w:val="24"/>
        </w:rPr>
        <w:t>ou alebo</w:t>
      </w:r>
      <w:r w:rsidR="002A0063">
        <w:rPr>
          <w:sz w:val="24"/>
          <w:szCs w:val="24"/>
        </w:rPr>
        <w:t xml:space="preserve"> terénnou formou, a to aj </w:t>
      </w:r>
      <w:r w:rsidR="00351651">
        <w:rPr>
          <w:sz w:val="24"/>
          <w:szCs w:val="24"/>
        </w:rPr>
        <w:t>pre</w:t>
      </w:r>
      <w:r w:rsidR="002A0063">
        <w:rPr>
          <w:sz w:val="24"/>
          <w:szCs w:val="24"/>
        </w:rPr>
        <w:t> prípad</w:t>
      </w:r>
      <w:r w:rsidR="00351651">
        <w:rPr>
          <w:sz w:val="24"/>
          <w:szCs w:val="24"/>
        </w:rPr>
        <w:t>y</w:t>
      </w:r>
      <w:r w:rsidR="002A0063">
        <w:rPr>
          <w:sz w:val="24"/>
          <w:szCs w:val="24"/>
        </w:rPr>
        <w:t>, že je KC umiestnené v segregovanej lokalite, ďaleko od majority a bežnej  obce. V záujme neprehlbovať segregáciu a getoizáciu sa v takomto prípade odporúčalo organizovať komunitné aktivity v iných spoločných priestoroch</w:t>
      </w:r>
      <w:r w:rsidR="00351651">
        <w:rPr>
          <w:sz w:val="24"/>
          <w:szCs w:val="24"/>
        </w:rPr>
        <w:t xml:space="preserve"> </w:t>
      </w:r>
      <w:r w:rsidR="00CF10F1">
        <w:rPr>
          <w:sz w:val="24"/>
          <w:szCs w:val="24"/>
        </w:rPr>
        <w:t xml:space="preserve">obce </w:t>
      </w:r>
      <w:r w:rsidR="00351651">
        <w:rPr>
          <w:sz w:val="24"/>
          <w:szCs w:val="24"/>
        </w:rPr>
        <w:t>(</w:t>
      </w:r>
      <w:r w:rsidR="002A0063">
        <w:rPr>
          <w:sz w:val="24"/>
          <w:szCs w:val="24"/>
        </w:rPr>
        <w:t xml:space="preserve">napr. školy, kultúrneho domu či obecného úradu). V tejto časti sa </w:t>
      </w:r>
      <w:r w:rsidR="008D2FBA">
        <w:rPr>
          <w:sz w:val="24"/>
          <w:szCs w:val="24"/>
        </w:rPr>
        <w:t>š</w:t>
      </w:r>
      <w:r w:rsidR="002A0063">
        <w:rPr>
          <w:sz w:val="24"/>
          <w:szCs w:val="24"/>
        </w:rPr>
        <w:t>tandardy venovali aj otázkam vybavenie KC, dostupnosti jeho služieb (</w:t>
      </w:r>
      <w:r w:rsidR="00CF10F1">
        <w:rPr>
          <w:sz w:val="24"/>
          <w:szCs w:val="24"/>
        </w:rPr>
        <w:t>päť</w:t>
      </w:r>
      <w:r w:rsidR="002A0063">
        <w:rPr>
          <w:sz w:val="24"/>
          <w:szCs w:val="24"/>
        </w:rPr>
        <w:t xml:space="preserve"> pracovných dní do týždňa, minimálne 30 hodín týždenne)</w:t>
      </w:r>
      <w:r w:rsidR="00CF10F1">
        <w:rPr>
          <w:sz w:val="24"/>
          <w:szCs w:val="24"/>
        </w:rPr>
        <w:t>,</w:t>
      </w:r>
      <w:r w:rsidR="002A0063">
        <w:rPr>
          <w:sz w:val="24"/>
          <w:szCs w:val="24"/>
        </w:rPr>
        <w:t xml:space="preserve"> či </w:t>
      </w:r>
      <w:r w:rsidR="00CF10F1">
        <w:rPr>
          <w:sz w:val="24"/>
          <w:szCs w:val="24"/>
        </w:rPr>
        <w:t xml:space="preserve">zabezpečeniu </w:t>
      </w:r>
      <w:r w:rsidR="002A0063">
        <w:rPr>
          <w:sz w:val="24"/>
          <w:szCs w:val="24"/>
        </w:rPr>
        <w:t>informovanosti širšej verejnosti o poskytovaných službách a</w:t>
      </w:r>
      <w:r w:rsidR="00CF10F1">
        <w:rPr>
          <w:sz w:val="24"/>
          <w:szCs w:val="24"/>
        </w:rPr>
        <w:t> </w:t>
      </w:r>
      <w:r w:rsidR="002A0063">
        <w:rPr>
          <w:sz w:val="24"/>
          <w:szCs w:val="24"/>
        </w:rPr>
        <w:t>aktivitách</w:t>
      </w:r>
      <w:r w:rsidR="00CF10F1">
        <w:rPr>
          <w:sz w:val="24"/>
          <w:szCs w:val="24"/>
        </w:rPr>
        <w:t xml:space="preserve"> KC</w:t>
      </w:r>
      <w:r w:rsidR="002A0063">
        <w:rPr>
          <w:sz w:val="24"/>
          <w:szCs w:val="24"/>
        </w:rPr>
        <w:t>.</w:t>
      </w:r>
    </w:p>
    <w:p w:rsidR="008D2FBA" w:rsidRDefault="002A0063" w:rsidP="002A0063">
      <w:pPr>
        <w:pStyle w:val="Odsekzoznamu"/>
        <w:spacing w:after="120"/>
        <w:ind w:left="0"/>
        <w:contextualSpacing w:val="0"/>
        <w:jc w:val="both"/>
        <w:rPr>
          <w:sz w:val="24"/>
          <w:szCs w:val="24"/>
        </w:rPr>
      </w:pPr>
      <w:r>
        <w:rPr>
          <w:sz w:val="24"/>
          <w:szCs w:val="24"/>
        </w:rPr>
        <w:t xml:space="preserve">Verzia Štandardov z roku 2014 obsahovala v prílohe aj </w:t>
      </w:r>
      <w:r w:rsidRPr="002A0063">
        <w:rPr>
          <w:i/>
          <w:sz w:val="24"/>
          <w:szCs w:val="24"/>
        </w:rPr>
        <w:t xml:space="preserve">Etický kódex komunitných pracovníkov NP KC </w:t>
      </w:r>
      <w:r>
        <w:rPr>
          <w:sz w:val="24"/>
          <w:szCs w:val="24"/>
        </w:rPr>
        <w:t xml:space="preserve">upravujúci </w:t>
      </w:r>
      <w:r w:rsidR="008B4715">
        <w:rPr>
          <w:sz w:val="24"/>
          <w:szCs w:val="24"/>
        </w:rPr>
        <w:t>normy ich správania a vystupovania, zodpovednosti voči klientom</w:t>
      </w:r>
      <w:r w:rsidR="008D2FBA">
        <w:rPr>
          <w:sz w:val="24"/>
          <w:szCs w:val="24"/>
        </w:rPr>
        <w:t>,</w:t>
      </w:r>
      <w:r w:rsidR="008B4715">
        <w:rPr>
          <w:sz w:val="24"/>
          <w:szCs w:val="24"/>
        </w:rPr>
        <w:t xml:space="preserve"> kolegom, zamestnávateľom a zamestnávateľským organizáciám, </w:t>
      </w:r>
      <w:r w:rsidR="008D2FBA">
        <w:rPr>
          <w:sz w:val="24"/>
          <w:szCs w:val="24"/>
        </w:rPr>
        <w:t xml:space="preserve">rovnako </w:t>
      </w:r>
      <w:r w:rsidR="008B4715">
        <w:rPr>
          <w:sz w:val="24"/>
          <w:szCs w:val="24"/>
        </w:rPr>
        <w:t>voči svojej profesii a spoločnosti.</w:t>
      </w:r>
    </w:p>
    <w:p w:rsidR="00364E21" w:rsidRDefault="00CF10F1" w:rsidP="002A0063">
      <w:pPr>
        <w:pStyle w:val="Odsekzoznamu"/>
        <w:spacing w:after="120"/>
        <w:ind w:left="0"/>
        <w:contextualSpacing w:val="0"/>
        <w:jc w:val="both"/>
        <w:rPr>
          <w:sz w:val="24"/>
          <w:szCs w:val="24"/>
        </w:rPr>
      </w:pPr>
      <w:r>
        <w:rPr>
          <w:sz w:val="24"/>
          <w:szCs w:val="24"/>
        </w:rPr>
        <w:t>Pozitívny p</w:t>
      </w:r>
      <w:r w:rsidR="00364E21">
        <w:rPr>
          <w:sz w:val="24"/>
          <w:szCs w:val="24"/>
        </w:rPr>
        <w:t>osun od Štandardov KC 2011 k Štandardom KC 2014 možno vnímať najmä v</w:t>
      </w:r>
      <w:r w:rsidR="006D42AD">
        <w:rPr>
          <w:sz w:val="24"/>
          <w:szCs w:val="24"/>
        </w:rPr>
        <w:t> </w:t>
      </w:r>
      <w:r w:rsidR="00364E21">
        <w:rPr>
          <w:sz w:val="24"/>
          <w:szCs w:val="24"/>
        </w:rPr>
        <w:t>rozsahu rozpracovanosti dimenzie podpory komunitného rozvoja a komunitnej práce prostredníctvom KC</w:t>
      </w:r>
      <w:r w:rsidR="006D42AD">
        <w:rPr>
          <w:sz w:val="24"/>
          <w:szCs w:val="24"/>
        </w:rPr>
        <w:t>;</w:t>
      </w:r>
      <w:r w:rsidR="00364E21">
        <w:rPr>
          <w:sz w:val="24"/>
          <w:szCs w:val="24"/>
        </w:rPr>
        <w:t xml:space="preserve"> ďalej v rozpracovanosti jednotlivých odborných a iných činností, ktoré sa v KC vykonávajú</w:t>
      </w:r>
      <w:r w:rsidR="006D42AD">
        <w:rPr>
          <w:sz w:val="24"/>
          <w:szCs w:val="24"/>
        </w:rPr>
        <w:t>;</w:t>
      </w:r>
      <w:r w:rsidR="00364E21">
        <w:rPr>
          <w:sz w:val="24"/>
          <w:szCs w:val="24"/>
        </w:rPr>
        <w:t xml:space="preserve"> rovnako v otázkach </w:t>
      </w:r>
      <w:r>
        <w:rPr>
          <w:sz w:val="24"/>
          <w:szCs w:val="24"/>
        </w:rPr>
        <w:t xml:space="preserve">štandardizácie </w:t>
      </w:r>
      <w:r w:rsidR="00364E21">
        <w:rPr>
          <w:sz w:val="24"/>
          <w:szCs w:val="24"/>
        </w:rPr>
        <w:t>personálneho zabezpečenia činnosti KC a zodpovedajúcich kvalifikačných predpokladov pre jednotlivé pracovné pozície, vrátane otázok etického kódexu komunitného pracovníka</w:t>
      </w:r>
      <w:r w:rsidR="008D2FBA">
        <w:rPr>
          <w:sz w:val="24"/>
          <w:szCs w:val="24"/>
        </w:rPr>
        <w:t>/pracovníčky</w:t>
      </w:r>
      <w:r w:rsidR="00364E21">
        <w:rPr>
          <w:sz w:val="24"/>
          <w:szCs w:val="24"/>
        </w:rPr>
        <w:t>. Na strane druhej</w:t>
      </w:r>
      <w:r w:rsidR="008D2FBA">
        <w:rPr>
          <w:sz w:val="24"/>
          <w:szCs w:val="24"/>
        </w:rPr>
        <w:t xml:space="preserve"> však </w:t>
      </w:r>
      <w:r>
        <w:rPr>
          <w:sz w:val="24"/>
          <w:szCs w:val="24"/>
        </w:rPr>
        <w:t xml:space="preserve">treba </w:t>
      </w:r>
      <w:r w:rsidR="00AA538D">
        <w:rPr>
          <w:sz w:val="24"/>
          <w:szCs w:val="24"/>
        </w:rPr>
        <w:t>zmieniť</w:t>
      </w:r>
      <w:r w:rsidR="00364E21">
        <w:rPr>
          <w:sz w:val="24"/>
          <w:szCs w:val="24"/>
        </w:rPr>
        <w:t xml:space="preserve">, </w:t>
      </w:r>
      <w:r w:rsidR="008D2FBA">
        <w:rPr>
          <w:sz w:val="24"/>
          <w:szCs w:val="24"/>
        </w:rPr>
        <w:t xml:space="preserve">že </w:t>
      </w:r>
      <w:r w:rsidR="006D42AD">
        <w:rPr>
          <w:sz w:val="24"/>
          <w:szCs w:val="24"/>
        </w:rPr>
        <w:t xml:space="preserve">miera rozpracovanosti jednotlivých aspektov </w:t>
      </w:r>
      <w:r w:rsidR="008D2FBA">
        <w:rPr>
          <w:sz w:val="24"/>
          <w:szCs w:val="24"/>
        </w:rPr>
        <w:t xml:space="preserve">činnosti KC </w:t>
      </w:r>
      <w:r w:rsidR="006D42AD">
        <w:rPr>
          <w:sz w:val="24"/>
          <w:szCs w:val="24"/>
        </w:rPr>
        <w:t>bola</w:t>
      </w:r>
      <w:r w:rsidR="008D2FBA">
        <w:rPr>
          <w:sz w:val="24"/>
          <w:szCs w:val="24"/>
        </w:rPr>
        <w:t xml:space="preserve"> rôzna</w:t>
      </w:r>
      <w:r w:rsidR="006D42AD">
        <w:rPr>
          <w:sz w:val="24"/>
          <w:szCs w:val="24"/>
        </w:rPr>
        <w:t xml:space="preserve">. </w:t>
      </w:r>
      <w:r w:rsidR="008D2FBA">
        <w:rPr>
          <w:sz w:val="24"/>
          <w:szCs w:val="24"/>
        </w:rPr>
        <w:t>Pokiaľ</w:t>
      </w:r>
      <w:r w:rsidR="00D62510">
        <w:rPr>
          <w:sz w:val="24"/>
          <w:szCs w:val="24"/>
        </w:rPr>
        <w:t xml:space="preserve"> </w:t>
      </w:r>
      <w:r w:rsidR="008D2FBA">
        <w:rPr>
          <w:sz w:val="24"/>
          <w:szCs w:val="24"/>
        </w:rPr>
        <w:t xml:space="preserve">aktivity zamerané na </w:t>
      </w:r>
      <w:r w:rsidR="00D62510">
        <w:rPr>
          <w:sz w:val="24"/>
          <w:szCs w:val="24"/>
        </w:rPr>
        <w:t>sociálne poradenstv</w:t>
      </w:r>
      <w:r w:rsidR="008D2FBA">
        <w:rPr>
          <w:sz w:val="24"/>
          <w:szCs w:val="24"/>
        </w:rPr>
        <w:t>o</w:t>
      </w:r>
      <w:r w:rsidR="00D62510">
        <w:rPr>
          <w:sz w:val="24"/>
          <w:szCs w:val="24"/>
        </w:rPr>
        <w:t>, pomoc súvisiac</w:t>
      </w:r>
      <w:r w:rsidR="008D2FBA">
        <w:rPr>
          <w:sz w:val="24"/>
          <w:szCs w:val="24"/>
        </w:rPr>
        <w:t>u</w:t>
      </w:r>
      <w:r w:rsidR="00D62510">
        <w:rPr>
          <w:sz w:val="24"/>
          <w:szCs w:val="24"/>
        </w:rPr>
        <w:t xml:space="preserve"> so škol</w:t>
      </w:r>
      <w:r w:rsidR="00AA538D">
        <w:rPr>
          <w:sz w:val="24"/>
          <w:szCs w:val="24"/>
        </w:rPr>
        <w:t>skou dochádzkou</w:t>
      </w:r>
      <w:r w:rsidR="00D62510">
        <w:rPr>
          <w:sz w:val="24"/>
          <w:szCs w:val="24"/>
        </w:rPr>
        <w:t>,</w:t>
      </w:r>
      <w:r w:rsidR="008D2FBA">
        <w:rPr>
          <w:sz w:val="24"/>
          <w:szCs w:val="24"/>
        </w:rPr>
        <w:t xml:space="preserve"> na </w:t>
      </w:r>
      <w:r w:rsidR="00D62510">
        <w:rPr>
          <w:sz w:val="24"/>
          <w:szCs w:val="24"/>
        </w:rPr>
        <w:t>preven</w:t>
      </w:r>
      <w:r w:rsidR="008D2FBA">
        <w:rPr>
          <w:sz w:val="24"/>
          <w:szCs w:val="24"/>
        </w:rPr>
        <w:t>ciu či</w:t>
      </w:r>
      <w:r w:rsidR="00D62510">
        <w:rPr>
          <w:sz w:val="24"/>
          <w:szCs w:val="24"/>
        </w:rPr>
        <w:t xml:space="preserve"> záujmov</w:t>
      </w:r>
      <w:r w:rsidR="008D2FBA">
        <w:rPr>
          <w:sz w:val="24"/>
          <w:szCs w:val="24"/>
        </w:rPr>
        <w:t>é</w:t>
      </w:r>
      <w:r w:rsidR="00D62510">
        <w:rPr>
          <w:sz w:val="24"/>
          <w:szCs w:val="24"/>
        </w:rPr>
        <w:t xml:space="preserve"> </w:t>
      </w:r>
      <w:r w:rsidR="008D2FBA">
        <w:rPr>
          <w:sz w:val="24"/>
          <w:szCs w:val="24"/>
        </w:rPr>
        <w:t>činnosti</w:t>
      </w:r>
      <w:r w:rsidR="00D62510">
        <w:rPr>
          <w:sz w:val="24"/>
          <w:szCs w:val="24"/>
        </w:rPr>
        <w:t xml:space="preserve"> boli rozpracované pomerne podrobne a ilustratívne, popis odbornej činnosti </w:t>
      </w:r>
      <w:r w:rsidR="008D2FBA">
        <w:rPr>
          <w:sz w:val="24"/>
          <w:szCs w:val="24"/>
        </w:rPr>
        <w:t xml:space="preserve">zameranej na </w:t>
      </w:r>
      <w:r w:rsidR="00D62510">
        <w:rPr>
          <w:sz w:val="24"/>
          <w:szCs w:val="24"/>
        </w:rPr>
        <w:t xml:space="preserve">pomoc pri ochrane práv a právom chránených záujmov </w:t>
      </w:r>
      <w:r w:rsidR="008D2FBA">
        <w:rPr>
          <w:sz w:val="24"/>
          <w:szCs w:val="24"/>
        </w:rPr>
        <w:t xml:space="preserve">ľudí </w:t>
      </w:r>
      <w:r w:rsidR="00AA538D">
        <w:rPr>
          <w:sz w:val="24"/>
          <w:szCs w:val="24"/>
        </w:rPr>
        <w:t xml:space="preserve">svojím rozsahom </w:t>
      </w:r>
      <w:r w:rsidR="00D62510">
        <w:rPr>
          <w:sz w:val="24"/>
          <w:szCs w:val="24"/>
        </w:rPr>
        <w:t xml:space="preserve">prakticky neprekročil dikciu ZSS. Pripisujeme to aj samotnému zneniu ZSS, príbuznosti </w:t>
      </w:r>
      <w:r w:rsidR="008D2FBA">
        <w:rPr>
          <w:sz w:val="24"/>
          <w:szCs w:val="24"/>
        </w:rPr>
        <w:t xml:space="preserve">popisu tejto odbornej činnosti popisu odbornej činnosti </w:t>
      </w:r>
      <w:r w:rsidR="00D62510">
        <w:rPr>
          <w:sz w:val="24"/>
          <w:szCs w:val="24"/>
        </w:rPr>
        <w:t xml:space="preserve">sociálneho poradenstva, čo sme kriticky </w:t>
      </w:r>
      <w:r w:rsidR="008D2FBA">
        <w:rPr>
          <w:sz w:val="24"/>
          <w:szCs w:val="24"/>
        </w:rPr>
        <w:t>komentovali</w:t>
      </w:r>
      <w:r w:rsidR="00D62510">
        <w:rPr>
          <w:sz w:val="24"/>
          <w:szCs w:val="24"/>
        </w:rPr>
        <w:t xml:space="preserve"> už aj v rámci analýzy legislatívy SS (Repková, 2019).</w:t>
      </w:r>
    </w:p>
    <w:p w:rsidR="009507A2" w:rsidRDefault="00D62510" w:rsidP="002A0063">
      <w:pPr>
        <w:pStyle w:val="Odsekzoznamu"/>
        <w:spacing w:after="120"/>
        <w:ind w:left="0"/>
        <w:contextualSpacing w:val="0"/>
        <w:jc w:val="both"/>
        <w:rPr>
          <w:sz w:val="24"/>
          <w:szCs w:val="24"/>
        </w:rPr>
      </w:pPr>
      <w:r>
        <w:rPr>
          <w:sz w:val="24"/>
          <w:szCs w:val="24"/>
        </w:rPr>
        <w:t xml:space="preserve">Napokon treba </w:t>
      </w:r>
      <w:r w:rsidR="00AA538D">
        <w:rPr>
          <w:sz w:val="24"/>
          <w:szCs w:val="24"/>
        </w:rPr>
        <w:t>oceniť, že</w:t>
      </w:r>
      <w:r w:rsidR="00B40BD5">
        <w:rPr>
          <w:sz w:val="24"/>
          <w:szCs w:val="24"/>
        </w:rPr>
        <w:t xml:space="preserve"> </w:t>
      </w:r>
      <w:r w:rsidR="00AA538D">
        <w:rPr>
          <w:sz w:val="24"/>
          <w:szCs w:val="24"/>
        </w:rPr>
        <w:t xml:space="preserve">širší </w:t>
      </w:r>
      <w:r w:rsidR="00B40BD5">
        <w:rPr>
          <w:sz w:val="24"/>
          <w:szCs w:val="24"/>
        </w:rPr>
        <w:t>p</w:t>
      </w:r>
      <w:r>
        <w:rPr>
          <w:sz w:val="24"/>
          <w:szCs w:val="24"/>
        </w:rPr>
        <w:t xml:space="preserve">rojektový kontext </w:t>
      </w:r>
      <w:r w:rsidR="00AA538D">
        <w:rPr>
          <w:sz w:val="24"/>
          <w:szCs w:val="24"/>
        </w:rPr>
        <w:t>vydania Štandardov KC 2014 inicioval</w:t>
      </w:r>
      <w:r w:rsidR="00B40BD5">
        <w:rPr>
          <w:sz w:val="24"/>
          <w:szCs w:val="24"/>
        </w:rPr>
        <w:t xml:space="preserve"> potrebu </w:t>
      </w:r>
      <w:r w:rsidR="009507A2">
        <w:rPr>
          <w:sz w:val="24"/>
          <w:szCs w:val="24"/>
        </w:rPr>
        <w:t xml:space="preserve">harmonizovania </w:t>
      </w:r>
      <w:r w:rsidR="00B40BD5">
        <w:rPr>
          <w:sz w:val="24"/>
          <w:szCs w:val="24"/>
        </w:rPr>
        <w:t xml:space="preserve">(synergizovania) </w:t>
      </w:r>
      <w:r w:rsidR="009507A2">
        <w:rPr>
          <w:sz w:val="24"/>
          <w:szCs w:val="24"/>
        </w:rPr>
        <w:t xml:space="preserve">výkonu základného sociálneho poradenstva </w:t>
      </w:r>
      <w:r w:rsidR="00B40BD5">
        <w:rPr>
          <w:sz w:val="24"/>
          <w:szCs w:val="24"/>
        </w:rPr>
        <w:t>v rámci viacerých</w:t>
      </w:r>
      <w:r w:rsidR="009507A2">
        <w:rPr>
          <w:sz w:val="24"/>
          <w:szCs w:val="24"/>
        </w:rPr>
        <w:t xml:space="preserve"> projektov</w:t>
      </w:r>
      <w:r w:rsidR="00B30728">
        <w:rPr>
          <w:sz w:val="24"/>
          <w:szCs w:val="24"/>
        </w:rPr>
        <w:t>ých</w:t>
      </w:r>
      <w:r w:rsidR="009507A2">
        <w:rPr>
          <w:sz w:val="24"/>
          <w:szCs w:val="24"/>
        </w:rPr>
        <w:t xml:space="preserve"> iniciatív</w:t>
      </w:r>
      <w:r w:rsidR="00AA538D">
        <w:rPr>
          <w:sz w:val="24"/>
          <w:szCs w:val="24"/>
        </w:rPr>
        <w:t xml:space="preserve"> </w:t>
      </w:r>
      <w:r w:rsidR="009507A2">
        <w:rPr>
          <w:sz w:val="24"/>
          <w:szCs w:val="24"/>
        </w:rPr>
        <w:t xml:space="preserve">(aj keď </w:t>
      </w:r>
      <w:r w:rsidR="00AA538D">
        <w:rPr>
          <w:sz w:val="24"/>
          <w:szCs w:val="24"/>
        </w:rPr>
        <w:t xml:space="preserve">to </w:t>
      </w:r>
      <w:r w:rsidR="009507A2">
        <w:rPr>
          <w:sz w:val="24"/>
          <w:szCs w:val="24"/>
        </w:rPr>
        <w:t>nebol</w:t>
      </w:r>
      <w:r w:rsidR="00AA538D">
        <w:rPr>
          <w:sz w:val="24"/>
          <w:szCs w:val="24"/>
        </w:rPr>
        <w:t>o</w:t>
      </w:r>
      <w:r w:rsidR="009507A2">
        <w:rPr>
          <w:sz w:val="24"/>
          <w:szCs w:val="24"/>
        </w:rPr>
        <w:t xml:space="preserve"> v praxi </w:t>
      </w:r>
      <w:r w:rsidR="00487A93">
        <w:rPr>
          <w:sz w:val="24"/>
          <w:szCs w:val="24"/>
        </w:rPr>
        <w:t>intenzívne</w:t>
      </w:r>
      <w:r w:rsidR="00AA538D">
        <w:rPr>
          <w:sz w:val="24"/>
          <w:szCs w:val="24"/>
        </w:rPr>
        <w:t>jšie</w:t>
      </w:r>
      <w:r w:rsidR="00487A93">
        <w:rPr>
          <w:sz w:val="24"/>
          <w:szCs w:val="24"/>
        </w:rPr>
        <w:t xml:space="preserve"> </w:t>
      </w:r>
      <w:r w:rsidR="009507A2">
        <w:rPr>
          <w:sz w:val="24"/>
          <w:szCs w:val="24"/>
        </w:rPr>
        <w:t>uplatňovan</w:t>
      </w:r>
      <w:r w:rsidR="00AA538D">
        <w:rPr>
          <w:sz w:val="24"/>
          <w:szCs w:val="24"/>
        </w:rPr>
        <w:t>é</w:t>
      </w:r>
      <w:r w:rsidR="009507A2">
        <w:rPr>
          <w:sz w:val="24"/>
          <w:szCs w:val="24"/>
        </w:rPr>
        <w:t>, ako indikovali výsledky evaluačnej činnosti NP; Repková, Bobáková a Čierna, 2019).</w:t>
      </w:r>
    </w:p>
    <w:p w:rsidR="00D338D5" w:rsidRDefault="00D338D5" w:rsidP="00D338D5">
      <w:pPr>
        <w:pStyle w:val="Nadpis4"/>
        <w:spacing w:after="120"/>
      </w:pPr>
      <w:r>
        <w:t>Systém benchmarkingu KC</w:t>
      </w:r>
    </w:p>
    <w:p w:rsidR="00590F66" w:rsidRDefault="00D338D5" w:rsidP="00590F66">
      <w:pPr>
        <w:spacing w:after="120"/>
        <w:jc w:val="both"/>
        <w:rPr>
          <w:sz w:val="24"/>
          <w:szCs w:val="24"/>
        </w:rPr>
      </w:pPr>
      <w:r>
        <w:rPr>
          <w:sz w:val="24"/>
          <w:szCs w:val="24"/>
        </w:rPr>
        <w:tab/>
        <w:t xml:space="preserve">Za účelom zefektívnenia procesov a celkovej kvality zabezpečovania </w:t>
      </w:r>
      <w:r w:rsidR="00321B5C">
        <w:rPr>
          <w:sz w:val="24"/>
          <w:szCs w:val="24"/>
        </w:rPr>
        <w:t xml:space="preserve">a </w:t>
      </w:r>
      <w:r>
        <w:rPr>
          <w:sz w:val="24"/>
          <w:szCs w:val="24"/>
        </w:rPr>
        <w:t>poskytovania SS</w:t>
      </w:r>
      <w:r w:rsidR="00321B5C">
        <w:rPr>
          <w:sz w:val="24"/>
          <w:szCs w:val="24"/>
        </w:rPr>
        <w:t xml:space="preserve"> na lokálnej úrovni</w:t>
      </w:r>
      <w:r>
        <w:rPr>
          <w:sz w:val="24"/>
          <w:szCs w:val="24"/>
        </w:rPr>
        <w:t xml:space="preserve">, osobitne </w:t>
      </w:r>
      <w:r w:rsidR="00184A1C">
        <w:rPr>
          <w:sz w:val="24"/>
          <w:szCs w:val="24"/>
        </w:rPr>
        <w:t xml:space="preserve">služieb </w:t>
      </w:r>
      <w:r>
        <w:rPr>
          <w:sz w:val="24"/>
          <w:szCs w:val="24"/>
        </w:rPr>
        <w:t xml:space="preserve">KC ako druhu SSKI, bol </w:t>
      </w:r>
      <w:r w:rsidR="00216884">
        <w:rPr>
          <w:sz w:val="24"/>
          <w:szCs w:val="24"/>
        </w:rPr>
        <w:t>v</w:t>
      </w:r>
      <w:r>
        <w:rPr>
          <w:sz w:val="24"/>
          <w:szCs w:val="24"/>
        </w:rPr>
        <w:t xml:space="preserve"> roku 2015 </w:t>
      </w:r>
      <w:r w:rsidR="00A33D52">
        <w:rPr>
          <w:sz w:val="24"/>
          <w:szCs w:val="24"/>
        </w:rPr>
        <w:t xml:space="preserve">v rámci NP KC </w:t>
      </w:r>
      <w:r>
        <w:rPr>
          <w:sz w:val="24"/>
          <w:szCs w:val="24"/>
        </w:rPr>
        <w:t>spracovaný ďalší významný dokument</w:t>
      </w:r>
      <w:r w:rsidR="00A33D52">
        <w:rPr>
          <w:sz w:val="24"/>
          <w:szCs w:val="24"/>
        </w:rPr>
        <w:t xml:space="preserve"> -</w:t>
      </w:r>
      <w:r>
        <w:rPr>
          <w:sz w:val="24"/>
          <w:szCs w:val="24"/>
        </w:rPr>
        <w:t xml:space="preserve"> </w:t>
      </w:r>
      <w:r>
        <w:rPr>
          <w:b/>
          <w:sz w:val="24"/>
          <w:szCs w:val="24"/>
        </w:rPr>
        <w:t xml:space="preserve">Systém benchmarkingu KC </w:t>
      </w:r>
      <w:r>
        <w:rPr>
          <w:sz w:val="24"/>
          <w:szCs w:val="24"/>
        </w:rPr>
        <w:t>(</w:t>
      </w:r>
      <w:r w:rsidR="00321B5C">
        <w:rPr>
          <w:sz w:val="24"/>
          <w:szCs w:val="24"/>
        </w:rPr>
        <w:t>Čerešníková et al., 20</w:t>
      </w:r>
      <w:r>
        <w:rPr>
          <w:sz w:val="24"/>
          <w:szCs w:val="24"/>
        </w:rPr>
        <w:t xml:space="preserve">15). </w:t>
      </w:r>
      <w:r w:rsidR="000E1BEF">
        <w:rPr>
          <w:sz w:val="24"/>
          <w:szCs w:val="24"/>
        </w:rPr>
        <w:t xml:space="preserve">Za osobitnú zmienku stojí špecifický časovo-projektový kontext </w:t>
      </w:r>
      <w:r w:rsidR="00797D14">
        <w:rPr>
          <w:sz w:val="24"/>
          <w:szCs w:val="24"/>
        </w:rPr>
        <w:t xml:space="preserve">spracovania </w:t>
      </w:r>
      <w:r w:rsidR="000E1BEF">
        <w:rPr>
          <w:sz w:val="24"/>
          <w:szCs w:val="24"/>
        </w:rPr>
        <w:t>dokumentu. Nadväzoval na vydanie Štandardov KC 2014 a</w:t>
      </w:r>
      <w:r w:rsidR="00487A93">
        <w:rPr>
          <w:sz w:val="24"/>
          <w:szCs w:val="24"/>
        </w:rPr>
        <w:t xml:space="preserve"> na </w:t>
      </w:r>
      <w:r w:rsidR="000E1BEF">
        <w:rPr>
          <w:sz w:val="24"/>
          <w:szCs w:val="24"/>
        </w:rPr>
        <w:t xml:space="preserve">priebeh NP KC, do ktorého vstupovali ako registrovaní a skúsení poskytovatelia KC, tak neregistrovaní </w:t>
      </w:r>
      <w:r w:rsidR="00797D14">
        <w:rPr>
          <w:sz w:val="24"/>
          <w:szCs w:val="24"/>
        </w:rPr>
        <w:t>„</w:t>
      </w:r>
      <w:r w:rsidR="000E1BEF">
        <w:rPr>
          <w:sz w:val="24"/>
          <w:szCs w:val="24"/>
        </w:rPr>
        <w:t>nováčikovia</w:t>
      </w:r>
      <w:r w:rsidR="00797D14">
        <w:rPr>
          <w:sz w:val="24"/>
          <w:szCs w:val="24"/>
        </w:rPr>
        <w:t>“</w:t>
      </w:r>
      <w:r w:rsidR="000E1BEF">
        <w:rPr>
          <w:sz w:val="24"/>
          <w:szCs w:val="24"/>
        </w:rPr>
        <w:t xml:space="preserve"> bez predchádzajúcej skúsenosti. </w:t>
      </w:r>
      <w:r w:rsidR="00590F66">
        <w:rPr>
          <w:sz w:val="24"/>
          <w:szCs w:val="24"/>
        </w:rPr>
        <w:t xml:space="preserve">Dokument tak mal </w:t>
      </w:r>
      <w:r w:rsidR="00A33D52">
        <w:rPr>
          <w:sz w:val="24"/>
          <w:szCs w:val="24"/>
        </w:rPr>
        <w:t xml:space="preserve">kombinovanú </w:t>
      </w:r>
      <w:r w:rsidR="00590F66">
        <w:rPr>
          <w:sz w:val="24"/>
          <w:szCs w:val="24"/>
        </w:rPr>
        <w:t xml:space="preserve">ambíciu usmerniť tie KC, ktoré so svojou činnosťou  v roku 2015 a následne len začínali, rovnako inšpirovať tých, ktorí už v predmetnej oblasti mali skúsenosti, aby sa neuspokojili s nastavenými procesmi a dosiahnutými výsledkami. </w:t>
      </w:r>
    </w:p>
    <w:p w:rsidR="00D338D5" w:rsidRDefault="000E1BEF" w:rsidP="00184A1C">
      <w:pPr>
        <w:spacing w:after="240"/>
        <w:jc w:val="both"/>
        <w:rPr>
          <w:sz w:val="24"/>
          <w:szCs w:val="24"/>
        </w:rPr>
      </w:pPr>
      <w:r>
        <w:rPr>
          <w:sz w:val="24"/>
          <w:szCs w:val="24"/>
        </w:rPr>
        <w:t xml:space="preserve">Aj keď </w:t>
      </w:r>
      <w:r w:rsidR="00797D14">
        <w:rPr>
          <w:sz w:val="24"/>
          <w:szCs w:val="24"/>
        </w:rPr>
        <w:t xml:space="preserve">bol </w:t>
      </w:r>
      <w:r>
        <w:rPr>
          <w:sz w:val="24"/>
          <w:szCs w:val="24"/>
        </w:rPr>
        <w:t xml:space="preserve">skúsenostný kontext </w:t>
      </w:r>
      <w:r w:rsidR="00590F66">
        <w:rPr>
          <w:sz w:val="24"/>
          <w:szCs w:val="24"/>
        </w:rPr>
        <w:t>poskytovateľov KC</w:t>
      </w:r>
      <w:r>
        <w:rPr>
          <w:sz w:val="24"/>
          <w:szCs w:val="24"/>
        </w:rPr>
        <w:t xml:space="preserve"> </w:t>
      </w:r>
      <w:r w:rsidR="00487A93">
        <w:rPr>
          <w:sz w:val="24"/>
          <w:szCs w:val="24"/>
        </w:rPr>
        <w:t>odlišný</w:t>
      </w:r>
      <w:r>
        <w:rPr>
          <w:sz w:val="24"/>
          <w:szCs w:val="24"/>
        </w:rPr>
        <w:t xml:space="preserve">, povinnosti ustanovené podľa ZSS zostávali pre všetkých rovnaké, pričom vychádzali z osobitnej podstaty </w:t>
      </w:r>
      <w:r w:rsidR="00487A93">
        <w:rPr>
          <w:sz w:val="24"/>
          <w:szCs w:val="24"/>
        </w:rPr>
        <w:t xml:space="preserve">a účelu </w:t>
      </w:r>
      <w:r>
        <w:rPr>
          <w:sz w:val="24"/>
          <w:szCs w:val="24"/>
        </w:rPr>
        <w:t>KC ako druhu SSKI:</w:t>
      </w:r>
    </w:p>
    <w:p w:rsidR="00184A1C" w:rsidRDefault="00184A1C" w:rsidP="00184A1C">
      <w:pPr>
        <w:tabs>
          <w:tab w:val="left" w:pos="851"/>
        </w:tabs>
        <w:spacing w:after="240"/>
        <w:ind w:left="709"/>
        <w:jc w:val="both"/>
      </w:pPr>
      <w:r>
        <w:t>„Všetky aktivity, ktoré KC realizuje, by mali smerovať k tomu, že ľudia v komunite dokážu identifikovať svoje potreby, aktivizovať sa v smere vzájomnej pomoci a svojpomoci, robiť vlastné rozhodnutia, ktoré ovplyvnia ich život a zlepšia jeho kvalitu ... Všetky tieto aktivity vyžadujú od pracovníkov a vedenia KC manažérske zručnosti, ktorých základom je schopnosť hodnotenia a plánovania, ale aj neustáleho sa zlepšovania, komparovania svojich výsledkov nielen so sebou samým</w:t>
      </w:r>
      <w:r w:rsidR="001C13DD">
        <w:t xml:space="preserve">, ale aj s inými KC. Metóda strategického manažmentu, ktorá prináša koncept </w:t>
      </w:r>
      <w:r w:rsidR="001C13DD">
        <w:rPr>
          <w:rFonts w:cstheme="minorHAnsi"/>
        </w:rPr>
        <w:t>'učenia sa z lepšej praxe', je benchmarking</w:t>
      </w:r>
      <w:r>
        <w:t xml:space="preserve"> “</w:t>
      </w:r>
      <w:r w:rsidR="00487A93">
        <w:t>.</w:t>
      </w:r>
      <w:r>
        <w:t xml:space="preserve"> (Čerešníková et al., 2015, s. 4)</w:t>
      </w:r>
    </w:p>
    <w:p w:rsidR="00184A1C" w:rsidRDefault="00DD6066" w:rsidP="00B14A70">
      <w:pPr>
        <w:tabs>
          <w:tab w:val="left" w:pos="851"/>
        </w:tabs>
        <w:spacing w:after="120"/>
        <w:jc w:val="both"/>
        <w:rPr>
          <w:sz w:val="24"/>
          <w:szCs w:val="24"/>
        </w:rPr>
      </w:pPr>
      <w:r>
        <w:rPr>
          <w:sz w:val="24"/>
          <w:szCs w:val="24"/>
        </w:rPr>
        <w:t xml:space="preserve">Autorský tím </w:t>
      </w:r>
      <w:r w:rsidR="00487A93">
        <w:rPr>
          <w:sz w:val="24"/>
          <w:szCs w:val="24"/>
        </w:rPr>
        <w:t>angažovaný v NP K</w:t>
      </w:r>
      <w:r w:rsidR="00590F66">
        <w:rPr>
          <w:sz w:val="24"/>
          <w:szCs w:val="24"/>
        </w:rPr>
        <w:t>C</w:t>
      </w:r>
      <w:r w:rsidR="00487A93">
        <w:rPr>
          <w:sz w:val="24"/>
          <w:szCs w:val="24"/>
        </w:rPr>
        <w:t xml:space="preserve"> </w:t>
      </w:r>
      <w:r w:rsidR="00590F66">
        <w:rPr>
          <w:sz w:val="24"/>
          <w:szCs w:val="24"/>
        </w:rPr>
        <w:t>s</w:t>
      </w:r>
      <w:r>
        <w:rPr>
          <w:sz w:val="24"/>
          <w:szCs w:val="24"/>
        </w:rPr>
        <w:t xml:space="preserve">pracoval </w:t>
      </w:r>
      <w:r w:rsidR="00590F66">
        <w:rPr>
          <w:sz w:val="24"/>
          <w:szCs w:val="24"/>
        </w:rPr>
        <w:t>systém benchmarkingu KC s ambíciou</w:t>
      </w:r>
      <w:r>
        <w:rPr>
          <w:sz w:val="24"/>
          <w:szCs w:val="24"/>
        </w:rPr>
        <w:t xml:space="preserve"> ovplyvňova</w:t>
      </w:r>
      <w:r w:rsidR="00590F66">
        <w:rPr>
          <w:sz w:val="24"/>
          <w:szCs w:val="24"/>
        </w:rPr>
        <w:t>ť</w:t>
      </w:r>
      <w:r>
        <w:rPr>
          <w:sz w:val="24"/>
          <w:szCs w:val="24"/>
        </w:rPr>
        <w:t xml:space="preserve"> proces</w:t>
      </w:r>
      <w:r w:rsidR="00590F66">
        <w:rPr>
          <w:sz w:val="24"/>
          <w:szCs w:val="24"/>
        </w:rPr>
        <w:t>y</w:t>
      </w:r>
      <w:r>
        <w:rPr>
          <w:sz w:val="24"/>
          <w:szCs w:val="24"/>
        </w:rPr>
        <w:t>, ktoré KC vykonávajú (by mali vykonávať)</w:t>
      </w:r>
      <w:r w:rsidR="00487A93">
        <w:rPr>
          <w:sz w:val="24"/>
          <w:szCs w:val="24"/>
        </w:rPr>
        <w:t>,</w:t>
      </w:r>
      <w:r>
        <w:rPr>
          <w:sz w:val="24"/>
          <w:szCs w:val="24"/>
        </w:rPr>
        <w:t xml:space="preserve"> za účelom porovnávania svojich pracovných postupov a poskytovaných služieb s pracovnými postupmi a službami iných KC identifikovan</w:t>
      </w:r>
      <w:r w:rsidR="00B14A70">
        <w:rPr>
          <w:sz w:val="24"/>
          <w:szCs w:val="24"/>
        </w:rPr>
        <w:t>ých</w:t>
      </w:r>
      <w:r>
        <w:rPr>
          <w:sz w:val="24"/>
          <w:szCs w:val="24"/>
        </w:rPr>
        <w:t xml:space="preserve"> v danej oblasti ako najlepš</w:t>
      </w:r>
      <w:r w:rsidR="00B14A70">
        <w:rPr>
          <w:sz w:val="24"/>
          <w:szCs w:val="24"/>
        </w:rPr>
        <w:t>ích</w:t>
      </w:r>
      <w:r>
        <w:rPr>
          <w:sz w:val="24"/>
          <w:szCs w:val="24"/>
        </w:rPr>
        <w:t xml:space="preserve">, </w:t>
      </w:r>
      <w:r w:rsidR="00487A93">
        <w:rPr>
          <w:sz w:val="24"/>
          <w:szCs w:val="24"/>
        </w:rPr>
        <w:t xml:space="preserve">s cieľom </w:t>
      </w:r>
      <w:r w:rsidRPr="00F04D2A">
        <w:rPr>
          <w:i/>
          <w:sz w:val="24"/>
          <w:szCs w:val="24"/>
        </w:rPr>
        <w:t>dosahovania systematického zlepšovania</w:t>
      </w:r>
      <w:r>
        <w:rPr>
          <w:sz w:val="24"/>
          <w:szCs w:val="24"/>
        </w:rPr>
        <w:t xml:space="preserve">. </w:t>
      </w:r>
      <w:r w:rsidR="00F04D2A">
        <w:rPr>
          <w:sz w:val="24"/>
          <w:szCs w:val="24"/>
        </w:rPr>
        <w:t>V takto nastavenom</w:t>
      </w:r>
      <w:r>
        <w:rPr>
          <w:sz w:val="24"/>
          <w:szCs w:val="24"/>
        </w:rPr>
        <w:t> </w:t>
      </w:r>
      <w:r w:rsidR="00487A93">
        <w:rPr>
          <w:sz w:val="24"/>
          <w:szCs w:val="24"/>
        </w:rPr>
        <w:t>účele</w:t>
      </w:r>
      <w:r>
        <w:rPr>
          <w:sz w:val="24"/>
          <w:szCs w:val="24"/>
        </w:rPr>
        <w:t xml:space="preserve"> dokumentu možno identifikovať jeho sprostredkovanú prepojenosť na systém kvality poskytovaných </w:t>
      </w:r>
      <w:r w:rsidR="00B14A70">
        <w:rPr>
          <w:sz w:val="24"/>
          <w:szCs w:val="24"/>
        </w:rPr>
        <w:t>SS</w:t>
      </w:r>
      <w:r>
        <w:rPr>
          <w:sz w:val="24"/>
          <w:szCs w:val="24"/>
        </w:rPr>
        <w:t xml:space="preserve"> podľa prílohy č. 2 ZSS, ktorý v kritériu a štandarde 2.10 zaväzuje poskytovateľov SS, teda aj </w:t>
      </w:r>
      <w:r w:rsidR="00B14A70">
        <w:rPr>
          <w:sz w:val="24"/>
          <w:szCs w:val="24"/>
        </w:rPr>
        <w:t xml:space="preserve">poskytovateľov </w:t>
      </w:r>
      <w:r>
        <w:rPr>
          <w:sz w:val="24"/>
          <w:szCs w:val="24"/>
        </w:rPr>
        <w:t>KC, pravidelne vyhodnocovať spôsob poskytovania SS, jej súladnosť s potrebami klientely a ustanoveného cieľa SS.</w:t>
      </w:r>
      <w:r>
        <w:rPr>
          <w:rStyle w:val="Odkaznapoznmkupodiarou"/>
          <w:sz w:val="24"/>
          <w:szCs w:val="24"/>
        </w:rPr>
        <w:footnoteReference w:id="6"/>
      </w:r>
    </w:p>
    <w:p w:rsidR="000F7044" w:rsidRDefault="00B14A70" w:rsidP="00B14A70">
      <w:pPr>
        <w:tabs>
          <w:tab w:val="left" w:pos="851"/>
        </w:tabs>
        <w:spacing w:after="120"/>
        <w:jc w:val="both"/>
        <w:rPr>
          <w:sz w:val="24"/>
          <w:szCs w:val="24"/>
        </w:rPr>
      </w:pPr>
      <w:r>
        <w:rPr>
          <w:sz w:val="24"/>
          <w:szCs w:val="24"/>
        </w:rPr>
        <w:t>Dokument sa dôsledne zameriava</w:t>
      </w:r>
      <w:r w:rsidR="00FC76C0">
        <w:rPr>
          <w:sz w:val="24"/>
          <w:szCs w:val="24"/>
        </w:rPr>
        <w:t>l</w:t>
      </w:r>
      <w:r>
        <w:rPr>
          <w:sz w:val="24"/>
          <w:szCs w:val="24"/>
        </w:rPr>
        <w:t xml:space="preserve"> na jednotlivé odborné činnosti, ktoré sa vykonávajú v KC ako </w:t>
      </w:r>
      <w:r w:rsidR="00FC76C0">
        <w:rPr>
          <w:sz w:val="24"/>
          <w:szCs w:val="24"/>
        </w:rPr>
        <w:t xml:space="preserve">v </w:t>
      </w:r>
      <w:r>
        <w:rPr>
          <w:sz w:val="24"/>
          <w:szCs w:val="24"/>
        </w:rPr>
        <w:t>druhu SSKI v súlade s príslušným ustanovením ZSS</w:t>
      </w:r>
      <w:r w:rsidR="00F04D2A">
        <w:rPr>
          <w:sz w:val="24"/>
          <w:szCs w:val="24"/>
        </w:rPr>
        <w:t xml:space="preserve"> (§24d ZSS)</w:t>
      </w:r>
      <w:r>
        <w:rPr>
          <w:sz w:val="24"/>
          <w:szCs w:val="24"/>
        </w:rPr>
        <w:t xml:space="preserve">. </w:t>
      </w:r>
      <w:r w:rsidR="000F7044">
        <w:rPr>
          <w:sz w:val="24"/>
          <w:szCs w:val="24"/>
        </w:rPr>
        <w:t>I</w:t>
      </w:r>
      <w:r w:rsidR="00590F66">
        <w:rPr>
          <w:sz w:val="24"/>
          <w:szCs w:val="24"/>
        </w:rPr>
        <w:t>šlo</w:t>
      </w:r>
      <w:r w:rsidR="000F7044">
        <w:rPr>
          <w:sz w:val="24"/>
          <w:szCs w:val="24"/>
        </w:rPr>
        <w:t xml:space="preserve"> konkrétne o:</w:t>
      </w:r>
    </w:p>
    <w:p w:rsidR="000F7044" w:rsidRDefault="000F7044" w:rsidP="0007712C">
      <w:pPr>
        <w:pStyle w:val="Odsekzoznamu"/>
        <w:numPr>
          <w:ilvl w:val="0"/>
          <w:numId w:val="12"/>
        </w:numPr>
        <w:tabs>
          <w:tab w:val="left" w:pos="851"/>
        </w:tabs>
        <w:spacing w:after="120"/>
        <w:ind w:left="284" w:hanging="284"/>
        <w:contextualSpacing w:val="0"/>
        <w:jc w:val="both"/>
        <w:rPr>
          <w:sz w:val="24"/>
          <w:szCs w:val="24"/>
        </w:rPr>
      </w:pPr>
      <w:r w:rsidRPr="000F7044">
        <w:rPr>
          <w:sz w:val="24"/>
          <w:szCs w:val="24"/>
        </w:rPr>
        <w:t>sociálne poradenstvo a o pomoc pri uplatňovaní práv a právom chránených záujmov ľudí;</w:t>
      </w:r>
    </w:p>
    <w:p w:rsidR="000F7044" w:rsidRDefault="000F7044" w:rsidP="0007712C">
      <w:pPr>
        <w:pStyle w:val="Odsekzoznamu"/>
        <w:numPr>
          <w:ilvl w:val="0"/>
          <w:numId w:val="12"/>
        </w:numPr>
        <w:tabs>
          <w:tab w:val="left" w:pos="851"/>
        </w:tabs>
        <w:spacing w:after="120"/>
        <w:ind w:left="284" w:hanging="284"/>
        <w:contextualSpacing w:val="0"/>
        <w:jc w:val="both"/>
        <w:rPr>
          <w:sz w:val="24"/>
          <w:szCs w:val="24"/>
        </w:rPr>
      </w:pPr>
      <w:r w:rsidRPr="000F7044">
        <w:rPr>
          <w:sz w:val="24"/>
          <w:szCs w:val="24"/>
        </w:rPr>
        <w:t>pomoc pri príprave detí na školskú dochádzku a školské vyučovanie a sprevádzanie dieťaťa do a zo školského zariadenia</w:t>
      </w:r>
      <w:r w:rsidR="00590F66">
        <w:rPr>
          <w:sz w:val="24"/>
          <w:szCs w:val="24"/>
        </w:rPr>
        <w:t xml:space="preserve"> (predškolské kluby;</w:t>
      </w:r>
      <w:r>
        <w:rPr>
          <w:sz w:val="24"/>
          <w:szCs w:val="24"/>
        </w:rPr>
        <w:t xml:space="preserve"> kluby pre matky s</w:t>
      </w:r>
      <w:r w:rsidR="00590F66">
        <w:rPr>
          <w:sz w:val="24"/>
          <w:szCs w:val="24"/>
        </w:rPr>
        <w:t> </w:t>
      </w:r>
      <w:r>
        <w:rPr>
          <w:sz w:val="24"/>
          <w:szCs w:val="24"/>
        </w:rPr>
        <w:t>deťmi</w:t>
      </w:r>
      <w:r w:rsidR="00590F66">
        <w:rPr>
          <w:sz w:val="24"/>
          <w:szCs w:val="24"/>
        </w:rPr>
        <w:t>;</w:t>
      </w:r>
      <w:r>
        <w:rPr>
          <w:sz w:val="24"/>
          <w:szCs w:val="24"/>
        </w:rPr>
        <w:t xml:space="preserve"> doučovanie</w:t>
      </w:r>
      <w:r w:rsidR="00590F66">
        <w:rPr>
          <w:sz w:val="24"/>
          <w:szCs w:val="24"/>
        </w:rPr>
        <w:t>;</w:t>
      </w:r>
      <w:r>
        <w:rPr>
          <w:sz w:val="24"/>
          <w:szCs w:val="24"/>
        </w:rPr>
        <w:t xml:space="preserve"> tútoring a mentoring p</w:t>
      </w:r>
      <w:r w:rsidR="00590F66">
        <w:rPr>
          <w:sz w:val="24"/>
          <w:szCs w:val="24"/>
        </w:rPr>
        <w:t>r</w:t>
      </w:r>
      <w:r>
        <w:rPr>
          <w:sz w:val="24"/>
          <w:szCs w:val="24"/>
        </w:rPr>
        <w:t>e deti a</w:t>
      </w:r>
      <w:r w:rsidR="00590F66">
        <w:rPr>
          <w:sz w:val="24"/>
          <w:szCs w:val="24"/>
        </w:rPr>
        <w:t> </w:t>
      </w:r>
      <w:r>
        <w:rPr>
          <w:sz w:val="24"/>
          <w:szCs w:val="24"/>
        </w:rPr>
        <w:t>mládež</w:t>
      </w:r>
      <w:r w:rsidR="00590F66">
        <w:rPr>
          <w:sz w:val="24"/>
          <w:szCs w:val="24"/>
        </w:rPr>
        <w:t>;</w:t>
      </w:r>
      <w:r w:rsidR="00FC76C0">
        <w:rPr>
          <w:sz w:val="24"/>
          <w:szCs w:val="24"/>
        </w:rPr>
        <w:t xml:space="preserve"> kariérne poraden</w:t>
      </w:r>
      <w:r>
        <w:rPr>
          <w:sz w:val="24"/>
          <w:szCs w:val="24"/>
        </w:rPr>
        <w:t>stvo)</w:t>
      </w:r>
      <w:r w:rsidRPr="000F7044">
        <w:rPr>
          <w:sz w:val="24"/>
          <w:szCs w:val="24"/>
        </w:rPr>
        <w:t xml:space="preserve">; </w:t>
      </w:r>
    </w:p>
    <w:p w:rsidR="000F7044" w:rsidRDefault="000F7044" w:rsidP="0007712C">
      <w:pPr>
        <w:pStyle w:val="Odsekzoznamu"/>
        <w:numPr>
          <w:ilvl w:val="0"/>
          <w:numId w:val="12"/>
        </w:numPr>
        <w:tabs>
          <w:tab w:val="left" w:pos="851"/>
        </w:tabs>
        <w:spacing w:after="120"/>
        <w:ind w:left="284" w:hanging="284"/>
        <w:contextualSpacing w:val="0"/>
        <w:jc w:val="both"/>
        <w:rPr>
          <w:sz w:val="24"/>
          <w:szCs w:val="24"/>
        </w:rPr>
      </w:pPr>
      <w:r>
        <w:rPr>
          <w:sz w:val="24"/>
          <w:szCs w:val="24"/>
        </w:rPr>
        <w:t>preventívne aktivity (p</w:t>
      </w:r>
      <w:r w:rsidR="00FC76C0">
        <w:rPr>
          <w:sz w:val="24"/>
          <w:szCs w:val="24"/>
        </w:rPr>
        <w:t>r</w:t>
      </w:r>
      <w:r>
        <w:rPr>
          <w:sz w:val="24"/>
          <w:szCs w:val="24"/>
        </w:rPr>
        <w:t>eventívne programy</w:t>
      </w:r>
      <w:r w:rsidR="00590F66">
        <w:rPr>
          <w:sz w:val="24"/>
          <w:szCs w:val="24"/>
        </w:rPr>
        <w:t>;</w:t>
      </w:r>
      <w:r>
        <w:rPr>
          <w:sz w:val="24"/>
          <w:szCs w:val="24"/>
        </w:rPr>
        <w:t xml:space="preserve"> formálne alebo neformálne vzdelávacie kurzy</w:t>
      </w:r>
      <w:r w:rsidR="00590F66">
        <w:rPr>
          <w:sz w:val="24"/>
          <w:szCs w:val="24"/>
        </w:rPr>
        <w:t>,</w:t>
      </w:r>
      <w:r>
        <w:rPr>
          <w:sz w:val="24"/>
          <w:szCs w:val="24"/>
        </w:rPr>
        <w:t xml:space="preserve"> tréningy, školenia</w:t>
      </w:r>
      <w:r w:rsidR="00590F66">
        <w:rPr>
          <w:sz w:val="24"/>
          <w:szCs w:val="24"/>
        </w:rPr>
        <w:t>;</w:t>
      </w:r>
      <w:r>
        <w:rPr>
          <w:sz w:val="24"/>
          <w:szCs w:val="24"/>
        </w:rPr>
        <w:t xml:space="preserve"> </w:t>
      </w:r>
      <w:r w:rsidR="00FC76C0">
        <w:rPr>
          <w:sz w:val="24"/>
          <w:szCs w:val="24"/>
        </w:rPr>
        <w:t>podpora dobrovoľníctva);</w:t>
      </w:r>
    </w:p>
    <w:p w:rsidR="00FC76C0" w:rsidRDefault="00FC76C0" w:rsidP="0007712C">
      <w:pPr>
        <w:pStyle w:val="Odsekzoznamu"/>
        <w:numPr>
          <w:ilvl w:val="0"/>
          <w:numId w:val="12"/>
        </w:numPr>
        <w:tabs>
          <w:tab w:val="left" w:pos="851"/>
        </w:tabs>
        <w:spacing w:after="120"/>
        <w:ind w:left="284" w:hanging="284"/>
        <w:contextualSpacing w:val="0"/>
        <w:jc w:val="both"/>
        <w:rPr>
          <w:sz w:val="24"/>
          <w:szCs w:val="24"/>
        </w:rPr>
      </w:pPr>
      <w:r>
        <w:rPr>
          <w:sz w:val="24"/>
          <w:szCs w:val="24"/>
        </w:rPr>
        <w:t>záujmov</w:t>
      </w:r>
      <w:r w:rsidR="00590F66">
        <w:rPr>
          <w:sz w:val="24"/>
          <w:szCs w:val="24"/>
        </w:rPr>
        <w:t>ú</w:t>
      </w:r>
      <w:r>
        <w:rPr>
          <w:sz w:val="24"/>
          <w:szCs w:val="24"/>
        </w:rPr>
        <w:t xml:space="preserve"> činnosť (voľnočasové aktivity a záujmov</w:t>
      </w:r>
      <w:r w:rsidR="00590F66">
        <w:rPr>
          <w:sz w:val="24"/>
          <w:szCs w:val="24"/>
        </w:rPr>
        <w:t>é</w:t>
      </w:r>
      <w:r>
        <w:rPr>
          <w:sz w:val="24"/>
          <w:szCs w:val="24"/>
        </w:rPr>
        <w:t xml:space="preserve"> krúžky</w:t>
      </w:r>
      <w:r w:rsidR="00590F66">
        <w:rPr>
          <w:sz w:val="24"/>
          <w:szCs w:val="24"/>
        </w:rPr>
        <w:t>;</w:t>
      </w:r>
      <w:r>
        <w:rPr>
          <w:sz w:val="24"/>
          <w:szCs w:val="24"/>
        </w:rPr>
        <w:t xml:space="preserve"> nízkoprahové kluby pre deti a mládež);</w:t>
      </w:r>
    </w:p>
    <w:p w:rsidR="00FC76C0" w:rsidRDefault="00FC76C0" w:rsidP="0007712C">
      <w:pPr>
        <w:pStyle w:val="Odsekzoznamu"/>
        <w:numPr>
          <w:ilvl w:val="0"/>
          <w:numId w:val="12"/>
        </w:numPr>
        <w:tabs>
          <w:tab w:val="left" w:pos="851"/>
        </w:tabs>
        <w:spacing w:after="120"/>
        <w:ind w:left="284" w:hanging="284"/>
        <w:contextualSpacing w:val="0"/>
        <w:jc w:val="both"/>
        <w:rPr>
          <w:sz w:val="24"/>
          <w:szCs w:val="24"/>
        </w:rPr>
      </w:pPr>
      <w:r>
        <w:rPr>
          <w:sz w:val="24"/>
          <w:szCs w:val="24"/>
        </w:rPr>
        <w:t>komunitn</w:t>
      </w:r>
      <w:r w:rsidR="00590F66">
        <w:rPr>
          <w:sz w:val="24"/>
          <w:szCs w:val="24"/>
        </w:rPr>
        <w:t>ú</w:t>
      </w:r>
      <w:r>
        <w:rPr>
          <w:sz w:val="24"/>
          <w:szCs w:val="24"/>
        </w:rPr>
        <w:t xml:space="preserve"> prác</w:t>
      </w:r>
      <w:r w:rsidR="00590F66">
        <w:rPr>
          <w:sz w:val="24"/>
          <w:szCs w:val="24"/>
        </w:rPr>
        <w:t>u</w:t>
      </w:r>
      <w:r>
        <w:rPr>
          <w:sz w:val="24"/>
          <w:szCs w:val="24"/>
        </w:rPr>
        <w:t>, komunitný rozvoj a komunitn</w:t>
      </w:r>
      <w:r w:rsidR="00590F66">
        <w:rPr>
          <w:sz w:val="24"/>
          <w:szCs w:val="24"/>
        </w:rPr>
        <w:t>ú</w:t>
      </w:r>
      <w:r>
        <w:rPr>
          <w:sz w:val="24"/>
          <w:szCs w:val="24"/>
        </w:rPr>
        <w:t xml:space="preserve"> rehabilitáci</w:t>
      </w:r>
      <w:r w:rsidR="00590F66">
        <w:rPr>
          <w:sz w:val="24"/>
          <w:szCs w:val="24"/>
        </w:rPr>
        <w:t>u</w:t>
      </w:r>
      <w:r>
        <w:rPr>
          <w:sz w:val="24"/>
          <w:szCs w:val="24"/>
        </w:rPr>
        <w:t>;</w:t>
      </w:r>
    </w:p>
    <w:p w:rsidR="00FC76C0" w:rsidRPr="000F7044" w:rsidRDefault="00FC76C0" w:rsidP="0007712C">
      <w:pPr>
        <w:pStyle w:val="Odsekzoznamu"/>
        <w:numPr>
          <w:ilvl w:val="0"/>
          <w:numId w:val="12"/>
        </w:numPr>
        <w:tabs>
          <w:tab w:val="left" w:pos="851"/>
        </w:tabs>
        <w:spacing w:after="120"/>
        <w:ind w:left="284" w:hanging="284"/>
        <w:contextualSpacing w:val="0"/>
        <w:jc w:val="both"/>
        <w:rPr>
          <w:sz w:val="24"/>
          <w:szCs w:val="24"/>
        </w:rPr>
      </w:pPr>
      <w:r>
        <w:rPr>
          <w:sz w:val="24"/>
          <w:szCs w:val="24"/>
        </w:rPr>
        <w:t>aktivity na podporu zamestnanosti (pracovné poradenstvo, pracovné indikátory, zakladanie a prevádzk</w:t>
      </w:r>
      <w:r w:rsidR="00590F66">
        <w:rPr>
          <w:sz w:val="24"/>
          <w:szCs w:val="24"/>
        </w:rPr>
        <w:t>u</w:t>
      </w:r>
      <w:r>
        <w:rPr>
          <w:sz w:val="24"/>
          <w:szCs w:val="24"/>
        </w:rPr>
        <w:t xml:space="preserve"> sociálnych podnikov a pod.)</w:t>
      </w:r>
      <w:r w:rsidR="00A8790D">
        <w:rPr>
          <w:sz w:val="24"/>
          <w:szCs w:val="24"/>
        </w:rPr>
        <w:t>.</w:t>
      </w:r>
    </w:p>
    <w:p w:rsidR="000F7044" w:rsidRDefault="00A124FA" w:rsidP="00B14A70">
      <w:pPr>
        <w:tabs>
          <w:tab w:val="left" w:pos="851"/>
        </w:tabs>
        <w:spacing w:after="120"/>
        <w:jc w:val="both"/>
        <w:rPr>
          <w:sz w:val="24"/>
          <w:szCs w:val="24"/>
        </w:rPr>
      </w:pPr>
      <w:r>
        <w:rPr>
          <w:sz w:val="24"/>
          <w:szCs w:val="24"/>
        </w:rPr>
        <w:t>Pokiaľ</w:t>
      </w:r>
      <w:r w:rsidR="00B14A70">
        <w:rPr>
          <w:sz w:val="24"/>
          <w:szCs w:val="24"/>
        </w:rPr>
        <w:t> Štandard</w:t>
      </w:r>
      <w:r>
        <w:rPr>
          <w:sz w:val="24"/>
          <w:szCs w:val="24"/>
        </w:rPr>
        <w:t>y</w:t>
      </w:r>
      <w:r w:rsidR="00B14A70">
        <w:rPr>
          <w:sz w:val="24"/>
          <w:szCs w:val="24"/>
        </w:rPr>
        <w:t xml:space="preserve"> KC 2014</w:t>
      </w:r>
      <w:r>
        <w:rPr>
          <w:sz w:val="24"/>
          <w:szCs w:val="24"/>
        </w:rPr>
        <w:t xml:space="preserve"> jednotlivé odborné činnosti spravidla popisoval</w:t>
      </w:r>
      <w:r w:rsidR="00590F66">
        <w:rPr>
          <w:sz w:val="24"/>
          <w:szCs w:val="24"/>
        </w:rPr>
        <w:t>i</w:t>
      </w:r>
      <w:r>
        <w:rPr>
          <w:sz w:val="24"/>
          <w:szCs w:val="24"/>
        </w:rPr>
        <w:t>,</w:t>
      </w:r>
      <w:r w:rsidR="00AE58FA">
        <w:rPr>
          <w:sz w:val="24"/>
          <w:szCs w:val="24"/>
        </w:rPr>
        <w:t xml:space="preserve"> príp. krátko ilustrovali, </w:t>
      </w:r>
      <w:r w:rsidR="00515A92">
        <w:rPr>
          <w:sz w:val="24"/>
          <w:szCs w:val="24"/>
        </w:rPr>
        <w:t>systém benchmarkingu KC</w:t>
      </w:r>
      <w:r>
        <w:rPr>
          <w:sz w:val="24"/>
          <w:szCs w:val="24"/>
        </w:rPr>
        <w:t xml:space="preserve"> komplementárne </w:t>
      </w:r>
      <w:r w:rsidR="00B14A70">
        <w:rPr>
          <w:sz w:val="24"/>
          <w:szCs w:val="24"/>
        </w:rPr>
        <w:t>identifik</w:t>
      </w:r>
      <w:r>
        <w:rPr>
          <w:sz w:val="24"/>
          <w:szCs w:val="24"/>
        </w:rPr>
        <w:t>ova</w:t>
      </w:r>
      <w:r w:rsidR="00A8790D">
        <w:rPr>
          <w:sz w:val="24"/>
          <w:szCs w:val="24"/>
        </w:rPr>
        <w:t>l</w:t>
      </w:r>
      <w:r w:rsidR="00B14A70">
        <w:rPr>
          <w:sz w:val="24"/>
          <w:szCs w:val="24"/>
        </w:rPr>
        <w:t xml:space="preserve"> prípadové štúdie (benchmarky), ktoré autorský tím považ</w:t>
      </w:r>
      <w:r w:rsidR="00A8790D">
        <w:rPr>
          <w:sz w:val="24"/>
          <w:szCs w:val="24"/>
        </w:rPr>
        <w:t>oval</w:t>
      </w:r>
      <w:r w:rsidR="00B14A70">
        <w:rPr>
          <w:sz w:val="24"/>
          <w:szCs w:val="24"/>
        </w:rPr>
        <w:t xml:space="preserve"> pre zabezpečovanie a výkon týchto činností za excelentné a nasledovania </w:t>
      </w:r>
      <w:r w:rsidR="000F7044">
        <w:rPr>
          <w:sz w:val="24"/>
          <w:szCs w:val="24"/>
        </w:rPr>
        <w:t xml:space="preserve">hodné. Pre každú odbornú činnosť </w:t>
      </w:r>
      <w:r w:rsidR="00A8790D">
        <w:rPr>
          <w:sz w:val="24"/>
          <w:szCs w:val="24"/>
        </w:rPr>
        <w:t xml:space="preserve">boli </w:t>
      </w:r>
      <w:r w:rsidR="000F7044">
        <w:rPr>
          <w:sz w:val="24"/>
          <w:szCs w:val="24"/>
        </w:rPr>
        <w:t>vymedz</w:t>
      </w:r>
      <w:r w:rsidR="00A8790D">
        <w:rPr>
          <w:sz w:val="24"/>
          <w:szCs w:val="24"/>
        </w:rPr>
        <w:t>ené</w:t>
      </w:r>
      <w:r w:rsidR="000F7044">
        <w:rPr>
          <w:sz w:val="24"/>
          <w:szCs w:val="24"/>
        </w:rPr>
        <w:t xml:space="preserve"> </w:t>
      </w:r>
      <w:r w:rsidR="000F7044" w:rsidRPr="000F7044">
        <w:rPr>
          <w:i/>
          <w:sz w:val="24"/>
          <w:szCs w:val="24"/>
        </w:rPr>
        <w:t>procesné indikátory kvality</w:t>
      </w:r>
      <w:r w:rsidR="000F7044">
        <w:rPr>
          <w:sz w:val="24"/>
          <w:szCs w:val="24"/>
        </w:rPr>
        <w:t xml:space="preserve"> (aké sú predpoklady pre danú odbornú činnosť, aby ju bolo možné </w:t>
      </w:r>
      <w:r w:rsidR="00A8790D">
        <w:rPr>
          <w:sz w:val="24"/>
          <w:szCs w:val="24"/>
        </w:rPr>
        <w:t>vykonávať</w:t>
      </w:r>
      <w:r w:rsidR="000F7044">
        <w:rPr>
          <w:sz w:val="24"/>
          <w:szCs w:val="24"/>
        </w:rPr>
        <w:t xml:space="preserve"> kvalitn</w:t>
      </w:r>
      <w:r w:rsidR="00A8790D">
        <w:rPr>
          <w:sz w:val="24"/>
          <w:szCs w:val="24"/>
        </w:rPr>
        <w:t>e</w:t>
      </w:r>
      <w:r w:rsidR="000F7044">
        <w:rPr>
          <w:sz w:val="24"/>
          <w:szCs w:val="24"/>
        </w:rPr>
        <w:t>) a </w:t>
      </w:r>
      <w:r w:rsidR="000F7044" w:rsidRPr="00A8790D">
        <w:rPr>
          <w:i/>
          <w:sz w:val="24"/>
          <w:szCs w:val="24"/>
        </w:rPr>
        <w:t>výstupové indikátory kvality</w:t>
      </w:r>
      <w:r w:rsidR="000F7044">
        <w:rPr>
          <w:sz w:val="24"/>
          <w:szCs w:val="24"/>
        </w:rPr>
        <w:t xml:space="preserve"> (merateľné ukazovatele kvality vyjadrené napr. v percentách, zmene absolútneho zastúpenia nejakého javu</w:t>
      </w:r>
      <w:r w:rsidR="00A8790D">
        <w:rPr>
          <w:sz w:val="24"/>
          <w:szCs w:val="24"/>
        </w:rPr>
        <w:t xml:space="preserve">, </w:t>
      </w:r>
      <w:r w:rsidR="00AE58FA">
        <w:rPr>
          <w:sz w:val="24"/>
          <w:szCs w:val="24"/>
        </w:rPr>
        <w:t xml:space="preserve">stavu, </w:t>
      </w:r>
      <w:r w:rsidR="00A8790D">
        <w:rPr>
          <w:sz w:val="24"/>
          <w:szCs w:val="24"/>
        </w:rPr>
        <w:t>atď.</w:t>
      </w:r>
      <w:r w:rsidR="000F7044">
        <w:rPr>
          <w:sz w:val="24"/>
          <w:szCs w:val="24"/>
        </w:rPr>
        <w:t>).</w:t>
      </w:r>
      <w:r w:rsidR="00A8790D">
        <w:rPr>
          <w:sz w:val="24"/>
          <w:szCs w:val="24"/>
        </w:rPr>
        <w:t xml:space="preserve"> </w:t>
      </w:r>
      <w:r w:rsidR="00515A92">
        <w:rPr>
          <w:sz w:val="24"/>
          <w:szCs w:val="24"/>
        </w:rPr>
        <w:t xml:space="preserve">Pre zvýšenie ilustratívnosti a inšpiratívnosti </w:t>
      </w:r>
      <w:r w:rsidR="00A8790D">
        <w:rPr>
          <w:sz w:val="24"/>
          <w:szCs w:val="24"/>
        </w:rPr>
        <w:t xml:space="preserve">ponúkol autorský tím v závere dokumentu aj súbory </w:t>
      </w:r>
      <w:r w:rsidR="00A8790D" w:rsidRPr="00A8790D">
        <w:rPr>
          <w:i/>
          <w:sz w:val="24"/>
          <w:szCs w:val="24"/>
        </w:rPr>
        <w:t xml:space="preserve">charakteristík úspešného KC </w:t>
      </w:r>
      <w:r w:rsidR="00A8790D">
        <w:rPr>
          <w:sz w:val="24"/>
          <w:szCs w:val="24"/>
        </w:rPr>
        <w:t>a </w:t>
      </w:r>
      <w:r w:rsidR="00A8790D" w:rsidRPr="00A8790D">
        <w:rPr>
          <w:i/>
          <w:sz w:val="24"/>
          <w:szCs w:val="24"/>
        </w:rPr>
        <w:t>charakteristík neúspešného KC</w:t>
      </w:r>
      <w:r w:rsidR="00A8790D">
        <w:rPr>
          <w:sz w:val="24"/>
          <w:szCs w:val="24"/>
        </w:rPr>
        <w:t xml:space="preserve">, ktoré boli ustanovené komunitou </w:t>
      </w:r>
      <w:r w:rsidR="00AE58FA">
        <w:rPr>
          <w:sz w:val="24"/>
          <w:szCs w:val="24"/>
        </w:rPr>
        <w:t>na základe</w:t>
      </w:r>
      <w:r w:rsidR="00A8790D">
        <w:rPr>
          <w:sz w:val="24"/>
          <w:szCs w:val="24"/>
        </w:rPr>
        <w:t xml:space="preserve"> využitia metódy brainstormingu. </w:t>
      </w:r>
    </w:p>
    <w:p w:rsidR="00D338D5" w:rsidRPr="00A8790D" w:rsidRDefault="001C13DD" w:rsidP="00A8790D">
      <w:pPr>
        <w:pStyle w:val="Nadpis4"/>
        <w:spacing w:after="120"/>
        <w:rPr>
          <w:sz w:val="24"/>
          <w:szCs w:val="24"/>
        </w:rPr>
      </w:pPr>
      <w:r>
        <w:t>Sprievodca pre zapojené subjekty do NP KC – MRK</w:t>
      </w:r>
    </w:p>
    <w:p w:rsidR="00312208" w:rsidRDefault="000E1BEF" w:rsidP="000E1BEF">
      <w:pPr>
        <w:spacing w:after="120"/>
        <w:ind w:firstLine="709"/>
        <w:jc w:val="both"/>
        <w:rPr>
          <w:sz w:val="24"/>
          <w:szCs w:val="24"/>
        </w:rPr>
      </w:pPr>
      <w:r>
        <w:rPr>
          <w:sz w:val="24"/>
          <w:szCs w:val="24"/>
        </w:rPr>
        <w:t xml:space="preserve">Predtým, ako zavŕšime trajektóriu procesu </w:t>
      </w:r>
      <w:r w:rsidR="00312208">
        <w:rPr>
          <w:sz w:val="24"/>
          <w:szCs w:val="24"/>
        </w:rPr>
        <w:t xml:space="preserve">dokumentačnej </w:t>
      </w:r>
      <w:r>
        <w:rPr>
          <w:sz w:val="24"/>
          <w:szCs w:val="24"/>
        </w:rPr>
        <w:t xml:space="preserve">štandardizácie služby KC vydaním Štandardov KC 2018, </w:t>
      </w:r>
      <w:r w:rsidR="00102EE6">
        <w:rPr>
          <w:sz w:val="24"/>
          <w:szCs w:val="24"/>
        </w:rPr>
        <w:t xml:space="preserve">krátko </w:t>
      </w:r>
      <w:r>
        <w:rPr>
          <w:sz w:val="24"/>
          <w:szCs w:val="24"/>
        </w:rPr>
        <w:t xml:space="preserve">zmienime ešte jeden dokument vydaný </w:t>
      </w:r>
      <w:r w:rsidR="00102EE6">
        <w:rPr>
          <w:sz w:val="24"/>
          <w:szCs w:val="24"/>
        </w:rPr>
        <w:t xml:space="preserve">ÚSVSRRK </w:t>
      </w:r>
      <w:r>
        <w:rPr>
          <w:sz w:val="24"/>
          <w:szCs w:val="24"/>
        </w:rPr>
        <w:t xml:space="preserve">začiatkom roka 2017. Ide o dokument </w:t>
      </w:r>
      <w:r>
        <w:rPr>
          <w:b/>
          <w:sz w:val="24"/>
          <w:szCs w:val="24"/>
        </w:rPr>
        <w:t>Sprievodca pre zapojené subjekty do NP KC – MRK</w:t>
      </w:r>
      <w:r>
        <w:rPr>
          <w:sz w:val="24"/>
          <w:szCs w:val="24"/>
        </w:rPr>
        <w:t xml:space="preserve">, ktorý bezprostredne nadväzuje na </w:t>
      </w:r>
      <w:r w:rsidR="000575B1" w:rsidRPr="000575B1">
        <w:rPr>
          <w:sz w:val="24"/>
          <w:szCs w:val="24"/>
        </w:rPr>
        <w:t xml:space="preserve">Štandardy </w:t>
      </w:r>
      <w:r w:rsidR="000575B1">
        <w:rPr>
          <w:sz w:val="24"/>
          <w:szCs w:val="24"/>
        </w:rPr>
        <w:t>KC 2014</w:t>
      </w:r>
      <w:r>
        <w:rPr>
          <w:sz w:val="24"/>
          <w:szCs w:val="24"/>
        </w:rPr>
        <w:t>.</w:t>
      </w:r>
      <w:r w:rsidR="000575B1">
        <w:rPr>
          <w:sz w:val="24"/>
          <w:szCs w:val="24"/>
        </w:rPr>
        <w:t xml:space="preserve"> </w:t>
      </w:r>
      <w:r w:rsidR="00102EE6">
        <w:rPr>
          <w:sz w:val="24"/>
          <w:szCs w:val="24"/>
        </w:rPr>
        <w:t xml:space="preserve"> </w:t>
      </w:r>
    </w:p>
    <w:p w:rsidR="00E647F4" w:rsidRDefault="00F97926" w:rsidP="00312208">
      <w:pPr>
        <w:spacing w:after="120"/>
        <w:jc w:val="both"/>
        <w:rPr>
          <w:sz w:val="24"/>
          <w:szCs w:val="24"/>
        </w:rPr>
      </w:pPr>
      <w:r>
        <w:rPr>
          <w:sz w:val="24"/>
          <w:szCs w:val="24"/>
        </w:rPr>
        <w:t xml:space="preserve">Aj keď </w:t>
      </w:r>
      <w:r w:rsidR="000E1BEF">
        <w:rPr>
          <w:sz w:val="24"/>
          <w:szCs w:val="24"/>
        </w:rPr>
        <w:t xml:space="preserve">bol </w:t>
      </w:r>
      <w:r w:rsidR="00312208">
        <w:rPr>
          <w:sz w:val="24"/>
          <w:szCs w:val="24"/>
        </w:rPr>
        <w:t xml:space="preserve">dokument </w:t>
      </w:r>
      <w:r w:rsidR="000E1BEF">
        <w:rPr>
          <w:sz w:val="24"/>
          <w:szCs w:val="24"/>
        </w:rPr>
        <w:t>svojím vecným zameraním orientovaný</w:t>
      </w:r>
      <w:r>
        <w:rPr>
          <w:sz w:val="24"/>
          <w:szCs w:val="24"/>
        </w:rPr>
        <w:t xml:space="preserve"> primárne na usmernenie poskytovateľov KC ohľadom ich vstupu a účasti v</w:t>
      </w:r>
      <w:r w:rsidR="00275383">
        <w:rPr>
          <w:sz w:val="24"/>
          <w:szCs w:val="24"/>
        </w:rPr>
        <w:t> </w:t>
      </w:r>
      <w:r>
        <w:rPr>
          <w:sz w:val="24"/>
          <w:szCs w:val="24"/>
        </w:rPr>
        <w:t>NP</w:t>
      </w:r>
      <w:r w:rsidR="00275383">
        <w:rPr>
          <w:sz w:val="24"/>
          <w:szCs w:val="24"/>
        </w:rPr>
        <w:t xml:space="preserve"> (vylučujúce kritérium pre analýzu)</w:t>
      </w:r>
      <w:r>
        <w:rPr>
          <w:sz w:val="24"/>
          <w:szCs w:val="24"/>
        </w:rPr>
        <w:t xml:space="preserve">, v úvodnej časti rekapituloval základné </w:t>
      </w:r>
      <w:r w:rsidRPr="00E647F4">
        <w:rPr>
          <w:i/>
          <w:sz w:val="24"/>
          <w:szCs w:val="24"/>
        </w:rPr>
        <w:t>hodnotové východiská</w:t>
      </w:r>
      <w:r>
        <w:rPr>
          <w:sz w:val="24"/>
          <w:szCs w:val="24"/>
        </w:rPr>
        <w:t xml:space="preserve"> pre činnosť</w:t>
      </w:r>
      <w:r w:rsidR="00E647F4">
        <w:rPr>
          <w:sz w:val="24"/>
          <w:szCs w:val="24"/>
        </w:rPr>
        <w:t xml:space="preserve"> zapojených KC</w:t>
      </w:r>
      <w:r>
        <w:rPr>
          <w:sz w:val="24"/>
          <w:szCs w:val="24"/>
        </w:rPr>
        <w:t>:</w:t>
      </w:r>
    </w:p>
    <w:p w:rsidR="00E647F4" w:rsidRDefault="00F97926" w:rsidP="00051380">
      <w:pPr>
        <w:pStyle w:val="Odsekzoznamu"/>
        <w:numPr>
          <w:ilvl w:val="0"/>
          <w:numId w:val="16"/>
        </w:numPr>
        <w:spacing w:after="120"/>
        <w:ind w:left="284" w:hanging="284"/>
        <w:contextualSpacing w:val="0"/>
        <w:jc w:val="both"/>
        <w:rPr>
          <w:sz w:val="24"/>
          <w:szCs w:val="24"/>
        </w:rPr>
      </w:pPr>
      <w:r w:rsidRPr="00E647F4">
        <w:rPr>
          <w:sz w:val="24"/>
          <w:szCs w:val="24"/>
        </w:rPr>
        <w:t>primárne zameranie KC na podporu komunitného rozvoja a komunitnú prácu;</w:t>
      </w:r>
    </w:p>
    <w:p w:rsidR="00E647F4" w:rsidRDefault="00E647F4" w:rsidP="00051380">
      <w:pPr>
        <w:pStyle w:val="Odsekzoznamu"/>
        <w:numPr>
          <w:ilvl w:val="0"/>
          <w:numId w:val="16"/>
        </w:numPr>
        <w:spacing w:after="120"/>
        <w:ind w:left="284" w:hanging="284"/>
        <w:contextualSpacing w:val="0"/>
        <w:jc w:val="both"/>
        <w:rPr>
          <w:sz w:val="24"/>
          <w:szCs w:val="24"/>
        </w:rPr>
      </w:pPr>
      <w:r w:rsidRPr="00E647F4">
        <w:rPr>
          <w:sz w:val="24"/>
          <w:szCs w:val="24"/>
        </w:rPr>
        <w:t xml:space="preserve">rešpektovanie princípu, že </w:t>
      </w:r>
      <w:r w:rsidR="00F97926" w:rsidRPr="00E647F4">
        <w:rPr>
          <w:sz w:val="24"/>
          <w:szCs w:val="24"/>
        </w:rPr>
        <w:t xml:space="preserve">potreby komunity, skupín a jednotlivcov </w:t>
      </w:r>
      <w:r>
        <w:rPr>
          <w:sz w:val="24"/>
          <w:szCs w:val="24"/>
        </w:rPr>
        <w:t>sú</w:t>
      </w:r>
      <w:r w:rsidR="00F97926" w:rsidRPr="00E647F4">
        <w:rPr>
          <w:sz w:val="24"/>
          <w:szCs w:val="24"/>
        </w:rPr>
        <w:t xml:space="preserve"> základn</w:t>
      </w:r>
      <w:r>
        <w:rPr>
          <w:sz w:val="24"/>
          <w:szCs w:val="24"/>
        </w:rPr>
        <w:t>ým</w:t>
      </w:r>
      <w:r w:rsidR="00F97926" w:rsidRPr="00E647F4">
        <w:rPr>
          <w:sz w:val="24"/>
          <w:szCs w:val="24"/>
        </w:rPr>
        <w:t xml:space="preserve"> meradlo</w:t>
      </w:r>
      <w:r>
        <w:rPr>
          <w:sz w:val="24"/>
          <w:szCs w:val="24"/>
        </w:rPr>
        <w:t>m</w:t>
      </w:r>
      <w:r w:rsidR="00F97926" w:rsidRPr="00E647F4">
        <w:rPr>
          <w:sz w:val="24"/>
          <w:szCs w:val="24"/>
        </w:rPr>
        <w:t xml:space="preserve"> pre </w:t>
      </w:r>
      <w:r>
        <w:rPr>
          <w:sz w:val="24"/>
          <w:szCs w:val="24"/>
        </w:rPr>
        <w:t xml:space="preserve">stanovovanie </w:t>
      </w:r>
      <w:r w:rsidR="00F97926" w:rsidRPr="00E647F4">
        <w:rPr>
          <w:sz w:val="24"/>
          <w:szCs w:val="24"/>
        </w:rPr>
        <w:t>činnostn</w:t>
      </w:r>
      <w:r>
        <w:rPr>
          <w:sz w:val="24"/>
          <w:szCs w:val="24"/>
        </w:rPr>
        <w:t>ého</w:t>
      </w:r>
      <w:r w:rsidR="00F97926" w:rsidRPr="00E647F4">
        <w:rPr>
          <w:sz w:val="24"/>
          <w:szCs w:val="24"/>
        </w:rPr>
        <w:t xml:space="preserve"> profil</w:t>
      </w:r>
      <w:r>
        <w:rPr>
          <w:sz w:val="24"/>
          <w:szCs w:val="24"/>
        </w:rPr>
        <w:t>u</w:t>
      </w:r>
      <w:r w:rsidR="00F97926" w:rsidRPr="00E647F4">
        <w:rPr>
          <w:sz w:val="24"/>
          <w:szCs w:val="24"/>
        </w:rPr>
        <w:t xml:space="preserve"> KC; </w:t>
      </w:r>
    </w:p>
    <w:p w:rsidR="00E647F4" w:rsidRDefault="00F97926" w:rsidP="00051380">
      <w:pPr>
        <w:pStyle w:val="Odsekzoznamu"/>
        <w:numPr>
          <w:ilvl w:val="0"/>
          <w:numId w:val="16"/>
        </w:numPr>
        <w:spacing w:after="120"/>
        <w:ind w:left="284" w:hanging="284"/>
        <w:contextualSpacing w:val="0"/>
        <w:jc w:val="both"/>
        <w:rPr>
          <w:sz w:val="24"/>
          <w:szCs w:val="24"/>
        </w:rPr>
      </w:pPr>
      <w:r w:rsidRPr="00E647F4">
        <w:rPr>
          <w:sz w:val="24"/>
          <w:szCs w:val="24"/>
        </w:rPr>
        <w:t xml:space="preserve">integrované cieľové skupiny KC (jednotlivci, skupiny, komunita); </w:t>
      </w:r>
    </w:p>
    <w:p w:rsidR="00E647F4" w:rsidRDefault="00F97926" w:rsidP="00051380">
      <w:pPr>
        <w:pStyle w:val="Odsekzoznamu"/>
        <w:numPr>
          <w:ilvl w:val="0"/>
          <w:numId w:val="16"/>
        </w:numPr>
        <w:spacing w:after="120"/>
        <w:ind w:left="284" w:hanging="284"/>
        <w:contextualSpacing w:val="0"/>
        <w:jc w:val="both"/>
        <w:rPr>
          <w:sz w:val="24"/>
          <w:szCs w:val="24"/>
        </w:rPr>
      </w:pPr>
      <w:r w:rsidRPr="00E647F4">
        <w:rPr>
          <w:sz w:val="24"/>
          <w:szCs w:val="24"/>
        </w:rPr>
        <w:t xml:space="preserve">otvorenosť priestoru KC na stretávanie sa ľudí; </w:t>
      </w:r>
    </w:p>
    <w:p w:rsidR="000E1BEF" w:rsidRPr="00E647F4" w:rsidRDefault="00102EE6" w:rsidP="00051380">
      <w:pPr>
        <w:pStyle w:val="Odsekzoznamu"/>
        <w:numPr>
          <w:ilvl w:val="0"/>
          <w:numId w:val="16"/>
        </w:numPr>
        <w:spacing w:after="120"/>
        <w:ind w:left="284" w:hanging="284"/>
        <w:contextualSpacing w:val="0"/>
        <w:jc w:val="both"/>
        <w:rPr>
          <w:sz w:val="24"/>
          <w:szCs w:val="24"/>
        </w:rPr>
      </w:pPr>
      <w:r>
        <w:rPr>
          <w:sz w:val="24"/>
          <w:szCs w:val="24"/>
        </w:rPr>
        <w:t xml:space="preserve">chápanie </w:t>
      </w:r>
      <w:r w:rsidR="00E647F4">
        <w:rPr>
          <w:sz w:val="24"/>
          <w:szCs w:val="24"/>
        </w:rPr>
        <w:t>KC ako priestor</w:t>
      </w:r>
      <w:r>
        <w:rPr>
          <w:sz w:val="24"/>
          <w:szCs w:val="24"/>
        </w:rPr>
        <w:t>u</w:t>
      </w:r>
      <w:r w:rsidR="00E647F4">
        <w:rPr>
          <w:sz w:val="24"/>
          <w:szCs w:val="24"/>
        </w:rPr>
        <w:t xml:space="preserve"> na </w:t>
      </w:r>
      <w:r w:rsidR="00F97926" w:rsidRPr="00E647F4">
        <w:rPr>
          <w:sz w:val="24"/>
          <w:szCs w:val="24"/>
        </w:rPr>
        <w:t xml:space="preserve">vytváranie podmienok </w:t>
      </w:r>
      <w:r w:rsidR="00E647F4">
        <w:rPr>
          <w:sz w:val="24"/>
          <w:szCs w:val="24"/>
        </w:rPr>
        <w:t>pre</w:t>
      </w:r>
      <w:r w:rsidR="00F97926" w:rsidRPr="00E647F4">
        <w:rPr>
          <w:sz w:val="24"/>
          <w:szCs w:val="24"/>
        </w:rPr>
        <w:t xml:space="preserve"> zvyšovanie všeobecnej, vzdelanostnej a kultúrnej úrovne obyvateľstva</w:t>
      </w:r>
      <w:r w:rsidR="00E647F4">
        <w:rPr>
          <w:sz w:val="24"/>
          <w:szCs w:val="24"/>
        </w:rPr>
        <w:t xml:space="preserve"> obce/mesta</w:t>
      </w:r>
      <w:r w:rsidR="00F97926" w:rsidRPr="00E647F4">
        <w:rPr>
          <w:sz w:val="24"/>
          <w:szCs w:val="24"/>
        </w:rPr>
        <w:t xml:space="preserve">. </w:t>
      </w:r>
    </w:p>
    <w:p w:rsidR="00707EA4" w:rsidRPr="000575B1" w:rsidRDefault="00F97926" w:rsidP="000E1BEF">
      <w:pPr>
        <w:jc w:val="both"/>
        <w:rPr>
          <w:sz w:val="24"/>
          <w:szCs w:val="24"/>
        </w:rPr>
      </w:pPr>
      <w:r>
        <w:rPr>
          <w:sz w:val="24"/>
          <w:szCs w:val="24"/>
        </w:rPr>
        <w:t xml:space="preserve">Keďže bol dokument vydaný začiatkom roka 2017, dôsledne </w:t>
      </w:r>
      <w:r w:rsidR="000E1BEF">
        <w:rPr>
          <w:sz w:val="24"/>
          <w:szCs w:val="24"/>
        </w:rPr>
        <w:t>vzťahoval</w:t>
      </w:r>
      <w:r>
        <w:rPr>
          <w:sz w:val="24"/>
          <w:szCs w:val="24"/>
        </w:rPr>
        <w:t xml:space="preserve"> činnosť KC na právne podmienky definované v ZSS (konkrétne na §24d</w:t>
      </w:r>
      <w:r w:rsidRPr="00F97926">
        <w:rPr>
          <w:sz w:val="24"/>
          <w:szCs w:val="24"/>
        </w:rPr>
        <w:t xml:space="preserve"> </w:t>
      </w:r>
      <w:r>
        <w:rPr>
          <w:sz w:val="24"/>
          <w:szCs w:val="24"/>
        </w:rPr>
        <w:t>ustanovujúci právny rámec pre činnosť KC ako druhu SSKI).</w:t>
      </w:r>
      <w:r w:rsidR="00051380">
        <w:rPr>
          <w:sz w:val="24"/>
          <w:szCs w:val="24"/>
        </w:rPr>
        <w:t xml:space="preserve"> Tým sa líšil od prvotných štandardov KC vydaných ÚSVSRRK v roku 2011, ktoré boli právne ukotvené v zákone o obecnom zriadení.</w:t>
      </w:r>
    </w:p>
    <w:p w:rsidR="003A0061" w:rsidRDefault="003A0061" w:rsidP="003A0061">
      <w:pPr>
        <w:pStyle w:val="Nadpis4"/>
        <w:spacing w:after="120"/>
      </w:pPr>
      <w:r>
        <w:t>Štandardy KC 2018</w:t>
      </w:r>
    </w:p>
    <w:p w:rsidR="00D62510" w:rsidRDefault="00216884" w:rsidP="000E1BEF">
      <w:pPr>
        <w:pStyle w:val="Odsekzoznamu"/>
        <w:spacing w:after="240"/>
        <w:ind w:left="0" w:firstLine="708"/>
        <w:contextualSpacing w:val="0"/>
        <w:jc w:val="both"/>
        <w:rPr>
          <w:sz w:val="24"/>
          <w:szCs w:val="24"/>
        </w:rPr>
      </w:pPr>
      <w:r>
        <w:rPr>
          <w:sz w:val="24"/>
          <w:szCs w:val="24"/>
        </w:rPr>
        <w:t>Procesy</w:t>
      </w:r>
      <w:r w:rsidR="009507A2">
        <w:rPr>
          <w:sz w:val="24"/>
          <w:szCs w:val="24"/>
        </w:rPr>
        <w:t xml:space="preserve"> štandardizácie KC </w:t>
      </w:r>
      <w:r w:rsidR="00102EE6">
        <w:rPr>
          <w:sz w:val="24"/>
          <w:szCs w:val="24"/>
        </w:rPr>
        <w:t xml:space="preserve">zavŕšilo </w:t>
      </w:r>
      <w:r w:rsidR="009507A2">
        <w:rPr>
          <w:sz w:val="24"/>
          <w:szCs w:val="24"/>
        </w:rPr>
        <w:t>do fázy prípravy tejto analýzy spracovan</w:t>
      </w:r>
      <w:r w:rsidR="003A0061">
        <w:rPr>
          <w:sz w:val="24"/>
          <w:szCs w:val="24"/>
        </w:rPr>
        <w:t>ie</w:t>
      </w:r>
      <w:r w:rsidR="009507A2">
        <w:rPr>
          <w:sz w:val="24"/>
          <w:szCs w:val="24"/>
        </w:rPr>
        <w:t xml:space="preserve"> a prijat</w:t>
      </w:r>
      <w:r w:rsidR="003A0061">
        <w:rPr>
          <w:sz w:val="24"/>
          <w:szCs w:val="24"/>
        </w:rPr>
        <w:t>ie</w:t>
      </w:r>
      <w:r w:rsidR="009507A2">
        <w:rPr>
          <w:sz w:val="24"/>
          <w:szCs w:val="24"/>
        </w:rPr>
        <w:t xml:space="preserve"> </w:t>
      </w:r>
      <w:r w:rsidR="009507A2" w:rsidRPr="009507A2">
        <w:rPr>
          <w:b/>
          <w:sz w:val="24"/>
          <w:szCs w:val="24"/>
        </w:rPr>
        <w:t>Štandardov KC 2018</w:t>
      </w:r>
      <w:r w:rsidR="009507A2">
        <w:rPr>
          <w:sz w:val="24"/>
          <w:szCs w:val="24"/>
        </w:rPr>
        <w:t xml:space="preserve"> (Čerešníková et al., 2018). </w:t>
      </w:r>
      <w:r w:rsidR="004829F9">
        <w:rPr>
          <w:sz w:val="24"/>
          <w:szCs w:val="24"/>
        </w:rPr>
        <w:t xml:space="preserve">Predstavujú jeden z výstupov NP </w:t>
      </w:r>
      <w:r w:rsidR="00102EE6">
        <w:rPr>
          <w:sz w:val="24"/>
          <w:szCs w:val="24"/>
        </w:rPr>
        <w:t xml:space="preserve"> </w:t>
      </w:r>
      <w:r w:rsidR="004829F9">
        <w:rPr>
          <w:sz w:val="24"/>
          <w:szCs w:val="24"/>
        </w:rPr>
        <w:t>PVSSKIKÚ a v súčasnosti sa využívajú aj pre potreby NP KC – MRK.</w:t>
      </w:r>
      <w:r w:rsidR="00A91E6D">
        <w:rPr>
          <w:sz w:val="24"/>
          <w:szCs w:val="24"/>
        </w:rPr>
        <w:t xml:space="preserve"> Ako uviedol autorský tím</w:t>
      </w:r>
      <w:r w:rsidR="00FC3576">
        <w:rPr>
          <w:sz w:val="24"/>
          <w:szCs w:val="24"/>
        </w:rPr>
        <w:t xml:space="preserve"> štandardov</w:t>
      </w:r>
      <w:r w:rsidR="00A91E6D">
        <w:rPr>
          <w:sz w:val="24"/>
          <w:szCs w:val="24"/>
        </w:rPr>
        <w:t>, východiskom pre ich spracovanie a prijatie boli štandardy KC z rokov 2010/2011 a </w:t>
      </w:r>
      <w:r w:rsidR="003A0061">
        <w:rPr>
          <w:sz w:val="24"/>
          <w:szCs w:val="24"/>
        </w:rPr>
        <w:t>2014</w:t>
      </w:r>
      <w:r w:rsidR="00A91E6D">
        <w:rPr>
          <w:sz w:val="24"/>
          <w:szCs w:val="24"/>
        </w:rPr>
        <w:t xml:space="preserve">, pričom </w:t>
      </w:r>
      <w:r w:rsidR="003A0061">
        <w:rPr>
          <w:sz w:val="24"/>
          <w:szCs w:val="24"/>
        </w:rPr>
        <w:t>existovalo viacero dôvodov, prečo sa pristúpilo k ich ď</w:t>
      </w:r>
      <w:r w:rsidR="00A91E6D">
        <w:rPr>
          <w:sz w:val="24"/>
          <w:szCs w:val="24"/>
        </w:rPr>
        <w:t>alšej aktualizáci</w:t>
      </w:r>
      <w:r w:rsidR="003A0061">
        <w:rPr>
          <w:sz w:val="24"/>
          <w:szCs w:val="24"/>
        </w:rPr>
        <w:t>i:</w:t>
      </w:r>
    </w:p>
    <w:p w:rsidR="00F93973" w:rsidRDefault="003A0061" w:rsidP="003A0061">
      <w:pPr>
        <w:pStyle w:val="Odsekzoznamu"/>
        <w:spacing w:after="240"/>
        <w:ind w:left="851"/>
        <w:contextualSpacing w:val="0"/>
        <w:jc w:val="both"/>
      </w:pPr>
      <w:r>
        <w:t xml:space="preserve">„Najvýznamnejším z nich </w:t>
      </w:r>
      <w:r w:rsidR="00822A39">
        <w:t xml:space="preserve">(z dôvodov, pozn. autorky) </w:t>
      </w:r>
      <w:r>
        <w:t xml:space="preserve">bola </w:t>
      </w:r>
      <w:r w:rsidRPr="00822A39">
        <w:rPr>
          <w:u w:val="single"/>
        </w:rPr>
        <w:t>reflexia potrieb z praxe</w:t>
      </w:r>
      <w:r>
        <w:t xml:space="preserve"> a z prostredia NP PVSSKIKÚ, keď vzišla požiadavka zohľadnenia širšej palety činností a aktivít, ktoré KC v súčasnosti vykonávajú; ďalej požiadavka </w:t>
      </w:r>
      <w:r w:rsidRPr="00822A39">
        <w:rPr>
          <w:u w:val="single"/>
        </w:rPr>
        <w:t>akcentovania komunitnej práce a komunitnej rehabilitácie</w:t>
      </w:r>
      <w:r>
        <w:t xml:space="preserve"> ako dôležitých súčastí činnosti KC, ale aj posilnenie štandardov v oblasti </w:t>
      </w:r>
      <w:r w:rsidRPr="00822A39">
        <w:rPr>
          <w:u w:val="single"/>
        </w:rPr>
        <w:t>práv užívateľov</w:t>
      </w:r>
      <w:r>
        <w:t xml:space="preserve"> ich služieb. Vzhľadom na existenciu viacerých dokumentov (resp. verzií štandardov) zároveň vyvstala potreba opätovného </w:t>
      </w:r>
      <w:r w:rsidRPr="00822A39">
        <w:rPr>
          <w:u w:val="single"/>
        </w:rPr>
        <w:t>zjednotenia koncepcie KC</w:t>
      </w:r>
      <w:r>
        <w:t xml:space="preserve"> pôsobiacich v rámci </w:t>
      </w:r>
      <w:r w:rsidR="00822A39">
        <w:t>národných projektov</w:t>
      </w:r>
      <w:r>
        <w:t xml:space="preserve"> a KC, ktoré sú financované z iných zdrojov. V neposlednom rade, vzhľadom na pripravované hodnotenie SS z hľadiska ich kvality, bolo potrebné </w:t>
      </w:r>
      <w:r w:rsidRPr="00822A39">
        <w:rPr>
          <w:u w:val="single"/>
        </w:rPr>
        <w:t>zosúladiť štandardy KC so štandardmi (podmienkami) kvality</w:t>
      </w:r>
      <w:r>
        <w:t xml:space="preserve"> v sociálnych službách</w:t>
      </w:r>
      <w:r w:rsidR="00F93973">
        <w:t>“. (Čerešníková et al., 2018, s. 6)</w:t>
      </w:r>
    </w:p>
    <w:p w:rsidR="00986C93" w:rsidRDefault="00F93973" w:rsidP="001E4252">
      <w:pPr>
        <w:pStyle w:val="Odsekzoznamu"/>
        <w:spacing w:after="120"/>
        <w:ind w:left="0"/>
        <w:contextualSpacing w:val="0"/>
        <w:jc w:val="both"/>
        <w:rPr>
          <w:sz w:val="24"/>
          <w:szCs w:val="24"/>
        </w:rPr>
      </w:pPr>
      <w:r>
        <w:rPr>
          <w:sz w:val="24"/>
          <w:szCs w:val="24"/>
        </w:rPr>
        <w:t xml:space="preserve">Pre vydanie ostatnej aktualizácie štandardov KC boli teda kľúčové </w:t>
      </w:r>
      <w:r w:rsidRPr="00DE46BF">
        <w:rPr>
          <w:i/>
          <w:sz w:val="24"/>
          <w:szCs w:val="24"/>
        </w:rPr>
        <w:t>štyri</w:t>
      </w:r>
      <w:r w:rsidR="00DE46BF">
        <w:rPr>
          <w:i/>
          <w:sz w:val="24"/>
          <w:szCs w:val="24"/>
        </w:rPr>
        <w:t xml:space="preserve"> </w:t>
      </w:r>
      <w:r w:rsidR="00102EE6">
        <w:rPr>
          <w:i/>
          <w:sz w:val="24"/>
          <w:szCs w:val="24"/>
        </w:rPr>
        <w:t>skutočnosti</w:t>
      </w:r>
      <w:r>
        <w:rPr>
          <w:sz w:val="24"/>
          <w:szCs w:val="24"/>
        </w:rPr>
        <w:t xml:space="preserve">: </w:t>
      </w:r>
    </w:p>
    <w:p w:rsidR="00986C93" w:rsidRDefault="00F93973" w:rsidP="001E4252">
      <w:pPr>
        <w:pStyle w:val="Odsekzoznamu"/>
        <w:spacing w:after="120"/>
        <w:ind w:left="0"/>
        <w:contextualSpacing w:val="0"/>
        <w:jc w:val="both"/>
        <w:rPr>
          <w:sz w:val="24"/>
          <w:szCs w:val="24"/>
        </w:rPr>
      </w:pPr>
      <w:r>
        <w:rPr>
          <w:sz w:val="24"/>
          <w:szCs w:val="24"/>
        </w:rPr>
        <w:t xml:space="preserve">a) rozširujúci sa </w:t>
      </w:r>
      <w:r w:rsidR="002F726A">
        <w:rPr>
          <w:sz w:val="24"/>
          <w:szCs w:val="24"/>
        </w:rPr>
        <w:t>činnostný/</w:t>
      </w:r>
      <w:r>
        <w:rPr>
          <w:sz w:val="24"/>
          <w:szCs w:val="24"/>
        </w:rPr>
        <w:t xml:space="preserve">aktivitný profil KC; </w:t>
      </w:r>
    </w:p>
    <w:p w:rsidR="00986C93" w:rsidRDefault="00F93973" w:rsidP="001E4252">
      <w:pPr>
        <w:pStyle w:val="Odsekzoznamu"/>
        <w:spacing w:after="120"/>
        <w:ind w:left="0"/>
        <w:contextualSpacing w:val="0"/>
        <w:jc w:val="both"/>
        <w:rPr>
          <w:sz w:val="24"/>
          <w:szCs w:val="24"/>
        </w:rPr>
      </w:pPr>
      <w:r>
        <w:rPr>
          <w:sz w:val="24"/>
          <w:szCs w:val="24"/>
        </w:rPr>
        <w:t xml:space="preserve">b) </w:t>
      </w:r>
      <w:r w:rsidR="002F726A">
        <w:rPr>
          <w:sz w:val="24"/>
          <w:szCs w:val="24"/>
        </w:rPr>
        <w:t>nedostatočná</w:t>
      </w:r>
      <w:r>
        <w:rPr>
          <w:sz w:val="24"/>
          <w:szCs w:val="24"/>
        </w:rPr>
        <w:t xml:space="preserve"> právna a praktická ukotvenosť komunitnej práce a komunitnej rehabilitácie</w:t>
      </w:r>
      <w:r w:rsidR="002F726A">
        <w:rPr>
          <w:sz w:val="24"/>
          <w:szCs w:val="24"/>
        </w:rPr>
        <w:t xml:space="preserve"> v činnosti KC</w:t>
      </w:r>
      <w:r>
        <w:rPr>
          <w:sz w:val="24"/>
          <w:szCs w:val="24"/>
        </w:rPr>
        <w:t xml:space="preserve">; </w:t>
      </w:r>
    </w:p>
    <w:p w:rsidR="00986C93" w:rsidRDefault="00F93973" w:rsidP="001E4252">
      <w:pPr>
        <w:pStyle w:val="Odsekzoznamu"/>
        <w:spacing w:after="120"/>
        <w:ind w:left="0"/>
        <w:contextualSpacing w:val="0"/>
        <w:jc w:val="both"/>
        <w:rPr>
          <w:sz w:val="24"/>
          <w:szCs w:val="24"/>
        </w:rPr>
      </w:pPr>
      <w:r>
        <w:rPr>
          <w:sz w:val="24"/>
          <w:szCs w:val="24"/>
        </w:rPr>
        <w:t xml:space="preserve">c) </w:t>
      </w:r>
      <w:r w:rsidR="00DE46BF">
        <w:rPr>
          <w:sz w:val="24"/>
          <w:szCs w:val="24"/>
        </w:rPr>
        <w:t xml:space="preserve">systém </w:t>
      </w:r>
      <w:r>
        <w:rPr>
          <w:sz w:val="24"/>
          <w:szCs w:val="24"/>
        </w:rPr>
        <w:t>kvalit</w:t>
      </w:r>
      <w:r w:rsidR="00DE46BF">
        <w:rPr>
          <w:sz w:val="24"/>
          <w:szCs w:val="24"/>
        </w:rPr>
        <w:t>y</w:t>
      </w:r>
      <w:r>
        <w:rPr>
          <w:sz w:val="24"/>
          <w:szCs w:val="24"/>
        </w:rPr>
        <w:t xml:space="preserve"> </w:t>
      </w:r>
      <w:r w:rsidR="001E4252">
        <w:rPr>
          <w:sz w:val="24"/>
          <w:szCs w:val="24"/>
        </w:rPr>
        <w:t>SS;</w:t>
      </w:r>
      <w:r>
        <w:rPr>
          <w:sz w:val="24"/>
          <w:szCs w:val="24"/>
        </w:rPr>
        <w:t xml:space="preserve"> </w:t>
      </w:r>
    </w:p>
    <w:p w:rsidR="00986C93" w:rsidRDefault="00F93973" w:rsidP="001E4252">
      <w:pPr>
        <w:pStyle w:val="Odsekzoznamu"/>
        <w:spacing w:after="120"/>
        <w:ind w:left="0"/>
        <w:contextualSpacing w:val="0"/>
        <w:jc w:val="both"/>
        <w:rPr>
          <w:sz w:val="24"/>
          <w:szCs w:val="24"/>
        </w:rPr>
      </w:pPr>
      <w:r>
        <w:rPr>
          <w:sz w:val="24"/>
          <w:szCs w:val="24"/>
        </w:rPr>
        <w:t xml:space="preserve">d) </w:t>
      </w:r>
      <w:r w:rsidRPr="00721058">
        <w:rPr>
          <w:sz w:val="24"/>
          <w:szCs w:val="24"/>
        </w:rPr>
        <w:t>potreba štandardizácie KC bez ohľadu na kontext fungovania</w:t>
      </w:r>
      <w:r w:rsidR="00DE46BF">
        <w:rPr>
          <w:sz w:val="24"/>
          <w:szCs w:val="24"/>
        </w:rPr>
        <w:t xml:space="preserve"> poskytovateľa (proje</w:t>
      </w:r>
      <w:r w:rsidRPr="00721058">
        <w:rPr>
          <w:sz w:val="24"/>
          <w:szCs w:val="24"/>
        </w:rPr>
        <w:t>ktový – mimo</w:t>
      </w:r>
      <w:r w:rsidR="00DE46BF">
        <w:rPr>
          <w:sz w:val="24"/>
          <w:szCs w:val="24"/>
        </w:rPr>
        <w:t>/</w:t>
      </w:r>
      <w:r w:rsidRPr="00721058">
        <w:rPr>
          <w:sz w:val="24"/>
          <w:szCs w:val="24"/>
        </w:rPr>
        <w:t xml:space="preserve">projektový). </w:t>
      </w:r>
    </w:p>
    <w:p w:rsidR="007D1CA4" w:rsidRDefault="00DE46BF" w:rsidP="00986C93">
      <w:pPr>
        <w:pStyle w:val="Odsekzoznamu"/>
        <w:spacing w:after="120"/>
        <w:ind w:left="0"/>
        <w:contextualSpacing w:val="0"/>
        <w:jc w:val="both"/>
        <w:rPr>
          <w:sz w:val="24"/>
          <w:szCs w:val="24"/>
        </w:rPr>
      </w:pPr>
      <w:r>
        <w:rPr>
          <w:sz w:val="24"/>
          <w:szCs w:val="24"/>
        </w:rPr>
        <w:t xml:space="preserve">Zo štrukturácie </w:t>
      </w:r>
      <w:r w:rsidR="00102EE6">
        <w:rPr>
          <w:sz w:val="24"/>
          <w:szCs w:val="24"/>
        </w:rPr>
        <w:t xml:space="preserve">aktuálneho </w:t>
      </w:r>
      <w:r>
        <w:rPr>
          <w:sz w:val="24"/>
          <w:szCs w:val="24"/>
        </w:rPr>
        <w:t>dokumentu je č</w:t>
      </w:r>
      <w:r w:rsidR="00721058" w:rsidRPr="00721058">
        <w:rPr>
          <w:sz w:val="24"/>
          <w:szCs w:val="24"/>
        </w:rPr>
        <w:t xml:space="preserve">itateľná </w:t>
      </w:r>
      <w:r w:rsidR="00721058">
        <w:rPr>
          <w:sz w:val="24"/>
          <w:szCs w:val="24"/>
        </w:rPr>
        <w:t xml:space="preserve">stále sa zvyšujúca, priam výlučná previazanosť na ZSS, osobitne na znenie prílohy č. 2 upravujúcej podmienky kvality poskytovanej SS (teda aj KC). </w:t>
      </w:r>
      <w:r>
        <w:rPr>
          <w:sz w:val="24"/>
          <w:szCs w:val="24"/>
        </w:rPr>
        <w:t xml:space="preserve">Táto </w:t>
      </w:r>
      <w:r w:rsidR="00102EE6">
        <w:rPr>
          <w:sz w:val="24"/>
          <w:szCs w:val="24"/>
        </w:rPr>
        <w:t xml:space="preserve">previazanosť </w:t>
      </w:r>
      <w:r>
        <w:rPr>
          <w:sz w:val="24"/>
          <w:szCs w:val="24"/>
        </w:rPr>
        <w:t>nebola v starších verziách štandardov KC identifikovaná</w:t>
      </w:r>
      <w:r w:rsidR="008F622C" w:rsidRPr="008F622C">
        <w:rPr>
          <w:sz w:val="24"/>
          <w:szCs w:val="24"/>
        </w:rPr>
        <w:t xml:space="preserve"> </w:t>
      </w:r>
      <w:r w:rsidR="008F622C">
        <w:rPr>
          <w:sz w:val="24"/>
          <w:szCs w:val="24"/>
        </w:rPr>
        <w:t>explicitne</w:t>
      </w:r>
      <w:r>
        <w:rPr>
          <w:sz w:val="24"/>
          <w:szCs w:val="24"/>
        </w:rPr>
        <w:t xml:space="preserve">. </w:t>
      </w:r>
      <w:r w:rsidR="00721058">
        <w:rPr>
          <w:sz w:val="24"/>
          <w:szCs w:val="24"/>
        </w:rPr>
        <w:t xml:space="preserve">Nie je potom prekvapujúce, že celý </w:t>
      </w:r>
      <w:r>
        <w:rPr>
          <w:sz w:val="24"/>
          <w:szCs w:val="24"/>
        </w:rPr>
        <w:t>jadrový text Š</w:t>
      </w:r>
      <w:r w:rsidR="00721058">
        <w:rPr>
          <w:sz w:val="24"/>
          <w:szCs w:val="24"/>
        </w:rPr>
        <w:t>tandardov</w:t>
      </w:r>
      <w:r>
        <w:rPr>
          <w:sz w:val="24"/>
          <w:szCs w:val="24"/>
        </w:rPr>
        <w:t xml:space="preserve"> KC 2018</w:t>
      </w:r>
      <w:r w:rsidR="00721058">
        <w:rPr>
          <w:sz w:val="24"/>
          <w:szCs w:val="24"/>
        </w:rPr>
        <w:t xml:space="preserve"> je štrukturovaný práve podľa </w:t>
      </w:r>
      <w:r>
        <w:rPr>
          <w:sz w:val="24"/>
          <w:szCs w:val="24"/>
        </w:rPr>
        <w:t xml:space="preserve">systematiky predmetnej </w:t>
      </w:r>
      <w:r w:rsidR="00721058">
        <w:rPr>
          <w:sz w:val="24"/>
          <w:szCs w:val="24"/>
        </w:rPr>
        <w:t>prílohy</w:t>
      </w:r>
      <w:r>
        <w:rPr>
          <w:sz w:val="24"/>
          <w:szCs w:val="24"/>
        </w:rPr>
        <w:t xml:space="preserve">, teda podľa </w:t>
      </w:r>
      <w:r w:rsidRPr="00657FB8">
        <w:rPr>
          <w:i/>
          <w:sz w:val="24"/>
          <w:szCs w:val="24"/>
        </w:rPr>
        <w:t>štyroch oblastí</w:t>
      </w:r>
      <w:r w:rsidR="001E4252">
        <w:rPr>
          <w:i/>
          <w:sz w:val="24"/>
          <w:szCs w:val="24"/>
        </w:rPr>
        <w:t xml:space="preserve"> kvality</w:t>
      </w:r>
      <w:r w:rsidR="00657FB8">
        <w:rPr>
          <w:sz w:val="24"/>
          <w:szCs w:val="24"/>
        </w:rPr>
        <w:t xml:space="preserve"> (základné ľudské práva a slobody</w:t>
      </w:r>
      <w:r>
        <w:rPr>
          <w:sz w:val="24"/>
          <w:szCs w:val="24"/>
        </w:rPr>
        <w:t xml:space="preserve">, </w:t>
      </w:r>
      <w:r w:rsidR="00657FB8">
        <w:rPr>
          <w:sz w:val="24"/>
          <w:szCs w:val="24"/>
        </w:rPr>
        <w:t xml:space="preserve">procedurálne, personálne </w:t>
      </w:r>
      <w:r w:rsidR="008F622C">
        <w:rPr>
          <w:sz w:val="24"/>
          <w:szCs w:val="24"/>
        </w:rPr>
        <w:t xml:space="preserve"> </w:t>
      </w:r>
      <w:r w:rsidR="00657FB8">
        <w:rPr>
          <w:sz w:val="24"/>
          <w:szCs w:val="24"/>
        </w:rPr>
        <w:t>a prevádzkové štandardy), do</w:t>
      </w:r>
      <w:r>
        <w:rPr>
          <w:sz w:val="24"/>
          <w:szCs w:val="24"/>
        </w:rPr>
        <w:t xml:space="preserve"> ktorých je zoskupených celkovo 21 všeobecne ustanovených kritérií a štandardov kvality SS. </w:t>
      </w:r>
      <w:r w:rsidR="00102EE6">
        <w:rPr>
          <w:sz w:val="24"/>
          <w:szCs w:val="24"/>
        </w:rPr>
        <w:t>Štandardy KC 2018</w:t>
      </w:r>
      <w:r>
        <w:rPr>
          <w:sz w:val="24"/>
          <w:szCs w:val="24"/>
        </w:rPr>
        <w:t xml:space="preserve"> ich rozpracováva</w:t>
      </w:r>
      <w:r w:rsidR="00102EE6">
        <w:rPr>
          <w:sz w:val="24"/>
          <w:szCs w:val="24"/>
        </w:rPr>
        <w:t>jú</w:t>
      </w:r>
      <w:r>
        <w:rPr>
          <w:sz w:val="24"/>
          <w:szCs w:val="24"/>
        </w:rPr>
        <w:t xml:space="preserve"> z perspektívy šp</w:t>
      </w:r>
      <w:r w:rsidR="00986C93">
        <w:rPr>
          <w:sz w:val="24"/>
          <w:szCs w:val="24"/>
        </w:rPr>
        <w:t xml:space="preserve">ecifík služby KC ako druhu SSKI, čím </w:t>
      </w:r>
      <w:r w:rsidR="00102EE6">
        <w:rPr>
          <w:sz w:val="24"/>
          <w:szCs w:val="24"/>
        </w:rPr>
        <w:t xml:space="preserve">dokument </w:t>
      </w:r>
      <w:r w:rsidR="00986C93">
        <w:rPr>
          <w:sz w:val="24"/>
          <w:szCs w:val="24"/>
        </w:rPr>
        <w:t>slúži ako praktický návod pre poskytovateľov KC</w:t>
      </w:r>
      <w:r w:rsidR="00657FB8">
        <w:rPr>
          <w:sz w:val="24"/>
          <w:szCs w:val="24"/>
        </w:rPr>
        <w:t xml:space="preserve"> v porozumení</w:t>
      </w:r>
      <w:r w:rsidR="00986C93">
        <w:rPr>
          <w:sz w:val="24"/>
          <w:szCs w:val="24"/>
        </w:rPr>
        <w:t xml:space="preserve">, čo jednotlivé kritériá a štandardy kvality v kontexte ich druhu SS znamenajú a čo robiť, aby ich praktická činnosť zodpovedala požiadavkám </w:t>
      </w:r>
      <w:r w:rsidR="00102EE6">
        <w:rPr>
          <w:sz w:val="24"/>
          <w:szCs w:val="24"/>
        </w:rPr>
        <w:t xml:space="preserve">na kvalitnú službu KC </w:t>
      </w:r>
      <w:r w:rsidR="00986C93">
        <w:rPr>
          <w:sz w:val="24"/>
          <w:szCs w:val="24"/>
        </w:rPr>
        <w:t xml:space="preserve">ustanoveným podľa zákona. </w:t>
      </w:r>
    </w:p>
    <w:p w:rsidR="00986C93" w:rsidRDefault="00986C93" w:rsidP="006C7526">
      <w:pPr>
        <w:pStyle w:val="Odsekzoznamu"/>
        <w:spacing w:after="120"/>
        <w:ind w:left="0"/>
        <w:contextualSpacing w:val="0"/>
        <w:jc w:val="both"/>
        <w:rPr>
          <w:sz w:val="24"/>
          <w:szCs w:val="24"/>
        </w:rPr>
      </w:pPr>
      <w:r>
        <w:rPr>
          <w:sz w:val="24"/>
          <w:szCs w:val="24"/>
        </w:rPr>
        <w:t xml:space="preserve">Na rozdiel od predchádzajúcich verzií štandardov KC, štandardy z roku </w:t>
      </w:r>
      <w:r w:rsidR="00657FB8">
        <w:rPr>
          <w:sz w:val="24"/>
          <w:szCs w:val="24"/>
        </w:rPr>
        <w:t xml:space="preserve">2018 </w:t>
      </w:r>
      <w:r w:rsidR="00A14EAD">
        <w:rPr>
          <w:sz w:val="24"/>
          <w:szCs w:val="24"/>
        </w:rPr>
        <w:t>budujú</w:t>
      </w:r>
      <w:r>
        <w:rPr>
          <w:sz w:val="24"/>
          <w:szCs w:val="24"/>
        </w:rPr>
        <w:t xml:space="preserve"> vo svojich úvodných častiach </w:t>
      </w:r>
      <w:r w:rsidR="00657FB8">
        <w:rPr>
          <w:sz w:val="24"/>
          <w:szCs w:val="24"/>
        </w:rPr>
        <w:t xml:space="preserve">na </w:t>
      </w:r>
      <w:r>
        <w:rPr>
          <w:sz w:val="24"/>
          <w:szCs w:val="24"/>
        </w:rPr>
        <w:t>siln</w:t>
      </w:r>
      <w:r w:rsidR="00657FB8">
        <w:rPr>
          <w:sz w:val="24"/>
          <w:szCs w:val="24"/>
        </w:rPr>
        <w:t>ej</w:t>
      </w:r>
      <w:r>
        <w:rPr>
          <w:sz w:val="24"/>
          <w:szCs w:val="24"/>
        </w:rPr>
        <w:t xml:space="preserve"> </w:t>
      </w:r>
      <w:r w:rsidRPr="00657FB8">
        <w:rPr>
          <w:i/>
          <w:sz w:val="24"/>
          <w:szCs w:val="24"/>
        </w:rPr>
        <w:t>ľudsko-právn</w:t>
      </w:r>
      <w:r w:rsidR="00657FB8" w:rsidRPr="00657FB8">
        <w:rPr>
          <w:i/>
          <w:sz w:val="24"/>
          <w:szCs w:val="24"/>
        </w:rPr>
        <w:t>ej</w:t>
      </w:r>
      <w:r w:rsidRPr="00657FB8">
        <w:rPr>
          <w:i/>
          <w:sz w:val="24"/>
          <w:szCs w:val="24"/>
        </w:rPr>
        <w:t xml:space="preserve"> dimenzi</w:t>
      </w:r>
      <w:r w:rsidR="00657FB8" w:rsidRPr="00657FB8">
        <w:rPr>
          <w:i/>
          <w:sz w:val="24"/>
          <w:szCs w:val="24"/>
        </w:rPr>
        <w:t>i</w:t>
      </w:r>
      <w:r>
        <w:rPr>
          <w:sz w:val="24"/>
          <w:szCs w:val="24"/>
        </w:rPr>
        <w:t xml:space="preserve">. </w:t>
      </w:r>
      <w:r w:rsidR="00A14EAD">
        <w:rPr>
          <w:sz w:val="24"/>
          <w:szCs w:val="24"/>
        </w:rPr>
        <w:t>Toto konštatovanie neznamená, že</w:t>
      </w:r>
      <w:r w:rsidR="00657FB8">
        <w:rPr>
          <w:sz w:val="24"/>
          <w:szCs w:val="24"/>
        </w:rPr>
        <w:t xml:space="preserve"> by v predchádzajúcich verziách </w:t>
      </w:r>
      <w:r w:rsidR="00A14EAD">
        <w:rPr>
          <w:sz w:val="24"/>
          <w:szCs w:val="24"/>
        </w:rPr>
        <w:t xml:space="preserve">štandardov </w:t>
      </w:r>
      <w:r w:rsidR="00657FB8">
        <w:rPr>
          <w:sz w:val="24"/>
          <w:szCs w:val="24"/>
        </w:rPr>
        <w:t xml:space="preserve">neboli ľudsko-právne otázky pri poskytovaní služby KC </w:t>
      </w:r>
      <w:r w:rsidR="00551E24">
        <w:rPr>
          <w:sz w:val="24"/>
          <w:szCs w:val="24"/>
        </w:rPr>
        <w:t>zmienené (napr. v rámci vymedzenia princípov činnosti KC)</w:t>
      </w:r>
      <w:r w:rsidR="00A14EAD">
        <w:rPr>
          <w:sz w:val="24"/>
          <w:szCs w:val="24"/>
        </w:rPr>
        <w:t>. C</w:t>
      </w:r>
      <w:r w:rsidR="00551E24">
        <w:rPr>
          <w:sz w:val="24"/>
          <w:szCs w:val="24"/>
        </w:rPr>
        <w:t xml:space="preserve">hýbal im však systém a </w:t>
      </w:r>
      <w:r w:rsidR="00657FB8">
        <w:rPr>
          <w:sz w:val="24"/>
          <w:szCs w:val="24"/>
        </w:rPr>
        <w:t xml:space="preserve">explicitne využívaný ľudsko-právny naratív. Nadväzujúc na vymedzenie podstaty KC ako druhu SS, princípov a hodnôt práce v KC, nasleduje časť zameraná na otázky ochrany práv užívateľov a užívateliek služieb KC. Sú definované pravidlá </w:t>
      </w:r>
      <w:r w:rsidR="006C7526">
        <w:rPr>
          <w:sz w:val="24"/>
          <w:szCs w:val="24"/>
        </w:rPr>
        <w:t>takejto ochrany</w:t>
      </w:r>
      <w:r w:rsidR="00E406EF">
        <w:rPr>
          <w:sz w:val="24"/>
          <w:szCs w:val="24"/>
        </w:rPr>
        <w:t xml:space="preserve">, spôsoby, ako </w:t>
      </w:r>
      <w:r w:rsidR="006C7526">
        <w:rPr>
          <w:sz w:val="24"/>
          <w:szCs w:val="24"/>
        </w:rPr>
        <w:t>ľudské práva v činnosti KC</w:t>
      </w:r>
      <w:r w:rsidR="00E406EF">
        <w:rPr>
          <w:sz w:val="24"/>
          <w:szCs w:val="24"/>
        </w:rPr>
        <w:t xml:space="preserve"> prakticky dodržiavať, resp. zamedzovať ich porušeniu</w:t>
      </w:r>
      <w:r w:rsidR="00551E24">
        <w:rPr>
          <w:sz w:val="24"/>
          <w:szCs w:val="24"/>
        </w:rPr>
        <w:t xml:space="preserve"> (vrátane sféry</w:t>
      </w:r>
      <w:r w:rsidR="00E406EF">
        <w:rPr>
          <w:sz w:val="24"/>
          <w:szCs w:val="24"/>
        </w:rPr>
        <w:t xml:space="preserve"> medializácie</w:t>
      </w:r>
      <w:r w:rsidR="00551E24">
        <w:rPr>
          <w:sz w:val="24"/>
          <w:szCs w:val="24"/>
        </w:rPr>
        <w:t>)</w:t>
      </w:r>
      <w:r w:rsidR="00E406EF">
        <w:rPr>
          <w:sz w:val="24"/>
          <w:szCs w:val="24"/>
        </w:rPr>
        <w:t>, rovnako situácie, kedy môže dochádzať k</w:t>
      </w:r>
      <w:r w:rsidR="006C7526">
        <w:rPr>
          <w:sz w:val="24"/>
          <w:szCs w:val="24"/>
        </w:rPr>
        <w:t>u</w:t>
      </w:r>
      <w:r w:rsidR="00E406EF">
        <w:rPr>
          <w:sz w:val="24"/>
          <w:szCs w:val="24"/>
        </w:rPr>
        <w:t>  konfliktu záujmov inštitúcie (KC) a užívateľa/užívateľky jej služieb.</w:t>
      </w:r>
    </w:p>
    <w:p w:rsidR="006273E2" w:rsidRDefault="00E406EF" w:rsidP="006273E2">
      <w:pPr>
        <w:pStyle w:val="Odsekzoznamu"/>
        <w:spacing w:after="120"/>
        <w:ind w:left="0"/>
        <w:contextualSpacing w:val="0"/>
        <w:jc w:val="both"/>
        <w:rPr>
          <w:sz w:val="24"/>
          <w:szCs w:val="24"/>
        </w:rPr>
      </w:pPr>
      <w:r>
        <w:rPr>
          <w:sz w:val="24"/>
          <w:szCs w:val="24"/>
        </w:rPr>
        <w:t xml:space="preserve">V súlade so systematikou prílohy č. 2 ZSS nasleduje časť zameraná na </w:t>
      </w:r>
      <w:r w:rsidRPr="006273E2">
        <w:rPr>
          <w:i/>
          <w:sz w:val="24"/>
          <w:szCs w:val="24"/>
        </w:rPr>
        <w:t xml:space="preserve">procedurálne štandardy kvality </w:t>
      </w:r>
      <w:r>
        <w:rPr>
          <w:sz w:val="24"/>
          <w:szCs w:val="24"/>
        </w:rPr>
        <w:t>KC</w:t>
      </w:r>
      <w:r w:rsidR="00551E24">
        <w:rPr>
          <w:sz w:val="24"/>
          <w:szCs w:val="24"/>
        </w:rPr>
        <w:t>. Špecifikujú sa v</w:t>
      </w:r>
      <w:r w:rsidR="006273E2">
        <w:rPr>
          <w:sz w:val="24"/>
          <w:szCs w:val="24"/>
        </w:rPr>
        <w:t> </w:t>
      </w:r>
      <w:r w:rsidR="00551E24">
        <w:rPr>
          <w:sz w:val="24"/>
          <w:szCs w:val="24"/>
        </w:rPr>
        <w:t>nej</w:t>
      </w:r>
      <w:r w:rsidR="006273E2">
        <w:rPr>
          <w:sz w:val="24"/>
          <w:szCs w:val="24"/>
        </w:rPr>
        <w:t xml:space="preserve"> otázky poslania, cieľov a úloh KC; činnost</w:t>
      </w:r>
      <w:r w:rsidR="006C7526">
        <w:rPr>
          <w:sz w:val="24"/>
          <w:szCs w:val="24"/>
        </w:rPr>
        <w:t>í</w:t>
      </w:r>
      <w:r w:rsidR="006273E2">
        <w:rPr>
          <w:sz w:val="24"/>
          <w:szCs w:val="24"/>
        </w:rPr>
        <w:t>, metód a techník práce</w:t>
      </w:r>
      <w:r w:rsidR="006C7526">
        <w:rPr>
          <w:sz w:val="24"/>
          <w:szCs w:val="24"/>
        </w:rPr>
        <w:t xml:space="preserve"> v KC</w:t>
      </w:r>
      <w:r w:rsidR="006273E2">
        <w:rPr>
          <w:sz w:val="24"/>
          <w:szCs w:val="24"/>
        </w:rPr>
        <w:t>; form</w:t>
      </w:r>
      <w:r w:rsidR="006C7526">
        <w:rPr>
          <w:sz w:val="24"/>
          <w:szCs w:val="24"/>
        </w:rPr>
        <w:t>y</w:t>
      </w:r>
      <w:r w:rsidR="006273E2">
        <w:rPr>
          <w:sz w:val="24"/>
          <w:szCs w:val="24"/>
        </w:rPr>
        <w:t xml:space="preserve"> a rozsah</w:t>
      </w:r>
      <w:r w:rsidR="006C7526">
        <w:rPr>
          <w:sz w:val="24"/>
          <w:szCs w:val="24"/>
        </w:rPr>
        <w:t>u</w:t>
      </w:r>
      <w:r w:rsidR="006273E2">
        <w:rPr>
          <w:sz w:val="24"/>
          <w:szCs w:val="24"/>
        </w:rPr>
        <w:t xml:space="preserve"> poskytovania služby KC; zmluvných vzťahov a evidencie osobných údajov; postavenia KC v kontexte iných verejných služieb; či podpora kvality činnosti KC cez získavanie spätnej väzby aktérov a jej využívani</w:t>
      </w:r>
      <w:r w:rsidR="006C7526">
        <w:rPr>
          <w:sz w:val="24"/>
          <w:szCs w:val="24"/>
        </w:rPr>
        <w:t>e</w:t>
      </w:r>
      <w:r w:rsidR="006273E2">
        <w:rPr>
          <w:sz w:val="24"/>
          <w:szCs w:val="24"/>
        </w:rPr>
        <w:t xml:space="preserve"> pre účely vlastného zlepšovania.</w:t>
      </w:r>
    </w:p>
    <w:p w:rsidR="006273E2" w:rsidRDefault="006273E2" w:rsidP="006273E2">
      <w:pPr>
        <w:pStyle w:val="Odsekzoznamu"/>
        <w:spacing w:after="120"/>
        <w:ind w:left="0"/>
        <w:contextualSpacing w:val="0"/>
        <w:jc w:val="both"/>
        <w:rPr>
          <w:sz w:val="24"/>
          <w:szCs w:val="24"/>
        </w:rPr>
      </w:pPr>
      <w:r>
        <w:rPr>
          <w:sz w:val="24"/>
          <w:szCs w:val="24"/>
        </w:rPr>
        <w:t xml:space="preserve">V rámci skupiny štandardov zameraných na </w:t>
      </w:r>
      <w:r w:rsidRPr="006273E2">
        <w:rPr>
          <w:i/>
          <w:sz w:val="24"/>
          <w:szCs w:val="24"/>
        </w:rPr>
        <w:t>personálne otázky</w:t>
      </w:r>
      <w:r>
        <w:rPr>
          <w:sz w:val="24"/>
          <w:szCs w:val="24"/>
        </w:rPr>
        <w:t xml:space="preserve"> sa ustanovuje odporúčaná personálna štruktúra KC (na rozdiel od predchádzajúcich štandardov doplnená o pracovnú pozíciu spolupracovníka/spolupracovníčky KC</w:t>
      </w:r>
      <w:r w:rsidR="006C7526">
        <w:rPr>
          <w:sz w:val="24"/>
          <w:szCs w:val="24"/>
        </w:rPr>
        <w:t xml:space="preserve">, </w:t>
      </w:r>
      <w:r>
        <w:rPr>
          <w:sz w:val="24"/>
          <w:szCs w:val="24"/>
        </w:rPr>
        <w:t>napr. dobrovoľníka/dobrovoľníčky, stážistu/</w:t>
      </w:r>
      <w:r w:rsidR="006C7526">
        <w:rPr>
          <w:sz w:val="24"/>
          <w:szCs w:val="24"/>
        </w:rPr>
        <w:t xml:space="preserve"> </w:t>
      </w:r>
      <w:r>
        <w:rPr>
          <w:sz w:val="24"/>
          <w:szCs w:val="24"/>
        </w:rPr>
        <w:t xml:space="preserve">stážistky), vrátane kvalifikačných predpokladov </w:t>
      </w:r>
      <w:r w:rsidR="006C7526">
        <w:rPr>
          <w:sz w:val="24"/>
          <w:szCs w:val="24"/>
        </w:rPr>
        <w:t xml:space="preserve">pre jednotlivé pracovné pozície </w:t>
      </w:r>
      <w:r>
        <w:rPr>
          <w:sz w:val="24"/>
          <w:szCs w:val="24"/>
        </w:rPr>
        <w:t xml:space="preserve">a požadovaných zručností; rovnako </w:t>
      </w:r>
      <w:r w:rsidR="006C7526">
        <w:rPr>
          <w:sz w:val="24"/>
          <w:szCs w:val="24"/>
        </w:rPr>
        <w:t xml:space="preserve">sú zmienené </w:t>
      </w:r>
      <w:r>
        <w:rPr>
          <w:sz w:val="24"/>
          <w:szCs w:val="24"/>
        </w:rPr>
        <w:t>otázky profesijného rozvoja personálu KC.</w:t>
      </w:r>
    </w:p>
    <w:p w:rsidR="006273E2" w:rsidRDefault="006273E2" w:rsidP="006273E2">
      <w:pPr>
        <w:pStyle w:val="Odsekzoznamu"/>
        <w:spacing w:after="120"/>
        <w:ind w:left="0"/>
        <w:contextualSpacing w:val="0"/>
        <w:jc w:val="both"/>
        <w:rPr>
          <w:sz w:val="24"/>
          <w:szCs w:val="24"/>
        </w:rPr>
      </w:pPr>
      <w:r w:rsidRPr="001E4252">
        <w:rPr>
          <w:i/>
          <w:sz w:val="24"/>
          <w:szCs w:val="24"/>
        </w:rPr>
        <w:t>Prevádzkové štandardy</w:t>
      </w:r>
      <w:r>
        <w:rPr>
          <w:sz w:val="24"/>
          <w:szCs w:val="24"/>
        </w:rPr>
        <w:t xml:space="preserve"> KC </w:t>
      </w:r>
      <w:r w:rsidR="006C7526">
        <w:rPr>
          <w:sz w:val="24"/>
          <w:szCs w:val="24"/>
        </w:rPr>
        <w:t xml:space="preserve">bližšie </w:t>
      </w:r>
      <w:r>
        <w:rPr>
          <w:sz w:val="24"/>
          <w:szCs w:val="24"/>
        </w:rPr>
        <w:t>špecifikujú prostredie a podmienky poskytovania služby K</w:t>
      </w:r>
      <w:r w:rsidR="006C7526">
        <w:rPr>
          <w:sz w:val="24"/>
          <w:szCs w:val="24"/>
        </w:rPr>
        <w:t>C, vrátane vybavenia priestorov;</w:t>
      </w:r>
      <w:r>
        <w:rPr>
          <w:sz w:val="24"/>
          <w:szCs w:val="24"/>
        </w:rPr>
        <w:t xml:space="preserve"> rovnako otázky informovanosti o činnostiach a aktivitách KC.</w:t>
      </w:r>
      <w:r w:rsidR="008F622C">
        <w:rPr>
          <w:sz w:val="24"/>
          <w:szCs w:val="24"/>
        </w:rPr>
        <w:t xml:space="preserve"> Autorský tím </w:t>
      </w:r>
      <w:r w:rsidR="00F82F58">
        <w:rPr>
          <w:sz w:val="24"/>
          <w:szCs w:val="24"/>
        </w:rPr>
        <w:t>novým spôsobom formuluje premisu</w:t>
      </w:r>
      <w:r w:rsidR="008F622C">
        <w:rPr>
          <w:sz w:val="24"/>
          <w:szCs w:val="24"/>
        </w:rPr>
        <w:t xml:space="preserve">, že význam KC spočíva predovšetkým v obsahu jeho činnosti, nie v pripútanosti na konkrétne miesto, so stotožňovaním s konkrétnym miestom, ktoré ho môže obmedzovať v činnosti. </w:t>
      </w:r>
    </w:p>
    <w:p w:rsidR="008F5932" w:rsidRDefault="006273E2" w:rsidP="006273E2">
      <w:pPr>
        <w:pStyle w:val="Odsekzoznamu"/>
        <w:spacing w:after="120"/>
        <w:ind w:left="0"/>
        <w:contextualSpacing w:val="0"/>
        <w:jc w:val="both"/>
        <w:rPr>
          <w:sz w:val="24"/>
          <w:szCs w:val="24"/>
        </w:rPr>
      </w:pPr>
      <w:r>
        <w:rPr>
          <w:sz w:val="24"/>
          <w:szCs w:val="24"/>
        </w:rPr>
        <w:t xml:space="preserve">Posledná časť Štandardov KC 2018 sumarizuje tzv. </w:t>
      </w:r>
      <w:r w:rsidRPr="008F5932">
        <w:rPr>
          <w:i/>
          <w:sz w:val="24"/>
          <w:szCs w:val="24"/>
        </w:rPr>
        <w:t>determinujúcu dokumentáciu</w:t>
      </w:r>
      <w:r>
        <w:rPr>
          <w:sz w:val="24"/>
          <w:szCs w:val="24"/>
        </w:rPr>
        <w:t xml:space="preserve"> (Repková et al., 2015), t.</w:t>
      </w:r>
      <w:r w:rsidR="008F5932">
        <w:rPr>
          <w:sz w:val="24"/>
          <w:szCs w:val="24"/>
        </w:rPr>
        <w:t xml:space="preserve"> </w:t>
      </w:r>
      <w:r>
        <w:rPr>
          <w:sz w:val="24"/>
          <w:szCs w:val="24"/>
        </w:rPr>
        <w:t xml:space="preserve">j. </w:t>
      </w:r>
      <w:r w:rsidR="008F5932">
        <w:rPr>
          <w:sz w:val="24"/>
          <w:szCs w:val="24"/>
        </w:rPr>
        <w:t xml:space="preserve">hlavné dokumenty, ktoré má mať poskytovateľ </w:t>
      </w:r>
      <w:r w:rsidR="006C7526">
        <w:rPr>
          <w:sz w:val="24"/>
          <w:szCs w:val="24"/>
        </w:rPr>
        <w:t xml:space="preserve">KC </w:t>
      </w:r>
      <w:r w:rsidR="008F5932">
        <w:rPr>
          <w:sz w:val="24"/>
          <w:szCs w:val="24"/>
        </w:rPr>
        <w:t xml:space="preserve">spracované ako základ pre usmerňovanie jednotlivých procesov pri poskytovaní služby KC (napr. prevádzkový poriadok, plán </w:t>
      </w:r>
      <w:r w:rsidR="006C7526">
        <w:rPr>
          <w:sz w:val="24"/>
          <w:szCs w:val="24"/>
        </w:rPr>
        <w:t xml:space="preserve">činnosti </w:t>
      </w:r>
      <w:r w:rsidR="008F5932">
        <w:rPr>
          <w:sz w:val="24"/>
          <w:szCs w:val="24"/>
        </w:rPr>
        <w:t>KC, postup jednania so záujemcami/záujemkyňa</w:t>
      </w:r>
      <w:r w:rsidR="00192739">
        <w:rPr>
          <w:sz w:val="24"/>
          <w:szCs w:val="24"/>
        </w:rPr>
        <w:t>m</w:t>
      </w:r>
      <w:r w:rsidR="008F5932">
        <w:rPr>
          <w:sz w:val="24"/>
          <w:szCs w:val="24"/>
        </w:rPr>
        <w:t>i o službu KC, postup získavania spätnej väzby, postup pri prijímaní</w:t>
      </w:r>
      <w:r w:rsidR="00F82F58">
        <w:rPr>
          <w:sz w:val="24"/>
          <w:szCs w:val="24"/>
        </w:rPr>
        <w:t>,</w:t>
      </w:r>
      <w:r w:rsidR="008F5932">
        <w:rPr>
          <w:sz w:val="24"/>
          <w:szCs w:val="24"/>
        </w:rPr>
        <w:t xml:space="preserve"> či pri ďalšom rozvoji zamestnancov a</w:t>
      </w:r>
      <w:r w:rsidR="006C7526">
        <w:rPr>
          <w:sz w:val="24"/>
          <w:szCs w:val="24"/>
        </w:rPr>
        <w:t> </w:t>
      </w:r>
      <w:r w:rsidR="008F5932">
        <w:rPr>
          <w:sz w:val="24"/>
          <w:szCs w:val="24"/>
        </w:rPr>
        <w:t>zamestnankýň</w:t>
      </w:r>
      <w:r w:rsidR="006C7526">
        <w:rPr>
          <w:sz w:val="24"/>
          <w:szCs w:val="24"/>
        </w:rPr>
        <w:t xml:space="preserve"> KC</w:t>
      </w:r>
      <w:r w:rsidR="008F5932">
        <w:rPr>
          <w:sz w:val="24"/>
          <w:szCs w:val="24"/>
        </w:rPr>
        <w:t xml:space="preserve">). </w:t>
      </w:r>
    </w:p>
    <w:p w:rsidR="006273E2" w:rsidRDefault="008F5932" w:rsidP="006273E2">
      <w:pPr>
        <w:pStyle w:val="Odsekzoznamu"/>
        <w:spacing w:after="120"/>
        <w:ind w:left="0"/>
        <w:contextualSpacing w:val="0"/>
        <w:jc w:val="both"/>
        <w:rPr>
          <w:sz w:val="24"/>
          <w:szCs w:val="24"/>
        </w:rPr>
      </w:pPr>
      <w:r>
        <w:rPr>
          <w:sz w:val="24"/>
          <w:szCs w:val="24"/>
        </w:rPr>
        <w:t xml:space="preserve">Ako </w:t>
      </w:r>
      <w:r w:rsidRPr="008F5932">
        <w:rPr>
          <w:i/>
          <w:sz w:val="24"/>
          <w:szCs w:val="24"/>
        </w:rPr>
        <w:t>prílohy</w:t>
      </w:r>
      <w:r>
        <w:rPr>
          <w:sz w:val="24"/>
          <w:szCs w:val="24"/>
        </w:rPr>
        <w:t xml:space="preserve"> sú zaradené ilustrácie dokumentov pre účely napĺňania jednotlivých štandardov – kritérií - indikátorov podľa prílohy </w:t>
      </w:r>
      <w:r w:rsidR="006C7526">
        <w:rPr>
          <w:sz w:val="24"/>
          <w:szCs w:val="24"/>
        </w:rPr>
        <w:t xml:space="preserve">č. 2 </w:t>
      </w:r>
      <w:r>
        <w:rPr>
          <w:sz w:val="24"/>
          <w:szCs w:val="24"/>
        </w:rPr>
        <w:t>ZSS, rovnako Etický kódex sociálneho pracovníka a asistenta sociálnej práce Slovenskej republiky (2015).</w:t>
      </w:r>
    </w:p>
    <w:p w:rsidR="00FA2513" w:rsidRDefault="00FA2513" w:rsidP="001F66BF">
      <w:pPr>
        <w:pStyle w:val="Nadpis3"/>
        <w:spacing w:after="120"/>
      </w:pPr>
      <w:bookmarkStart w:id="41" w:name="_Toc14186093"/>
      <w:r>
        <w:t>5.1.3 Štandardizácia terénnej sociálnej práce a terénnej práce v sociálne vylúčených komunitách</w:t>
      </w:r>
      <w:bookmarkEnd w:id="41"/>
    </w:p>
    <w:p w:rsidR="00044409" w:rsidRDefault="001F66BF" w:rsidP="00044409">
      <w:pPr>
        <w:spacing w:after="120"/>
        <w:jc w:val="both"/>
        <w:rPr>
          <w:sz w:val="24"/>
          <w:szCs w:val="24"/>
        </w:rPr>
      </w:pPr>
      <w:r w:rsidRPr="001F66BF">
        <w:rPr>
          <w:sz w:val="24"/>
          <w:szCs w:val="24"/>
        </w:rPr>
        <w:tab/>
      </w:r>
      <w:r w:rsidR="002E1E7C">
        <w:rPr>
          <w:sz w:val="24"/>
          <w:szCs w:val="24"/>
        </w:rPr>
        <w:t xml:space="preserve">Ak </w:t>
      </w:r>
      <w:r w:rsidR="00044409">
        <w:rPr>
          <w:sz w:val="24"/>
          <w:szCs w:val="24"/>
        </w:rPr>
        <w:t>sa zaoberáme</w:t>
      </w:r>
      <w:r w:rsidR="002E1E7C">
        <w:rPr>
          <w:sz w:val="24"/>
          <w:szCs w:val="24"/>
        </w:rPr>
        <w:t> dokument</w:t>
      </w:r>
      <w:r w:rsidR="00044409">
        <w:rPr>
          <w:sz w:val="24"/>
          <w:szCs w:val="24"/>
        </w:rPr>
        <w:t>mi</w:t>
      </w:r>
      <w:r w:rsidR="002E1E7C">
        <w:rPr>
          <w:sz w:val="24"/>
          <w:szCs w:val="24"/>
        </w:rPr>
        <w:t xml:space="preserve"> s potenciálom metodicky podporiť </w:t>
      </w:r>
      <w:r>
        <w:rPr>
          <w:sz w:val="24"/>
          <w:szCs w:val="24"/>
        </w:rPr>
        <w:t>činnosť poskytovateľov SS, ktorí sa venujú sociálne vylúčeným komunitám/lokalitám</w:t>
      </w:r>
      <w:r w:rsidR="002E1E7C">
        <w:rPr>
          <w:sz w:val="24"/>
          <w:szCs w:val="24"/>
        </w:rPr>
        <w:t xml:space="preserve"> (</w:t>
      </w:r>
      <w:r>
        <w:rPr>
          <w:sz w:val="24"/>
          <w:szCs w:val="24"/>
        </w:rPr>
        <w:t>s osobitným zameraním na MRK</w:t>
      </w:r>
      <w:r w:rsidR="002E1E7C">
        <w:rPr>
          <w:sz w:val="24"/>
          <w:szCs w:val="24"/>
        </w:rPr>
        <w:t>)</w:t>
      </w:r>
      <w:r>
        <w:rPr>
          <w:sz w:val="24"/>
          <w:szCs w:val="24"/>
        </w:rPr>
        <w:t xml:space="preserve">, </w:t>
      </w:r>
      <w:r w:rsidR="002E1E7C">
        <w:rPr>
          <w:sz w:val="24"/>
          <w:szCs w:val="24"/>
        </w:rPr>
        <w:t>potom nemožno opomenúť</w:t>
      </w:r>
      <w:r>
        <w:rPr>
          <w:sz w:val="24"/>
          <w:szCs w:val="24"/>
        </w:rPr>
        <w:t xml:space="preserve"> </w:t>
      </w:r>
      <w:r>
        <w:rPr>
          <w:b/>
          <w:sz w:val="24"/>
          <w:szCs w:val="24"/>
        </w:rPr>
        <w:t>Štandardy terénnej sociálnej práce a terénnej práce v sociálne vylúčených komunitách</w:t>
      </w:r>
      <w:r w:rsidR="002E1E7C">
        <w:rPr>
          <w:b/>
          <w:sz w:val="24"/>
          <w:szCs w:val="24"/>
        </w:rPr>
        <w:t xml:space="preserve"> </w:t>
      </w:r>
      <w:r w:rsidR="002E1E7C" w:rsidRPr="002E1E7C">
        <w:rPr>
          <w:sz w:val="24"/>
          <w:szCs w:val="24"/>
        </w:rPr>
        <w:t>(</w:t>
      </w:r>
      <w:r w:rsidR="00044409">
        <w:rPr>
          <w:sz w:val="24"/>
          <w:szCs w:val="24"/>
        </w:rPr>
        <w:t>ďalej len „Štandardy TSP</w:t>
      </w:r>
      <w:r w:rsidR="00E327C2">
        <w:rPr>
          <w:sz w:val="24"/>
          <w:szCs w:val="24"/>
        </w:rPr>
        <w:t>/TP</w:t>
      </w:r>
      <w:r w:rsidR="00044409">
        <w:rPr>
          <w:sz w:val="24"/>
          <w:szCs w:val="24"/>
        </w:rPr>
        <w:t xml:space="preserve">“; </w:t>
      </w:r>
      <w:r w:rsidR="002E1E7C">
        <w:rPr>
          <w:sz w:val="24"/>
          <w:szCs w:val="24"/>
        </w:rPr>
        <w:t>Ondrušová a Pružinská, 2015). Dokument bo</w:t>
      </w:r>
      <w:r w:rsidR="00AB2315">
        <w:rPr>
          <w:sz w:val="24"/>
          <w:szCs w:val="24"/>
        </w:rPr>
        <w:t>l</w:t>
      </w:r>
      <w:r w:rsidR="002E1E7C">
        <w:rPr>
          <w:sz w:val="24"/>
          <w:szCs w:val="24"/>
        </w:rPr>
        <w:t xml:space="preserve"> vydaný v roku 2015 ako jeden z výstupov NP TSP implementovaného IA MPSVR SR a nadväzoval </w:t>
      </w:r>
      <w:r>
        <w:rPr>
          <w:b/>
          <w:sz w:val="24"/>
          <w:szCs w:val="24"/>
        </w:rPr>
        <w:t xml:space="preserve"> </w:t>
      </w:r>
      <w:r w:rsidR="002E1E7C" w:rsidRPr="002E1E7C">
        <w:rPr>
          <w:sz w:val="24"/>
          <w:szCs w:val="24"/>
        </w:rPr>
        <w:t xml:space="preserve">na prvé štandardy terénnej sociálnej práce, </w:t>
      </w:r>
      <w:r w:rsidR="002E1E7C">
        <w:rPr>
          <w:sz w:val="24"/>
          <w:szCs w:val="24"/>
        </w:rPr>
        <w:t xml:space="preserve">ktoré </w:t>
      </w:r>
      <w:r w:rsidR="00AB2315">
        <w:rPr>
          <w:sz w:val="24"/>
          <w:szCs w:val="24"/>
        </w:rPr>
        <w:t>vznikli</w:t>
      </w:r>
      <w:r w:rsidR="002E1E7C">
        <w:rPr>
          <w:sz w:val="24"/>
          <w:szCs w:val="24"/>
        </w:rPr>
        <w:t xml:space="preserve"> v národných podmienkach v roku 2007.</w:t>
      </w:r>
      <w:r w:rsidR="00AB2315">
        <w:rPr>
          <w:sz w:val="24"/>
          <w:szCs w:val="24"/>
        </w:rPr>
        <w:t xml:space="preserve"> Autorky zdôvodňovali potrebu ich aktualizácie limitujúcim efektom dovtedajšieho vymedzovania </w:t>
      </w:r>
      <w:r w:rsidR="00E327C2">
        <w:rPr>
          <w:sz w:val="24"/>
          <w:szCs w:val="24"/>
        </w:rPr>
        <w:t>TSP</w:t>
      </w:r>
      <w:r w:rsidR="00AB2315">
        <w:rPr>
          <w:sz w:val="24"/>
          <w:szCs w:val="24"/>
        </w:rPr>
        <w:t xml:space="preserve"> a potrebou dôslednejšie stavať pri príprave dokumentu t</w:t>
      </w:r>
      <w:r w:rsidR="00044409">
        <w:rPr>
          <w:sz w:val="24"/>
          <w:szCs w:val="24"/>
        </w:rPr>
        <w:t>akéhoto</w:t>
      </w:r>
      <w:r w:rsidR="00AB2315">
        <w:rPr>
          <w:sz w:val="24"/>
          <w:szCs w:val="24"/>
        </w:rPr>
        <w:t xml:space="preserve"> druhu na participácii všetkých relevantných aktérov, s uplatnením </w:t>
      </w:r>
      <w:r w:rsidR="00044409">
        <w:rPr>
          <w:sz w:val="24"/>
          <w:szCs w:val="24"/>
        </w:rPr>
        <w:t>induktívneho prístupu</w:t>
      </w:r>
      <w:r w:rsidR="00AB2315">
        <w:rPr>
          <w:sz w:val="24"/>
          <w:szCs w:val="24"/>
        </w:rPr>
        <w:t>, t.</w:t>
      </w:r>
      <w:r w:rsidR="00401243">
        <w:rPr>
          <w:sz w:val="24"/>
          <w:szCs w:val="24"/>
        </w:rPr>
        <w:t xml:space="preserve"> </w:t>
      </w:r>
      <w:r w:rsidR="00AB2315">
        <w:rPr>
          <w:sz w:val="24"/>
          <w:szCs w:val="24"/>
        </w:rPr>
        <w:t>j. od praxe k teórii, od skúseností k zovšeobecneniu.</w:t>
      </w:r>
    </w:p>
    <w:p w:rsidR="00044409" w:rsidRDefault="00044409" w:rsidP="00044409">
      <w:pPr>
        <w:spacing w:after="240"/>
        <w:jc w:val="both"/>
        <w:rPr>
          <w:sz w:val="24"/>
          <w:szCs w:val="24"/>
        </w:rPr>
      </w:pPr>
      <w:r>
        <w:rPr>
          <w:sz w:val="24"/>
          <w:szCs w:val="24"/>
        </w:rPr>
        <w:t xml:space="preserve">Zo štrukturácie materiálu </w:t>
      </w:r>
      <w:r w:rsidR="00956BCE">
        <w:rPr>
          <w:sz w:val="24"/>
          <w:szCs w:val="24"/>
        </w:rPr>
        <w:t>je</w:t>
      </w:r>
      <w:r w:rsidR="00401243">
        <w:rPr>
          <w:sz w:val="24"/>
          <w:szCs w:val="24"/>
        </w:rPr>
        <w:t xml:space="preserve"> zrejmá inšpirácia</w:t>
      </w:r>
      <w:r>
        <w:rPr>
          <w:sz w:val="24"/>
          <w:szCs w:val="24"/>
        </w:rPr>
        <w:t xml:space="preserve"> východiskov</w:t>
      </w:r>
      <w:r w:rsidR="00401243">
        <w:rPr>
          <w:sz w:val="24"/>
          <w:szCs w:val="24"/>
        </w:rPr>
        <w:t>ým</w:t>
      </w:r>
      <w:r>
        <w:rPr>
          <w:sz w:val="24"/>
          <w:szCs w:val="24"/>
        </w:rPr>
        <w:t xml:space="preserve"> koncept</w:t>
      </w:r>
      <w:r w:rsidR="00401243">
        <w:rPr>
          <w:sz w:val="24"/>
          <w:szCs w:val="24"/>
        </w:rPr>
        <w:t>om</w:t>
      </w:r>
      <w:r>
        <w:rPr>
          <w:sz w:val="24"/>
          <w:szCs w:val="24"/>
        </w:rPr>
        <w:t xml:space="preserve"> kvality poskytovaných sociálnych služieb podľa prílohy č. 2 ZSS, čo dokumentuje aj spôsob, akým autorky vymedzili úlohu štandardov TSP</w:t>
      </w:r>
      <w:r w:rsidR="00E327C2">
        <w:rPr>
          <w:sz w:val="24"/>
          <w:szCs w:val="24"/>
        </w:rPr>
        <w:t>/TP</w:t>
      </w:r>
      <w:r>
        <w:rPr>
          <w:sz w:val="24"/>
          <w:szCs w:val="24"/>
        </w:rPr>
        <w:t xml:space="preserve"> (Ondrušová a Pružinská, 2015, s. 6):</w:t>
      </w:r>
    </w:p>
    <w:p w:rsidR="00044409" w:rsidRDefault="00044409" w:rsidP="00044409">
      <w:pPr>
        <w:spacing w:after="240"/>
        <w:ind w:left="851"/>
        <w:jc w:val="both"/>
        <w:rPr>
          <w:sz w:val="24"/>
          <w:szCs w:val="24"/>
        </w:rPr>
      </w:pPr>
      <w:r>
        <w:rPr>
          <w:sz w:val="24"/>
          <w:szCs w:val="24"/>
        </w:rPr>
        <w:t xml:space="preserve">„Úlohou štandardov pre terénnu sociálnu prácu a terénnu prácu je zabezpečiť štandardný odborný výkon práce v súlade s teoretickými a praktickými požiadavkami odbornosti pre túto oblasť praxe, ako i požiadavkami profesie sociálna práca. Súčasne sú základom pre zabezpečenie kvality výkonu terénnej práce a terénnej sociálnej práce“. </w:t>
      </w:r>
    </w:p>
    <w:p w:rsidR="00044409" w:rsidRDefault="00044409" w:rsidP="00044409">
      <w:pPr>
        <w:spacing w:after="120"/>
        <w:jc w:val="both"/>
        <w:rPr>
          <w:sz w:val="24"/>
          <w:szCs w:val="24"/>
        </w:rPr>
      </w:pPr>
      <w:r>
        <w:rPr>
          <w:sz w:val="24"/>
          <w:szCs w:val="24"/>
        </w:rPr>
        <w:t>Štandardy TSP</w:t>
      </w:r>
      <w:r w:rsidR="00E327C2">
        <w:rPr>
          <w:sz w:val="24"/>
          <w:szCs w:val="24"/>
        </w:rPr>
        <w:t>/TP</w:t>
      </w:r>
      <w:r>
        <w:rPr>
          <w:sz w:val="24"/>
          <w:szCs w:val="24"/>
        </w:rPr>
        <w:t xml:space="preserve"> teoreticky stava</w:t>
      </w:r>
      <w:r w:rsidR="00956BCE">
        <w:rPr>
          <w:sz w:val="24"/>
          <w:szCs w:val="24"/>
        </w:rPr>
        <w:t>jú</w:t>
      </w:r>
      <w:r>
        <w:rPr>
          <w:sz w:val="24"/>
          <w:szCs w:val="24"/>
        </w:rPr>
        <w:t xml:space="preserve"> na antiopresívnych a antidiskriminačných teóriách a praxi sociálnej práce</w:t>
      </w:r>
      <w:r w:rsidR="002374A7">
        <w:rPr>
          <w:sz w:val="24"/>
          <w:szCs w:val="24"/>
        </w:rPr>
        <w:t>, s osobitným dôrazom na zmocňovanie ľudí a aktivizáciu ich potenciálu získavať kontrolu nad svojím životom, a to aj s podporou a vďaka spolupráci rozličných inštitúcií a organizácií. Cieľové skupiny TSP</w:t>
      </w:r>
      <w:r w:rsidR="00075754">
        <w:rPr>
          <w:sz w:val="24"/>
          <w:szCs w:val="24"/>
        </w:rPr>
        <w:t>/TP</w:t>
      </w:r>
      <w:r w:rsidR="002374A7">
        <w:rPr>
          <w:sz w:val="24"/>
          <w:szCs w:val="24"/>
        </w:rPr>
        <w:t xml:space="preserve"> </w:t>
      </w:r>
      <w:r w:rsidR="00956BCE">
        <w:rPr>
          <w:sz w:val="24"/>
          <w:szCs w:val="24"/>
        </w:rPr>
        <w:t>sú</w:t>
      </w:r>
      <w:r w:rsidR="002374A7">
        <w:rPr>
          <w:sz w:val="24"/>
          <w:szCs w:val="24"/>
        </w:rPr>
        <w:t xml:space="preserve"> vymedzené pomerne široko a</w:t>
      </w:r>
      <w:r w:rsidR="00401243">
        <w:rPr>
          <w:sz w:val="24"/>
          <w:szCs w:val="24"/>
        </w:rPr>
        <w:t> </w:t>
      </w:r>
      <w:r w:rsidR="002374A7">
        <w:rPr>
          <w:sz w:val="24"/>
          <w:szCs w:val="24"/>
        </w:rPr>
        <w:t>integrujúco</w:t>
      </w:r>
      <w:r w:rsidR="00401243">
        <w:rPr>
          <w:sz w:val="24"/>
          <w:szCs w:val="24"/>
        </w:rPr>
        <w:t>:</w:t>
      </w:r>
      <w:r w:rsidR="002374A7">
        <w:rPr>
          <w:sz w:val="24"/>
          <w:szCs w:val="24"/>
        </w:rPr>
        <w:t xml:space="preserve"> osobitne </w:t>
      </w:r>
      <w:r w:rsidR="00956BCE">
        <w:rPr>
          <w:sz w:val="24"/>
          <w:szCs w:val="24"/>
        </w:rPr>
        <w:t>ide</w:t>
      </w:r>
      <w:r w:rsidR="00401243">
        <w:rPr>
          <w:sz w:val="24"/>
          <w:szCs w:val="24"/>
        </w:rPr>
        <w:t xml:space="preserve"> o </w:t>
      </w:r>
      <w:r w:rsidR="002374A7">
        <w:rPr>
          <w:sz w:val="24"/>
          <w:szCs w:val="24"/>
        </w:rPr>
        <w:t>obyvate</w:t>
      </w:r>
      <w:r w:rsidR="00401243">
        <w:rPr>
          <w:sz w:val="24"/>
          <w:szCs w:val="24"/>
        </w:rPr>
        <w:t>ľov</w:t>
      </w:r>
      <w:r w:rsidR="002374A7">
        <w:rPr>
          <w:sz w:val="24"/>
          <w:szCs w:val="24"/>
        </w:rPr>
        <w:t xml:space="preserve"> a obyvateľky vylúčených komunít (zvlášť MRK), </w:t>
      </w:r>
      <w:r w:rsidR="00956BCE">
        <w:rPr>
          <w:sz w:val="24"/>
          <w:szCs w:val="24"/>
        </w:rPr>
        <w:t xml:space="preserve">o </w:t>
      </w:r>
      <w:r w:rsidR="002374A7">
        <w:rPr>
          <w:sz w:val="24"/>
          <w:szCs w:val="24"/>
        </w:rPr>
        <w:t xml:space="preserve">skupiny a osoby rozličného veku ohrozené sociálnym vylúčením, </w:t>
      </w:r>
      <w:r w:rsidR="00956BCE">
        <w:rPr>
          <w:sz w:val="24"/>
          <w:szCs w:val="24"/>
        </w:rPr>
        <w:t xml:space="preserve">o </w:t>
      </w:r>
      <w:r w:rsidR="002374A7">
        <w:rPr>
          <w:sz w:val="24"/>
          <w:szCs w:val="24"/>
        </w:rPr>
        <w:t>osoby žijúce v blízkosti MRK</w:t>
      </w:r>
      <w:r w:rsidR="00401243">
        <w:rPr>
          <w:sz w:val="24"/>
          <w:szCs w:val="24"/>
        </w:rPr>
        <w:t>,</w:t>
      </w:r>
      <w:r w:rsidR="002374A7">
        <w:rPr>
          <w:sz w:val="24"/>
          <w:szCs w:val="24"/>
        </w:rPr>
        <w:t xml:space="preserve"> či </w:t>
      </w:r>
      <w:r w:rsidR="00956BCE">
        <w:rPr>
          <w:sz w:val="24"/>
          <w:szCs w:val="24"/>
        </w:rPr>
        <w:t xml:space="preserve">o </w:t>
      </w:r>
      <w:r w:rsidR="002374A7">
        <w:rPr>
          <w:sz w:val="24"/>
          <w:szCs w:val="24"/>
        </w:rPr>
        <w:t>iné špecifické skupiny (napr. extrémistické).</w:t>
      </w:r>
      <w:r w:rsidR="00DC623C">
        <w:rPr>
          <w:sz w:val="24"/>
          <w:szCs w:val="24"/>
        </w:rPr>
        <w:t xml:space="preserve"> K zrozumiteľnosti a praktickej orientácii v texte </w:t>
      </w:r>
      <w:r w:rsidR="00956BCE">
        <w:rPr>
          <w:sz w:val="24"/>
          <w:szCs w:val="24"/>
        </w:rPr>
        <w:t>napomáha</w:t>
      </w:r>
      <w:r w:rsidR="00DC623C">
        <w:rPr>
          <w:sz w:val="24"/>
          <w:szCs w:val="24"/>
        </w:rPr>
        <w:t xml:space="preserve"> </w:t>
      </w:r>
      <w:r w:rsidR="00DC623C" w:rsidRPr="00DC623C">
        <w:rPr>
          <w:i/>
          <w:sz w:val="24"/>
          <w:szCs w:val="24"/>
        </w:rPr>
        <w:t>slovník pojmov</w:t>
      </w:r>
      <w:r w:rsidR="00DC623C">
        <w:rPr>
          <w:sz w:val="24"/>
          <w:szCs w:val="24"/>
        </w:rPr>
        <w:t xml:space="preserve"> uvedený v prílohe </w:t>
      </w:r>
      <w:r w:rsidR="008716D9">
        <w:rPr>
          <w:sz w:val="24"/>
          <w:szCs w:val="24"/>
        </w:rPr>
        <w:t>štandardov TSP/TP</w:t>
      </w:r>
      <w:r w:rsidR="00DC623C">
        <w:rPr>
          <w:sz w:val="24"/>
          <w:szCs w:val="24"/>
        </w:rPr>
        <w:t>.</w:t>
      </w:r>
    </w:p>
    <w:p w:rsidR="002374A7" w:rsidRDefault="002374A7" w:rsidP="00044409">
      <w:pPr>
        <w:spacing w:after="120"/>
        <w:jc w:val="both"/>
        <w:rPr>
          <w:sz w:val="24"/>
          <w:szCs w:val="24"/>
        </w:rPr>
      </w:pPr>
      <w:r>
        <w:rPr>
          <w:sz w:val="24"/>
          <w:szCs w:val="24"/>
        </w:rPr>
        <w:t>Dokument v </w:t>
      </w:r>
      <w:r w:rsidRPr="00333A89">
        <w:rPr>
          <w:i/>
          <w:sz w:val="24"/>
          <w:szCs w:val="24"/>
        </w:rPr>
        <w:t>úvodnej časti</w:t>
      </w:r>
      <w:r>
        <w:rPr>
          <w:sz w:val="24"/>
          <w:szCs w:val="24"/>
        </w:rPr>
        <w:t xml:space="preserve"> sprostredkováva základn</w:t>
      </w:r>
      <w:r w:rsidR="00333A89">
        <w:rPr>
          <w:sz w:val="24"/>
          <w:szCs w:val="24"/>
        </w:rPr>
        <w:t>ý</w:t>
      </w:r>
      <w:r>
        <w:rPr>
          <w:sz w:val="24"/>
          <w:szCs w:val="24"/>
        </w:rPr>
        <w:t xml:space="preserve"> cieľ TSP</w:t>
      </w:r>
      <w:r w:rsidR="00075754">
        <w:rPr>
          <w:sz w:val="24"/>
          <w:szCs w:val="24"/>
        </w:rPr>
        <w:t>/TP</w:t>
      </w:r>
      <w:r>
        <w:rPr>
          <w:sz w:val="24"/>
          <w:szCs w:val="24"/>
        </w:rPr>
        <w:t xml:space="preserve"> vymedzovaný ľudsko-právn</w:t>
      </w:r>
      <w:r w:rsidR="00333A89">
        <w:rPr>
          <w:sz w:val="24"/>
          <w:szCs w:val="24"/>
        </w:rPr>
        <w:t>ou optikou</w:t>
      </w:r>
      <w:r w:rsidR="00956BCE">
        <w:rPr>
          <w:sz w:val="24"/>
          <w:szCs w:val="24"/>
        </w:rPr>
        <w:t>:</w:t>
      </w:r>
      <w:r>
        <w:rPr>
          <w:sz w:val="24"/>
          <w:szCs w:val="24"/>
        </w:rPr>
        <w:t xml:space="preserve"> zvyšovanie kvality života ľudí a pomoc pri napĺňaní ich základných ľudských potrieb, </w:t>
      </w:r>
      <w:r w:rsidR="001D0F1D">
        <w:rPr>
          <w:sz w:val="24"/>
          <w:szCs w:val="24"/>
        </w:rPr>
        <w:t xml:space="preserve">a to </w:t>
      </w:r>
      <w:r>
        <w:rPr>
          <w:sz w:val="24"/>
          <w:szCs w:val="24"/>
        </w:rPr>
        <w:t>cestou rešpektu a ochrany ich ľudských práv a slobôd.</w:t>
      </w:r>
      <w:r w:rsidR="00333A89">
        <w:rPr>
          <w:sz w:val="24"/>
          <w:szCs w:val="24"/>
        </w:rPr>
        <w:t xml:space="preserve"> Predstavené sú hodnoty a etické princípy TSP</w:t>
      </w:r>
      <w:r w:rsidR="00075754">
        <w:rPr>
          <w:sz w:val="24"/>
          <w:szCs w:val="24"/>
        </w:rPr>
        <w:t>/TP</w:t>
      </w:r>
      <w:r w:rsidR="00333A89">
        <w:rPr>
          <w:sz w:val="24"/>
          <w:szCs w:val="24"/>
        </w:rPr>
        <w:t>, vrátane identifikácie etických dilem, s ktorými sa terénny sociálny pracovník/pracovníčka či terénny pracovník/pracovníčka môžu vo svojej bežnej pr</w:t>
      </w:r>
      <w:r w:rsidR="008716D9">
        <w:rPr>
          <w:sz w:val="24"/>
          <w:szCs w:val="24"/>
        </w:rPr>
        <w:t>axi</w:t>
      </w:r>
      <w:r w:rsidR="00333A89">
        <w:rPr>
          <w:sz w:val="24"/>
          <w:szCs w:val="24"/>
        </w:rPr>
        <w:t xml:space="preserve"> stretávať (napr. konflikty medzi záujmami klienta</w:t>
      </w:r>
      <w:r w:rsidR="00075754">
        <w:rPr>
          <w:sz w:val="24"/>
          <w:szCs w:val="24"/>
        </w:rPr>
        <w:t>/klientky</w:t>
      </w:r>
      <w:r w:rsidR="00333A89">
        <w:rPr>
          <w:sz w:val="24"/>
          <w:szCs w:val="24"/>
        </w:rPr>
        <w:t xml:space="preserve"> a verejnej inštitúcie; medzi záujmami verejnosti a</w:t>
      </w:r>
      <w:r w:rsidR="00075754">
        <w:rPr>
          <w:sz w:val="24"/>
          <w:szCs w:val="24"/>
        </w:rPr>
        <w:t> </w:t>
      </w:r>
      <w:r w:rsidR="00333A89">
        <w:rPr>
          <w:sz w:val="24"/>
          <w:szCs w:val="24"/>
        </w:rPr>
        <w:t>klie</w:t>
      </w:r>
      <w:r w:rsidR="00E327C2">
        <w:rPr>
          <w:sz w:val="24"/>
          <w:szCs w:val="24"/>
        </w:rPr>
        <w:t>n</w:t>
      </w:r>
      <w:r w:rsidR="00333A89">
        <w:rPr>
          <w:sz w:val="24"/>
          <w:szCs w:val="24"/>
        </w:rPr>
        <w:t>ta</w:t>
      </w:r>
      <w:r w:rsidR="00075754">
        <w:rPr>
          <w:sz w:val="24"/>
          <w:szCs w:val="24"/>
        </w:rPr>
        <w:t>/klientky</w:t>
      </w:r>
      <w:r w:rsidR="00333A89">
        <w:rPr>
          <w:sz w:val="24"/>
          <w:szCs w:val="24"/>
        </w:rPr>
        <w:t>; záujmami klienta</w:t>
      </w:r>
      <w:r w:rsidR="00075754">
        <w:rPr>
          <w:sz w:val="24"/>
          <w:szCs w:val="24"/>
        </w:rPr>
        <w:t>/klientky</w:t>
      </w:r>
      <w:r w:rsidR="00333A89">
        <w:rPr>
          <w:sz w:val="24"/>
          <w:szCs w:val="24"/>
        </w:rPr>
        <w:t xml:space="preserve"> a širšej rodiny, atď.).</w:t>
      </w:r>
      <w:r w:rsidR="00E327C2">
        <w:rPr>
          <w:sz w:val="24"/>
          <w:szCs w:val="24"/>
        </w:rPr>
        <w:t xml:space="preserve"> Formulované sú aj odporúčania, ako z individuálnych eticky náročných situácií formulovať určité dohody a pravidlá pre ich budúce riešenie.</w:t>
      </w:r>
    </w:p>
    <w:p w:rsidR="00E327C2" w:rsidRDefault="00E327C2" w:rsidP="00044409">
      <w:pPr>
        <w:spacing w:after="120"/>
        <w:jc w:val="both"/>
        <w:rPr>
          <w:sz w:val="24"/>
          <w:szCs w:val="24"/>
        </w:rPr>
      </w:pPr>
      <w:r>
        <w:rPr>
          <w:sz w:val="24"/>
          <w:szCs w:val="24"/>
        </w:rPr>
        <w:t xml:space="preserve">Časť zameraná na </w:t>
      </w:r>
      <w:r w:rsidRPr="00E327C2">
        <w:rPr>
          <w:i/>
          <w:sz w:val="24"/>
          <w:szCs w:val="24"/>
        </w:rPr>
        <w:t>procedurálne štandardy</w:t>
      </w:r>
      <w:r>
        <w:rPr>
          <w:sz w:val="24"/>
          <w:szCs w:val="24"/>
        </w:rPr>
        <w:t xml:space="preserve"> </w:t>
      </w:r>
      <w:r w:rsidR="00577080">
        <w:rPr>
          <w:sz w:val="24"/>
          <w:szCs w:val="24"/>
        </w:rPr>
        <w:t>je zameraná na vymedzenie</w:t>
      </w:r>
      <w:r>
        <w:rPr>
          <w:sz w:val="24"/>
          <w:szCs w:val="24"/>
        </w:rPr>
        <w:t xml:space="preserve"> </w:t>
      </w:r>
      <w:r w:rsidR="00577080">
        <w:rPr>
          <w:sz w:val="24"/>
          <w:szCs w:val="24"/>
        </w:rPr>
        <w:t>povahy</w:t>
      </w:r>
      <w:r>
        <w:rPr>
          <w:sz w:val="24"/>
          <w:szCs w:val="24"/>
        </w:rPr>
        <w:t xml:space="preserve"> odborných a iných činností, ktoré sa v rámci </w:t>
      </w:r>
      <w:r w:rsidR="00956BCE">
        <w:rPr>
          <w:sz w:val="24"/>
          <w:szCs w:val="24"/>
        </w:rPr>
        <w:t xml:space="preserve">TSP/TP </w:t>
      </w:r>
      <w:r>
        <w:rPr>
          <w:sz w:val="24"/>
          <w:szCs w:val="24"/>
        </w:rPr>
        <w:t>vykonávajú, vrátane odporúčaných spôsobov evidencie prípadovej práce a ochrany osobných údajov.</w:t>
      </w:r>
    </w:p>
    <w:p w:rsidR="00E327C2" w:rsidRDefault="00577080" w:rsidP="00044409">
      <w:pPr>
        <w:spacing w:after="120"/>
        <w:jc w:val="both"/>
        <w:rPr>
          <w:sz w:val="24"/>
          <w:szCs w:val="24"/>
        </w:rPr>
      </w:pPr>
      <w:r>
        <w:rPr>
          <w:sz w:val="24"/>
          <w:szCs w:val="24"/>
        </w:rPr>
        <w:t xml:space="preserve">V rámci </w:t>
      </w:r>
      <w:r w:rsidRPr="00577080">
        <w:rPr>
          <w:i/>
          <w:sz w:val="24"/>
          <w:szCs w:val="24"/>
        </w:rPr>
        <w:t>p</w:t>
      </w:r>
      <w:r w:rsidR="00E327C2" w:rsidRPr="00577080">
        <w:rPr>
          <w:i/>
          <w:sz w:val="24"/>
          <w:szCs w:val="24"/>
        </w:rPr>
        <w:t>e</w:t>
      </w:r>
      <w:r w:rsidR="00E327C2" w:rsidRPr="00E327C2">
        <w:rPr>
          <w:i/>
          <w:sz w:val="24"/>
          <w:szCs w:val="24"/>
        </w:rPr>
        <w:t>rsonáln</w:t>
      </w:r>
      <w:r>
        <w:rPr>
          <w:i/>
          <w:sz w:val="24"/>
          <w:szCs w:val="24"/>
        </w:rPr>
        <w:t>ych</w:t>
      </w:r>
      <w:r w:rsidR="00E327C2" w:rsidRPr="00E327C2">
        <w:rPr>
          <w:i/>
          <w:sz w:val="24"/>
          <w:szCs w:val="24"/>
        </w:rPr>
        <w:t xml:space="preserve"> štandard</w:t>
      </w:r>
      <w:r>
        <w:rPr>
          <w:i/>
          <w:sz w:val="24"/>
          <w:szCs w:val="24"/>
        </w:rPr>
        <w:t xml:space="preserve">ov </w:t>
      </w:r>
      <w:r w:rsidRPr="00577080">
        <w:rPr>
          <w:sz w:val="24"/>
          <w:szCs w:val="24"/>
        </w:rPr>
        <w:t>s</w:t>
      </w:r>
      <w:r w:rsidR="00956BCE">
        <w:rPr>
          <w:sz w:val="24"/>
          <w:szCs w:val="24"/>
        </w:rPr>
        <w:t>ú</w:t>
      </w:r>
      <w:r w:rsidR="00E327C2" w:rsidRPr="00577080">
        <w:rPr>
          <w:sz w:val="24"/>
          <w:szCs w:val="24"/>
        </w:rPr>
        <w:t xml:space="preserve"> </w:t>
      </w:r>
      <w:r w:rsidR="00E327C2">
        <w:rPr>
          <w:sz w:val="24"/>
          <w:szCs w:val="24"/>
        </w:rPr>
        <w:t>identifik</w:t>
      </w:r>
      <w:r w:rsidR="00956BCE">
        <w:rPr>
          <w:sz w:val="24"/>
          <w:szCs w:val="24"/>
        </w:rPr>
        <w:t xml:space="preserve">ované </w:t>
      </w:r>
      <w:r w:rsidR="00E327C2">
        <w:rPr>
          <w:sz w:val="24"/>
          <w:szCs w:val="24"/>
        </w:rPr>
        <w:t>a</w:t>
      </w:r>
      <w:r w:rsidR="00956BCE">
        <w:rPr>
          <w:sz w:val="24"/>
          <w:szCs w:val="24"/>
        </w:rPr>
        <w:t xml:space="preserve"> bližšie </w:t>
      </w:r>
      <w:r w:rsidR="00E327C2">
        <w:rPr>
          <w:sz w:val="24"/>
          <w:szCs w:val="24"/>
        </w:rPr>
        <w:t>pop</w:t>
      </w:r>
      <w:r w:rsidR="00956BCE">
        <w:rPr>
          <w:sz w:val="24"/>
          <w:szCs w:val="24"/>
        </w:rPr>
        <w:t>ísané tri</w:t>
      </w:r>
      <w:r w:rsidR="00E327C2">
        <w:rPr>
          <w:sz w:val="24"/>
          <w:szCs w:val="24"/>
        </w:rPr>
        <w:t xml:space="preserve"> jadrov</w:t>
      </w:r>
      <w:r w:rsidR="00956BCE">
        <w:rPr>
          <w:sz w:val="24"/>
          <w:szCs w:val="24"/>
        </w:rPr>
        <w:t>é</w:t>
      </w:r>
      <w:r w:rsidR="00E327C2">
        <w:rPr>
          <w:sz w:val="24"/>
          <w:szCs w:val="24"/>
        </w:rPr>
        <w:t xml:space="preserve"> pracovn</w:t>
      </w:r>
      <w:r w:rsidR="00956BCE">
        <w:rPr>
          <w:sz w:val="24"/>
          <w:szCs w:val="24"/>
        </w:rPr>
        <w:t>é</w:t>
      </w:r>
      <w:r w:rsidR="00E327C2">
        <w:rPr>
          <w:sz w:val="24"/>
          <w:szCs w:val="24"/>
        </w:rPr>
        <w:t xml:space="preserve"> pozíci</w:t>
      </w:r>
      <w:r w:rsidR="00956BCE">
        <w:rPr>
          <w:sz w:val="24"/>
          <w:szCs w:val="24"/>
        </w:rPr>
        <w:t>e pre TSP/TP</w:t>
      </w:r>
      <w:r w:rsidR="00E327C2">
        <w:rPr>
          <w:sz w:val="24"/>
          <w:szCs w:val="24"/>
        </w:rPr>
        <w:t xml:space="preserve"> (terénny sociálny pracovník, terénny pracovník a koordinátor TSP a TP) a im zodpovedajúc</w:t>
      </w:r>
      <w:r w:rsidR="00956BCE">
        <w:rPr>
          <w:sz w:val="24"/>
          <w:szCs w:val="24"/>
        </w:rPr>
        <w:t>e</w:t>
      </w:r>
      <w:r w:rsidR="00E327C2">
        <w:rPr>
          <w:sz w:val="24"/>
          <w:szCs w:val="24"/>
        </w:rPr>
        <w:t xml:space="preserve"> kvalifikačn</w:t>
      </w:r>
      <w:r w:rsidR="00956BCE">
        <w:rPr>
          <w:sz w:val="24"/>
          <w:szCs w:val="24"/>
        </w:rPr>
        <w:t>é</w:t>
      </w:r>
      <w:r w:rsidR="00E327C2">
        <w:rPr>
          <w:sz w:val="24"/>
          <w:szCs w:val="24"/>
        </w:rPr>
        <w:t xml:space="preserve"> predpoklad</w:t>
      </w:r>
      <w:r w:rsidR="00956BCE">
        <w:rPr>
          <w:sz w:val="24"/>
          <w:szCs w:val="24"/>
        </w:rPr>
        <w:t>y</w:t>
      </w:r>
      <w:r w:rsidR="00E327C2">
        <w:rPr>
          <w:sz w:val="24"/>
          <w:szCs w:val="24"/>
        </w:rPr>
        <w:t xml:space="preserve"> a</w:t>
      </w:r>
      <w:r w:rsidR="00956BCE">
        <w:rPr>
          <w:sz w:val="24"/>
          <w:szCs w:val="24"/>
        </w:rPr>
        <w:t> </w:t>
      </w:r>
      <w:r w:rsidR="00E327C2">
        <w:rPr>
          <w:sz w:val="24"/>
          <w:szCs w:val="24"/>
        </w:rPr>
        <w:t>očakávan</w:t>
      </w:r>
      <w:r w:rsidR="00956BCE">
        <w:rPr>
          <w:sz w:val="24"/>
          <w:szCs w:val="24"/>
        </w:rPr>
        <w:t>ia na</w:t>
      </w:r>
      <w:r w:rsidR="00E327C2">
        <w:rPr>
          <w:sz w:val="24"/>
          <w:szCs w:val="24"/>
        </w:rPr>
        <w:t xml:space="preserve"> profesionáln</w:t>
      </w:r>
      <w:r w:rsidR="00956BCE">
        <w:rPr>
          <w:sz w:val="24"/>
          <w:szCs w:val="24"/>
        </w:rPr>
        <w:t>e</w:t>
      </w:r>
      <w:r w:rsidR="00E327C2">
        <w:rPr>
          <w:sz w:val="24"/>
          <w:szCs w:val="24"/>
        </w:rPr>
        <w:t>, príp. ďalš</w:t>
      </w:r>
      <w:r w:rsidR="00956BCE">
        <w:rPr>
          <w:sz w:val="24"/>
          <w:szCs w:val="24"/>
        </w:rPr>
        <w:t>ie</w:t>
      </w:r>
      <w:r w:rsidR="00E327C2">
        <w:rPr>
          <w:sz w:val="24"/>
          <w:szCs w:val="24"/>
        </w:rPr>
        <w:t xml:space="preserve"> kompetenci</w:t>
      </w:r>
      <w:r w:rsidR="00956BCE">
        <w:rPr>
          <w:sz w:val="24"/>
          <w:szCs w:val="24"/>
        </w:rPr>
        <w:t>e</w:t>
      </w:r>
      <w:r w:rsidR="00E327C2">
        <w:rPr>
          <w:sz w:val="24"/>
          <w:szCs w:val="24"/>
        </w:rPr>
        <w:t xml:space="preserve"> pre výkon TSP</w:t>
      </w:r>
      <w:r w:rsidR="00075754">
        <w:rPr>
          <w:sz w:val="24"/>
          <w:szCs w:val="24"/>
        </w:rPr>
        <w:t>/</w:t>
      </w:r>
      <w:r w:rsidR="00E327C2">
        <w:rPr>
          <w:sz w:val="24"/>
          <w:szCs w:val="24"/>
        </w:rPr>
        <w:t xml:space="preserve">TP. V súlade so systémom kvality SS je súčasťou personálnych štandardov aj </w:t>
      </w:r>
      <w:r w:rsidR="00956BCE">
        <w:rPr>
          <w:sz w:val="24"/>
          <w:szCs w:val="24"/>
        </w:rPr>
        <w:t xml:space="preserve">problematika </w:t>
      </w:r>
      <w:r w:rsidR="00E327C2">
        <w:rPr>
          <w:sz w:val="24"/>
          <w:szCs w:val="24"/>
        </w:rPr>
        <w:t>vzdelávania a vedenia TSP</w:t>
      </w:r>
      <w:r w:rsidR="00075754">
        <w:rPr>
          <w:sz w:val="24"/>
          <w:szCs w:val="24"/>
        </w:rPr>
        <w:t>/</w:t>
      </w:r>
      <w:r w:rsidR="00E327C2">
        <w:rPr>
          <w:sz w:val="24"/>
          <w:szCs w:val="24"/>
        </w:rPr>
        <w:t>TP.</w:t>
      </w:r>
    </w:p>
    <w:p w:rsidR="00E327C2" w:rsidRDefault="00E327C2" w:rsidP="00044409">
      <w:pPr>
        <w:spacing w:after="120"/>
        <w:jc w:val="both"/>
        <w:rPr>
          <w:sz w:val="24"/>
          <w:szCs w:val="24"/>
        </w:rPr>
      </w:pPr>
      <w:r>
        <w:rPr>
          <w:sz w:val="24"/>
          <w:szCs w:val="24"/>
        </w:rPr>
        <w:t xml:space="preserve">Napokon, v rámci </w:t>
      </w:r>
      <w:r w:rsidRPr="00E327C2">
        <w:rPr>
          <w:i/>
          <w:sz w:val="24"/>
          <w:szCs w:val="24"/>
        </w:rPr>
        <w:t>prevádzkových štandardov</w:t>
      </w:r>
      <w:r>
        <w:rPr>
          <w:sz w:val="24"/>
          <w:szCs w:val="24"/>
        </w:rPr>
        <w:t xml:space="preserve"> TSP</w:t>
      </w:r>
      <w:r w:rsidR="00075754">
        <w:rPr>
          <w:sz w:val="24"/>
          <w:szCs w:val="24"/>
        </w:rPr>
        <w:t>/</w:t>
      </w:r>
      <w:r>
        <w:rPr>
          <w:sz w:val="24"/>
          <w:szCs w:val="24"/>
        </w:rPr>
        <w:t>TP</w:t>
      </w:r>
      <w:r w:rsidR="00075754">
        <w:rPr>
          <w:sz w:val="24"/>
          <w:szCs w:val="24"/>
        </w:rPr>
        <w:t xml:space="preserve"> sú </w:t>
      </w:r>
      <w:r w:rsidR="00956BCE">
        <w:rPr>
          <w:sz w:val="24"/>
          <w:szCs w:val="24"/>
        </w:rPr>
        <w:t xml:space="preserve">bližšie </w:t>
      </w:r>
      <w:r w:rsidR="00075754">
        <w:rPr>
          <w:sz w:val="24"/>
          <w:szCs w:val="24"/>
        </w:rPr>
        <w:t>vymedzené priestorové, časové, materiálne a iné nároky na kvalitný výkon TSP/TP</w:t>
      </w:r>
      <w:r w:rsidR="00956BCE">
        <w:rPr>
          <w:sz w:val="24"/>
          <w:szCs w:val="24"/>
        </w:rPr>
        <w:t>. Ide o</w:t>
      </w:r>
      <w:r w:rsidR="00075754">
        <w:rPr>
          <w:sz w:val="24"/>
          <w:szCs w:val="24"/>
        </w:rPr>
        <w:t xml:space="preserve"> priestorové vybavenie miestnosti pre výkon administratívnych činností súvisiacich s TSP/TP; </w:t>
      </w:r>
      <w:r w:rsidR="00956BCE">
        <w:rPr>
          <w:sz w:val="24"/>
          <w:szCs w:val="24"/>
        </w:rPr>
        <w:t xml:space="preserve">o otázky vymedzenia </w:t>
      </w:r>
      <w:r w:rsidR="00075754">
        <w:rPr>
          <w:sz w:val="24"/>
          <w:szCs w:val="24"/>
        </w:rPr>
        <w:t>pracovn</w:t>
      </w:r>
      <w:r w:rsidR="00956BCE">
        <w:rPr>
          <w:sz w:val="24"/>
          <w:szCs w:val="24"/>
        </w:rPr>
        <w:t>ého</w:t>
      </w:r>
      <w:r w:rsidR="00075754">
        <w:rPr>
          <w:sz w:val="24"/>
          <w:szCs w:val="24"/>
        </w:rPr>
        <w:t xml:space="preserve"> čas</w:t>
      </w:r>
      <w:r w:rsidR="00956BCE">
        <w:rPr>
          <w:sz w:val="24"/>
          <w:szCs w:val="24"/>
        </w:rPr>
        <w:t>u</w:t>
      </w:r>
      <w:r w:rsidR="00075754">
        <w:rPr>
          <w:sz w:val="24"/>
          <w:szCs w:val="24"/>
        </w:rPr>
        <w:t>; komunikačné prostriedky; zabezpečenie dopravy a prepravy v súvislosti s výkonom TSP/TP; vyb</w:t>
      </w:r>
      <w:r w:rsidR="00626890">
        <w:rPr>
          <w:sz w:val="24"/>
          <w:szCs w:val="24"/>
        </w:rPr>
        <w:t>avenie ochrannými prostriedkami;</w:t>
      </w:r>
      <w:r w:rsidR="00075754">
        <w:rPr>
          <w:sz w:val="24"/>
          <w:szCs w:val="24"/>
        </w:rPr>
        <w:t xml:space="preserve"> </w:t>
      </w:r>
      <w:r w:rsidR="00956BCE">
        <w:rPr>
          <w:sz w:val="24"/>
          <w:szCs w:val="24"/>
        </w:rPr>
        <w:t xml:space="preserve">či o </w:t>
      </w:r>
      <w:r w:rsidR="00075754">
        <w:rPr>
          <w:sz w:val="24"/>
          <w:szCs w:val="24"/>
        </w:rPr>
        <w:t>opatreniami na ochranu zdravia a bezpečnosti pri TSP/TP.</w:t>
      </w:r>
    </w:p>
    <w:p w:rsidR="00DC623C" w:rsidRDefault="00B1021D" w:rsidP="00044409">
      <w:pPr>
        <w:spacing w:after="120"/>
        <w:jc w:val="both"/>
        <w:rPr>
          <w:sz w:val="24"/>
          <w:szCs w:val="24"/>
        </w:rPr>
      </w:pPr>
      <w:r>
        <w:rPr>
          <w:sz w:val="24"/>
          <w:szCs w:val="24"/>
        </w:rPr>
        <w:t xml:space="preserve">Pre účely tejto analýzy predstavujú časť hodnú osobitného zreteľa </w:t>
      </w:r>
      <w:r w:rsidR="00075754" w:rsidRPr="00075754">
        <w:rPr>
          <w:i/>
          <w:sz w:val="24"/>
          <w:szCs w:val="24"/>
        </w:rPr>
        <w:t>poznámky autoriek k TSP/TP v</w:t>
      </w:r>
      <w:r w:rsidR="00075754">
        <w:rPr>
          <w:i/>
          <w:sz w:val="24"/>
          <w:szCs w:val="24"/>
        </w:rPr>
        <w:t> </w:t>
      </w:r>
      <w:r w:rsidR="00075754" w:rsidRPr="00075754">
        <w:rPr>
          <w:i/>
          <w:sz w:val="24"/>
          <w:szCs w:val="24"/>
        </w:rPr>
        <w:t>MRK</w:t>
      </w:r>
      <w:r w:rsidR="00075754">
        <w:rPr>
          <w:i/>
          <w:sz w:val="24"/>
          <w:szCs w:val="24"/>
        </w:rPr>
        <w:t xml:space="preserve">. </w:t>
      </w:r>
      <w:r w:rsidR="00075754">
        <w:rPr>
          <w:sz w:val="24"/>
          <w:szCs w:val="24"/>
        </w:rPr>
        <w:t>Vyjadrujú sa v nich k</w:t>
      </w:r>
      <w:r w:rsidR="000D75B0">
        <w:rPr>
          <w:sz w:val="24"/>
          <w:szCs w:val="24"/>
        </w:rPr>
        <w:t xml:space="preserve"> nejasnému </w:t>
      </w:r>
      <w:r w:rsidR="00075754">
        <w:rPr>
          <w:sz w:val="24"/>
          <w:szCs w:val="24"/>
        </w:rPr>
        <w:t xml:space="preserve">postaveniu </w:t>
      </w:r>
      <w:r w:rsidR="000D75B0">
        <w:rPr>
          <w:sz w:val="24"/>
          <w:szCs w:val="24"/>
        </w:rPr>
        <w:t xml:space="preserve">(vplyvu) </w:t>
      </w:r>
      <w:r w:rsidR="00075754">
        <w:rPr>
          <w:sz w:val="24"/>
          <w:szCs w:val="24"/>
        </w:rPr>
        <w:t xml:space="preserve">etnicity </w:t>
      </w:r>
      <w:r w:rsidR="000D75B0">
        <w:rPr>
          <w:sz w:val="24"/>
          <w:szCs w:val="24"/>
        </w:rPr>
        <w:t>na „životný štýl“ obyvateľov a obyvateliek MRK a</w:t>
      </w:r>
      <w:r>
        <w:rPr>
          <w:sz w:val="24"/>
          <w:szCs w:val="24"/>
        </w:rPr>
        <w:t xml:space="preserve"> k </w:t>
      </w:r>
      <w:r w:rsidR="000D75B0">
        <w:rPr>
          <w:sz w:val="24"/>
          <w:szCs w:val="24"/>
        </w:rPr>
        <w:t xml:space="preserve">jej </w:t>
      </w:r>
      <w:r>
        <w:rPr>
          <w:sz w:val="24"/>
          <w:szCs w:val="24"/>
        </w:rPr>
        <w:t xml:space="preserve">nejasnej </w:t>
      </w:r>
      <w:r w:rsidR="000D75B0">
        <w:rPr>
          <w:sz w:val="24"/>
          <w:szCs w:val="24"/>
        </w:rPr>
        <w:t>súvislos</w:t>
      </w:r>
      <w:r>
        <w:rPr>
          <w:sz w:val="24"/>
          <w:szCs w:val="24"/>
        </w:rPr>
        <w:t>ti s koncentrovanou chudobou. Na strane druhej, jasne</w:t>
      </w:r>
      <w:r w:rsidR="000D75B0">
        <w:rPr>
          <w:sz w:val="24"/>
          <w:szCs w:val="24"/>
        </w:rPr>
        <w:t xml:space="preserve"> </w:t>
      </w:r>
      <w:r w:rsidR="00626890">
        <w:rPr>
          <w:sz w:val="24"/>
          <w:szCs w:val="24"/>
        </w:rPr>
        <w:t>zastávajú</w:t>
      </w:r>
      <w:r>
        <w:rPr>
          <w:sz w:val="24"/>
          <w:szCs w:val="24"/>
        </w:rPr>
        <w:t xml:space="preserve"> stanovisko, že </w:t>
      </w:r>
      <w:r w:rsidR="000D75B0">
        <w:rPr>
          <w:sz w:val="24"/>
          <w:szCs w:val="24"/>
        </w:rPr>
        <w:t>etnicit</w:t>
      </w:r>
      <w:r>
        <w:rPr>
          <w:sz w:val="24"/>
          <w:szCs w:val="24"/>
        </w:rPr>
        <w:t>a</w:t>
      </w:r>
      <w:r w:rsidR="000D75B0">
        <w:rPr>
          <w:sz w:val="24"/>
          <w:szCs w:val="24"/>
        </w:rPr>
        <w:t xml:space="preserve"> </w:t>
      </w:r>
      <w:r w:rsidR="00C60FCE">
        <w:rPr>
          <w:sz w:val="24"/>
          <w:szCs w:val="24"/>
        </w:rPr>
        <w:t>nemôže</w:t>
      </w:r>
      <w:r w:rsidR="002B667A">
        <w:rPr>
          <w:sz w:val="24"/>
          <w:szCs w:val="24"/>
        </w:rPr>
        <w:t xml:space="preserve"> mať</w:t>
      </w:r>
      <w:r>
        <w:rPr>
          <w:sz w:val="24"/>
          <w:szCs w:val="24"/>
        </w:rPr>
        <w:t xml:space="preserve"> zásadnejší </w:t>
      </w:r>
      <w:r w:rsidR="002B667A">
        <w:rPr>
          <w:sz w:val="24"/>
          <w:szCs w:val="24"/>
        </w:rPr>
        <w:t>vplyv na</w:t>
      </w:r>
      <w:r>
        <w:rPr>
          <w:sz w:val="24"/>
          <w:szCs w:val="24"/>
        </w:rPr>
        <w:t xml:space="preserve"> </w:t>
      </w:r>
      <w:r w:rsidR="00C60FCE">
        <w:rPr>
          <w:sz w:val="24"/>
          <w:szCs w:val="24"/>
        </w:rPr>
        <w:t xml:space="preserve">formovanie a priebeh </w:t>
      </w:r>
      <w:r>
        <w:rPr>
          <w:sz w:val="24"/>
          <w:szCs w:val="24"/>
        </w:rPr>
        <w:t>vz</w:t>
      </w:r>
      <w:r w:rsidR="000D75B0">
        <w:rPr>
          <w:sz w:val="24"/>
          <w:szCs w:val="24"/>
        </w:rPr>
        <w:t>ťah</w:t>
      </w:r>
      <w:r w:rsidR="00C60FCE">
        <w:rPr>
          <w:sz w:val="24"/>
          <w:szCs w:val="24"/>
        </w:rPr>
        <w:t>u</w:t>
      </w:r>
      <w:r w:rsidR="000D75B0">
        <w:rPr>
          <w:sz w:val="24"/>
          <w:szCs w:val="24"/>
        </w:rPr>
        <w:t xml:space="preserve"> klienta/klientky z MRK a</w:t>
      </w:r>
      <w:r>
        <w:rPr>
          <w:sz w:val="24"/>
          <w:szCs w:val="24"/>
        </w:rPr>
        <w:t xml:space="preserve"> pracovníka/pracovníčky </w:t>
      </w:r>
      <w:r w:rsidR="000D75B0">
        <w:rPr>
          <w:sz w:val="24"/>
          <w:szCs w:val="24"/>
        </w:rPr>
        <w:t xml:space="preserve">TSP/TP. </w:t>
      </w:r>
      <w:r w:rsidR="00C60FCE">
        <w:rPr>
          <w:sz w:val="24"/>
          <w:szCs w:val="24"/>
        </w:rPr>
        <w:t xml:space="preserve">Naopak, </w:t>
      </w:r>
      <w:r w:rsidR="000D75B0">
        <w:rPr>
          <w:sz w:val="24"/>
          <w:szCs w:val="24"/>
        </w:rPr>
        <w:t>„</w:t>
      </w:r>
      <w:r w:rsidR="000D75B0" w:rsidRPr="000D75B0">
        <w:rPr>
          <w:i/>
          <w:sz w:val="24"/>
          <w:szCs w:val="24"/>
        </w:rPr>
        <w:t xml:space="preserve">poznanie má byť základným východiskom sociálnej práce v rómskej komunite“ </w:t>
      </w:r>
      <w:r w:rsidR="000D75B0">
        <w:rPr>
          <w:sz w:val="24"/>
          <w:szCs w:val="24"/>
        </w:rPr>
        <w:t>(Ondrušková a Pružinská, 2015, s. 25)</w:t>
      </w:r>
      <w:r w:rsidR="00C60FCE">
        <w:rPr>
          <w:sz w:val="24"/>
          <w:szCs w:val="24"/>
        </w:rPr>
        <w:t>. Pod „poznaním“ majú u pracovníkov a pracovníčok TSP/TP na mysli</w:t>
      </w:r>
      <w:r w:rsidR="000D75B0">
        <w:rPr>
          <w:sz w:val="24"/>
          <w:szCs w:val="24"/>
        </w:rPr>
        <w:t xml:space="preserve">: znalosť komunity; poznatky o vplyve chudoby a sociálneho vylúčenia na človeka, rodinu, komunitu; vedomosti o „rómskej kultúre“; </w:t>
      </w:r>
      <w:r w:rsidR="00C60FCE">
        <w:rPr>
          <w:sz w:val="24"/>
          <w:szCs w:val="24"/>
        </w:rPr>
        <w:t xml:space="preserve">či </w:t>
      </w:r>
      <w:r w:rsidR="000D75B0">
        <w:rPr>
          <w:sz w:val="24"/>
          <w:szCs w:val="24"/>
        </w:rPr>
        <w:t>vedomosti o prístupoch v</w:t>
      </w:r>
      <w:r w:rsidR="002B667A">
        <w:rPr>
          <w:sz w:val="24"/>
          <w:szCs w:val="24"/>
        </w:rPr>
        <w:t xml:space="preserve"> sociálnej práci </w:t>
      </w:r>
      <w:r w:rsidR="000D75B0">
        <w:rPr>
          <w:sz w:val="24"/>
          <w:szCs w:val="24"/>
        </w:rPr>
        <w:t xml:space="preserve">s marginalizovanými jedincami, rodinami a komunitami.  </w:t>
      </w:r>
    </w:p>
    <w:p w:rsidR="00075754" w:rsidRDefault="00C60FCE" w:rsidP="00044409">
      <w:pPr>
        <w:spacing w:after="120"/>
        <w:jc w:val="both"/>
        <w:rPr>
          <w:sz w:val="24"/>
          <w:szCs w:val="24"/>
        </w:rPr>
      </w:pPr>
      <w:r>
        <w:rPr>
          <w:sz w:val="24"/>
          <w:szCs w:val="24"/>
        </w:rPr>
        <w:t xml:space="preserve">Súčasťou štandardov TSP/TP sú aj </w:t>
      </w:r>
      <w:r w:rsidR="000D75B0">
        <w:rPr>
          <w:sz w:val="24"/>
          <w:szCs w:val="24"/>
        </w:rPr>
        <w:t>formul</w:t>
      </w:r>
      <w:r>
        <w:rPr>
          <w:sz w:val="24"/>
          <w:szCs w:val="24"/>
        </w:rPr>
        <w:t>ácie</w:t>
      </w:r>
      <w:r w:rsidR="000D75B0">
        <w:rPr>
          <w:sz w:val="24"/>
          <w:szCs w:val="24"/>
        </w:rPr>
        <w:t xml:space="preserve"> </w:t>
      </w:r>
      <w:r w:rsidR="000D75B0" w:rsidRPr="000D75B0">
        <w:rPr>
          <w:i/>
          <w:sz w:val="24"/>
          <w:szCs w:val="24"/>
        </w:rPr>
        <w:t>dilem TSP/TP v rómskej komunite</w:t>
      </w:r>
      <w:r>
        <w:rPr>
          <w:sz w:val="24"/>
          <w:szCs w:val="24"/>
        </w:rPr>
        <w:t xml:space="preserve">, ktoré môžu byť determinované rozličnými okolnosťami. Podľa autoriek môžu </w:t>
      </w:r>
      <w:r w:rsidR="000D75B0">
        <w:rPr>
          <w:sz w:val="24"/>
          <w:szCs w:val="24"/>
        </w:rPr>
        <w:t>vyplýva</w:t>
      </w:r>
      <w:r>
        <w:rPr>
          <w:sz w:val="24"/>
          <w:szCs w:val="24"/>
        </w:rPr>
        <w:t>ť</w:t>
      </w:r>
      <w:r w:rsidR="000D75B0">
        <w:rPr>
          <w:sz w:val="24"/>
          <w:szCs w:val="24"/>
        </w:rPr>
        <w:t xml:space="preserve"> z prostredia, kde sa TSP/T</w:t>
      </w:r>
      <w:r w:rsidR="002B667A">
        <w:rPr>
          <w:sz w:val="24"/>
          <w:szCs w:val="24"/>
        </w:rPr>
        <w:t>P</w:t>
      </w:r>
      <w:r w:rsidR="000D75B0">
        <w:rPr>
          <w:sz w:val="24"/>
          <w:szCs w:val="24"/>
        </w:rPr>
        <w:t xml:space="preserve"> vykonáva; z pracovnej pozície a roly, ktorú </w:t>
      </w:r>
      <w:r>
        <w:rPr>
          <w:sz w:val="24"/>
          <w:szCs w:val="24"/>
        </w:rPr>
        <w:t xml:space="preserve">pracovník/pracovníčka </w:t>
      </w:r>
      <w:r w:rsidR="000D75B0">
        <w:rPr>
          <w:sz w:val="24"/>
          <w:szCs w:val="24"/>
        </w:rPr>
        <w:t xml:space="preserve">TSP/TP preberá; z cieľovej skupiny </w:t>
      </w:r>
      <w:r>
        <w:rPr>
          <w:sz w:val="24"/>
          <w:szCs w:val="24"/>
        </w:rPr>
        <w:t xml:space="preserve">TSP/TP </w:t>
      </w:r>
      <w:r w:rsidR="000D75B0">
        <w:rPr>
          <w:sz w:val="24"/>
          <w:szCs w:val="24"/>
        </w:rPr>
        <w:t xml:space="preserve">a jej </w:t>
      </w:r>
      <w:r>
        <w:rPr>
          <w:sz w:val="24"/>
          <w:szCs w:val="24"/>
        </w:rPr>
        <w:t xml:space="preserve">dlhodobých </w:t>
      </w:r>
      <w:r w:rsidR="000D75B0">
        <w:rPr>
          <w:sz w:val="24"/>
          <w:szCs w:val="24"/>
        </w:rPr>
        <w:t xml:space="preserve">negatívnych skúseností; </w:t>
      </w:r>
      <w:r>
        <w:rPr>
          <w:sz w:val="24"/>
          <w:szCs w:val="24"/>
        </w:rPr>
        <w:t xml:space="preserve">rovnako </w:t>
      </w:r>
      <w:r w:rsidR="000D75B0">
        <w:rPr>
          <w:sz w:val="24"/>
          <w:szCs w:val="24"/>
        </w:rPr>
        <w:t xml:space="preserve">z aktuálnej životnej situácie klientely </w:t>
      </w:r>
      <w:r>
        <w:rPr>
          <w:sz w:val="24"/>
          <w:szCs w:val="24"/>
        </w:rPr>
        <w:t xml:space="preserve">TSP/TP </w:t>
      </w:r>
      <w:r w:rsidR="000D75B0">
        <w:rPr>
          <w:sz w:val="24"/>
          <w:szCs w:val="24"/>
        </w:rPr>
        <w:t xml:space="preserve">vedúcej k pasivite a nedôvere </w:t>
      </w:r>
      <w:r w:rsidR="00DC623C">
        <w:rPr>
          <w:sz w:val="24"/>
          <w:szCs w:val="24"/>
        </w:rPr>
        <w:t>v možnosť zmeny.</w:t>
      </w:r>
    </w:p>
    <w:p w:rsidR="00C60FCE" w:rsidRPr="000D75B0" w:rsidRDefault="00C60FCE" w:rsidP="00044409">
      <w:pPr>
        <w:spacing w:after="120"/>
        <w:jc w:val="both"/>
        <w:rPr>
          <w:sz w:val="24"/>
          <w:szCs w:val="24"/>
        </w:rPr>
      </w:pPr>
      <w:r>
        <w:rPr>
          <w:sz w:val="24"/>
          <w:szCs w:val="24"/>
        </w:rPr>
        <w:t>V súvislosti s realizáciou viacerých projektových iniciatív zameraných na pomoc osobám, rodinám, skupinám a komunitám v</w:t>
      </w:r>
      <w:r w:rsidR="00645AFE">
        <w:rPr>
          <w:sz w:val="24"/>
          <w:szCs w:val="24"/>
        </w:rPr>
        <w:t xml:space="preserve"> rizikových </w:t>
      </w:r>
      <w:r>
        <w:rPr>
          <w:sz w:val="24"/>
          <w:szCs w:val="24"/>
        </w:rPr>
        <w:t xml:space="preserve">životných situáciách spojených s ich marginalizáciou a sociálnym vylúčením, sa </w:t>
      </w:r>
      <w:r w:rsidR="00297AC4">
        <w:rPr>
          <w:sz w:val="24"/>
          <w:szCs w:val="24"/>
        </w:rPr>
        <w:t xml:space="preserve">v ostatnom období v rozličných odborných kontextoch </w:t>
      </w:r>
      <w:r>
        <w:rPr>
          <w:sz w:val="24"/>
          <w:szCs w:val="24"/>
        </w:rPr>
        <w:t>kriticky poukaz</w:t>
      </w:r>
      <w:r w:rsidR="00626890">
        <w:rPr>
          <w:sz w:val="24"/>
          <w:szCs w:val="24"/>
        </w:rPr>
        <w:t>uje</w:t>
      </w:r>
      <w:r>
        <w:rPr>
          <w:sz w:val="24"/>
          <w:szCs w:val="24"/>
        </w:rPr>
        <w:t xml:space="preserve"> na ich </w:t>
      </w:r>
      <w:r w:rsidR="00A4701B">
        <w:rPr>
          <w:sz w:val="24"/>
          <w:szCs w:val="24"/>
        </w:rPr>
        <w:t>slabú koordináciu, previazanosť či</w:t>
      </w:r>
      <w:r>
        <w:rPr>
          <w:sz w:val="24"/>
          <w:szCs w:val="24"/>
        </w:rPr>
        <w:t xml:space="preserve"> synergiu (napr. Repková, Bobáková a Čierna, 2019</w:t>
      </w:r>
      <w:r w:rsidR="00A4701B">
        <w:rPr>
          <w:sz w:val="24"/>
          <w:szCs w:val="24"/>
        </w:rPr>
        <w:t>; Škobla, Hruštič a Poduška, 2019).</w:t>
      </w:r>
      <w:r>
        <w:rPr>
          <w:sz w:val="24"/>
          <w:szCs w:val="24"/>
        </w:rPr>
        <w:t xml:space="preserve"> </w:t>
      </w:r>
      <w:r w:rsidR="00626890">
        <w:rPr>
          <w:sz w:val="24"/>
          <w:szCs w:val="24"/>
        </w:rPr>
        <w:t xml:space="preserve">Snáď najnaliehavejšia </w:t>
      </w:r>
      <w:r w:rsidR="006053B7">
        <w:rPr>
          <w:sz w:val="24"/>
          <w:szCs w:val="24"/>
        </w:rPr>
        <w:t>sa</w:t>
      </w:r>
      <w:r w:rsidR="00626890">
        <w:rPr>
          <w:sz w:val="24"/>
          <w:szCs w:val="24"/>
        </w:rPr>
        <w:t xml:space="preserve"> potreba takejto synergie </w:t>
      </w:r>
      <w:r w:rsidR="006053B7">
        <w:rPr>
          <w:sz w:val="24"/>
          <w:szCs w:val="24"/>
        </w:rPr>
        <w:t xml:space="preserve">ukazuje </w:t>
      </w:r>
      <w:r w:rsidR="00626890">
        <w:rPr>
          <w:sz w:val="24"/>
          <w:szCs w:val="24"/>
        </w:rPr>
        <w:t>v prípade</w:t>
      </w:r>
      <w:r w:rsidR="00A4701B">
        <w:rPr>
          <w:sz w:val="24"/>
          <w:szCs w:val="24"/>
        </w:rPr>
        <w:t xml:space="preserve"> </w:t>
      </w:r>
      <w:r w:rsidR="00626890">
        <w:rPr>
          <w:sz w:val="24"/>
          <w:szCs w:val="24"/>
        </w:rPr>
        <w:t xml:space="preserve">podpory a </w:t>
      </w:r>
      <w:r w:rsidR="00A4701B">
        <w:rPr>
          <w:sz w:val="24"/>
          <w:szCs w:val="24"/>
        </w:rPr>
        <w:t xml:space="preserve">pomoci </w:t>
      </w:r>
      <w:r w:rsidR="00626890">
        <w:rPr>
          <w:sz w:val="24"/>
          <w:szCs w:val="24"/>
        </w:rPr>
        <w:t>poskytovanej osobám žijúcim v</w:t>
      </w:r>
      <w:r w:rsidR="006053B7">
        <w:rPr>
          <w:sz w:val="24"/>
          <w:szCs w:val="24"/>
        </w:rPr>
        <w:t> </w:t>
      </w:r>
      <w:r w:rsidR="00626890">
        <w:rPr>
          <w:sz w:val="24"/>
          <w:szCs w:val="24"/>
        </w:rPr>
        <w:t>MRK</w:t>
      </w:r>
      <w:r w:rsidR="006053B7">
        <w:rPr>
          <w:sz w:val="24"/>
          <w:szCs w:val="24"/>
        </w:rPr>
        <w:t>.</w:t>
      </w:r>
      <w:r w:rsidR="00626890">
        <w:rPr>
          <w:sz w:val="24"/>
          <w:szCs w:val="24"/>
        </w:rPr>
        <w:t xml:space="preserve"> </w:t>
      </w:r>
      <w:r w:rsidR="00A4701B">
        <w:rPr>
          <w:sz w:val="24"/>
          <w:szCs w:val="24"/>
        </w:rPr>
        <w:t>Dok</w:t>
      </w:r>
      <w:r w:rsidR="00297AC4">
        <w:rPr>
          <w:sz w:val="24"/>
          <w:szCs w:val="24"/>
        </w:rPr>
        <w:t>umentuje</w:t>
      </w:r>
      <w:r w:rsidR="00A4701B">
        <w:rPr>
          <w:sz w:val="24"/>
          <w:szCs w:val="24"/>
        </w:rPr>
        <w:t xml:space="preserve"> to aj  povaha </w:t>
      </w:r>
      <w:r w:rsidR="00297AC4">
        <w:rPr>
          <w:sz w:val="24"/>
          <w:szCs w:val="24"/>
        </w:rPr>
        <w:t xml:space="preserve">predstavených </w:t>
      </w:r>
      <w:r w:rsidR="00A4701B">
        <w:rPr>
          <w:sz w:val="24"/>
          <w:szCs w:val="24"/>
        </w:rPr>
        <w:t>štandardov TSP/TP, ktoré, aj keď sa podľa ZSS viažu na iný druh SSKI</w:t>
      </w:r>
      <w:r w:rsidR="002B667A">
        <w:rPr>
          <w:sz w:val="24"/>
          <w:szCs w:val="24"/>
        </w:rPr>
        <w:t>, ako na</w:t>
      </w:r>
      <w:r w:rsidR="00BE2E28">
        <w:rPr>
          <w:sz w:val="24"/>
          <w:szCs w:val="24"/>
        </w:rPr>
        <w:t xml:space="preserve"> KC </w:t>
      </w:r>
      <w:r w:rsidR="00244AB0">
        <w:rPr>
          <w:sz w:val="24"/>
          <w:szCs w:val="24"/>
        </w:rPr>
        <w:t>(</w:t>
      </w:r>
      <w:r w:rsidR="002B667A">
        <w:rPr>
          <w:sz w:val="24"/>
          <w:szCs w:val="24"/>
        </w:rPr>
        <w:t xml:space="preserve">viažu sa </w:t>
      </w:r>
      <w:r w:rsidR="00BE2E28">
        <w:rPr>
          <w:sz w:val="24"/>
          <w:szCs w:val="24"/>
        </w:rPr>
        <w:t xml:space="preserve">na </w:t>
      </w:r>
      <w:r w:rsidR="00244AB0">
        <w:rPr>
          <w:sz w:val="24"/>
          <w:szCs w:val="24"/>
        </w:rPr>
        <w:t>terénnu SSKI upravenú v §24a ZSS)</w:t>
      </w:r>
      <w:r w:rsidR="00A4701B">
        <w:rPr>
          <w:sz w:val="24"/>
          <w:szCs w:val="24"/>
        </w:rPr>
        <w:t xml:space="preserve">, sú flexibilne využiteľné aj </w:t>
      </w:r>
      <w:r w:rsidR="00BE2E28">
        <w:rPr>
          <w:sz w:val="24"/>
          <w:szCs w:val="24"/>
        </w:rPr>
        <w:t xml:space="preserve">pre účely usmerňovania odbornej </w:t>
      </w:r>
      <w:r w:rsidR="00A4701B">
        <w:rPr>
          <w:sz w:val="24"/>
          <w:szCs w:val="24"/>
        </w:rPr>
        <w:t xml:space="preserve">činnosti </w:t>
      </w:r>
      <w:r w:rsidR="00BE2E28">
        <w:rPr>
          <w:sz w:val="24"/>
          <w:szCs w:val="24"/>
        </w:rPr>
        <w:t xml:space="preserve">v </w:t>
      </w:r>
      <w:r w:rsidR="00A4701B">
        <w:rPr>
          <w:sz w:val="24"/>
          <w:szCs w:val="24"/>
        </w:rPr>
        <w:t xml:space="preserve">KC. </w:t>
      </w:r>
      <w:r w:rsidR="00297AC4">
        <w:rPr>
          <w:sz w:val="24"/>
          <w:szCs w:val="24"/>
        </w:rPr>
        <w:t>Ide n</w:t>
      </w:r>
      <w:r w:rsidR="00BE2E28">
        <w:rPr>
          <w:sz w:val="24"/>
          <w:szCs w:val="24"/>
        </w:rPr>
        <w:t>ajmä o prípady, keď KC vykonáva svoju činnosť</w:t>
      </w:r>
      <w:r w:rsidR="00A4701B">
        <w:rPr>
          <w:sz w:val="24"/>
          <w:szCs w:val="24"/>
        </w:rPr>
        <w:t xml:space="preserve"> terénnou formou (§24d, ods. 3 ZSS)</w:t>
      </w:r>
      <w:r w:rsidR="00BE2E28">
        <w:rPr>
          <w:sz w:val="24"/>
          <w:szCs w:val="24"/>
        </w:rPr>
        <w:t xml:space="preserve"> a zameriava </w:t>
      </w:r>
      <w:r w:rsidR="00297AC4">
        <w:rPr>
          <w:sz w:val="24"/>
          <w:szCs w:val="24"/>
        </w:rPr>
        <w:t>ju</w:t>
      </w:r>
      <w:r w:rsidR="00BE2E28">
        <w:rPr>
          <w:sz w:val="24"/>
          <w:szCs w:val="24"/>
        </w:rPr>
        <w:t xml:space="preserve"> na pomoc jednotlivcom, rodinám a skupinám. Vtedy sa</w:t>
      </w:r>
      <w:r w:rsidR="00A4701B">
        <w:rPr>
          <w:sz w:val="24"/>
          <w:szCs w:val="24"/>
        </w:rPr>
        <w:t xml:space="preserve"> do značnej mier</w:t>
      </w:r>
      <w:r w:rsidR="00BE2E28">
        <w:rPr>
          <w:sz w:val="24"/>
          <w:szCs w:val="24"/>
        </w:rPr>
        <w:t>y</w:t>
      </w:r>
      <w:r w:rsidR="00A4701B">
        <w:rPr>
          <w:sz w:val="24"/>
          <w:szCs w:val="24"/>
        </w:rPr>
        <w:t xml:space="preserve"> stierajú rozdiely medzi terénnou sociálnou službou krízovej intervencie podľa §24a ZSS a SS vykonávanou v KC podľa §24d ZSS. Aj to boli dôvody, pre ktoré sme do analýzy dokumentov </w:t>
      </w:r>
      <w:r w:rsidR="006053B7">
        <w:rPr>
          <w:sz w:val="24"/>
          <w:szCs w:val="24"/>
        </w:rPr>
        <w:t xml:space="preserve">zameraných na metodickú podporu poskytovateľov KC </w:t>
      </w:r>
      <w:r w:rsidR="00A4701B">
        <w:rPr>
          <w:sz w:val="24"/>
          <w:szCs w:val="24"/>
        </w:rPr>
        <w:t xml:space="preserve">zaradili </w:t>
      </w:r>
      <w:r w:rsidR="006053B7">
        <w:rPr>
          <w:sz w:val="24"/>
          <w:szCs w:val="24"/>
        </w:rPr>
        <w:t xml:space="preserve">aj </w:t>
      </w:r>
      <w:r w:rsidR="00A4701B">
        <w:rPr>
          <w:sz w:val="24"/>
          <w:szCs w:val="24"/>
        </w:rPr>
        <w:t>štandardy TSP/TP</w:t>
      </w:r>
      <w:r w:rsidR="002B667A">
        <w:rPr>
          <w:sz w:val="24"/>
          <w:szCs w:val="24"/>
        </w:rPr>
        <w:t xml:space="preserve">. </w:t>
      </w:r>
      <w:r w:rsidR="006053B7">
        <w:rPr>
          <w:sz w:val="24"/>
          <w:szCs w:val="24"/>
        </w:rPr>
        <w:t>Sú to z</w:t>
      </w:r>
      <w:r w:rsidR="002B667A">
        <w:rPr>
          <w:sz w:val="24"/>
          <w:szCs w:val="24"/>
        </w:rPr>
        <w:t>ároveň dôvody, prečo</w:t>
      </w:r>
      <w:r w:rsidR="00297AC4">
        <w:rPr>
          <w:sz w:val="24"/>
          <w:szCs w:val="24"/>
        </w:rPr>
        <w:t xml:space="preserve"> odporúčame </w:t>
      </w:r>
      <w:r w:rsidR="002B667A">
        <w:rPr>
          <w:sz w:val="24"/>
          <w:szCs w:val="24"/>
        </w:rPr>
        <w:t>popri dokumentoch zameraných na štandardy KC aktívne využívať v rámci ďalšieho metodického usmerňovania poskytovateľov KC aj štandardy zamerané na organizáciu a výkon TSP/TP v obciach.</w:t>
      </w:r>
      <w:r w:rsidR="00A4701B">
        <w:rPr>
          <w:sz w:val="24"/>
          <w:szCs w:val="24"/>
        </w:rPr>
        <w:t xml:space="preserve">  </w:t>
      </w:r>
    </w:p>
    <w:p w:rsidR="001C6696" w:rsidRDefault="001C6696" w:rsidP="00012C8A">
      <w:pPr>
        <w:pStyle w:val="Nadpis3"/>
        <w:spacing w:after="120"/>
      </w:pPr>
      <w:bookmarkStart w:id="42" w:name="_Toc14186094"/>
      <w:r>
        <w:t>5.1.</w:t>
      </w:r>
      <w:r w:rsidR="00FA2513">
        <w:t>4</w:t>
      </w:r>
      <w:r>
        <w:t xml:space="preserve"> Vývoj dokumentov zameraných na jednotlivé odborné činnosti v</w:t>
      </w:r>
      <w:r w:rsidR="00413BCE">
        <w:t> </w:t>
      </w:r>
      <w:r>
        <w:t>SSKI</w:t>
      </w:r>
      <w:r w:rsidR="00413BCE">
        <w:t xml:space="preserve"> (metodiky odborných činností)</w:t>
      </w:r>
      <w:bookmarkEnd w:id="42"/>
    </w:p>
    <w:p w:rsidR="005B260E" w:rsidRDefault="00012C8A" w:rsidP="005B260E">
      <w:pPr>
        <w:spacing w:after="120"/>
        <w:jc w:val="both"/>
        <w:rPr>
          <w:sz w:val="24"/>
          <w:szCs w:val="24"/>
        </w:rPr>
      </w:pPr>
      <w:r>
        <w:rPr>
          <w:sz w:val="24"/>
          <w:szCs w:val="24"/>
        </w:rPr>
        <w:tab/>
      </w:r>
      <w:r w:rsidR="00214A86">
        <w:rPr>
          <w:sz w:val="24"/>
          <w:szCs w:val="24"/>
        </w:rPr>
        <w:t>Okrem dokumentov zameraných na štandardizáciu KC a TSP/TP ako druhov SSKI si pozornosť zasluhujú aj dokumenty z</w:t>
      </w:r>
      <w:r>
        <w:rPr>
          <w:sz w:val="24"/>
          <w:szCs w:val="24"/>
        </w:rPr>
        <w:t>amerané na jednotlivé odborné činnosti vykonávané v SSKI, teda aj v KC.</w:t>
      </w:r>
      <w:r w:rsidR="00884423">
        <w:rPr>
          <w:sz w:val="24"/>
          <w:szCs w:val="24"/>
        </w:rPr>
        <w:t xml:space="preserve"> </w:t>
      </w:r>
      <w:r w:rsidR="00413BCE">
        <w:rPr>
          <w:sz w:val="24"/>
          <w:szCs w:val="24"/>
        </w:rPr>
        <w:t xml:space="preserve">Pracovne ich nazývame ako </w:t>
      </w:r>
      <w:r w:rsidR="00413BCE" w:rsidRPr="00413BCE">
        <w:rPr>
          <w:b/>
          <w:sz w:val="24"/>
          <w:szCs w:val="24"/>
        </w:rPr>
        <w:t>metodiky odborných činností.</w:t>
      </w:r>
      <w:r w:rsidR="00413BCE">
        <w:rPr>
          <w:sz w:val="24"/>
          <w:szCs w:val="24"/>
        </w:rPr>
        <w:t xml:space="preserve"> </w:t>
      </w:r>
      <w:r w:rsidR="00214A86">
        <w:rPr>
          <w:sz w:val="24"/>
          <w:szCs w:val="24"/>
        </w:rPr>
        <w:t xml:space="preserve">Pokiaľ prvé menované sa viažu na druh SS ako celok, v prípade </w:t>
      </w:r>
      <w:r w:rsidR="00413BCE">
        <w:rPr>
          <w:sz w:val="24"/>
          <w:szCs w:val="24"/>
        </w:rPr>
        <w:t xml:space="preserve">metodík odborných činností ide </w:t>
      </w:r>
      <w:r w:rsidR="00214A86">
        <w:rPr>
          <w:sz w:val="24"/>
          <w:szCs w:val="24"/>
        </w:rPr>
        <w:t>o</w:t>
      </w:r>
      <w:r w:rsidR="00884423">
        <w:rPr>
          <w:sz w:val="24"/>
          <w:szCs w:val="24"/>
        </w:rPr>
        <w:t xml:space="preserve"> dokumenty „nižšej úrovne“, </w:t>
      </w:r>
      <w:r w:rsidR="00214A86">
        <w:rPr>
          <w:sz w:val="24"/>
          <w:szCs w:val="24"/>
        </w:rPr>
        <w:t xml:space="preserve">ktoré sa </w:t>
      </w:r>
      <w:r w:rsidR="00884423">
        <w:rPr>
          <w:sz w:val="24"/>
          <w:szCs w:val="24"/>
        </w:rPr>
        <w:t>neviažu výlučne na SS vykonávanú v KC, ale na viaceré SSKI</w:t>
      </w:r>
      <w:r w:rsidR="00214A86">
        <w:rPr>
          <w:sz w:val="24"/>
          <w:szCs w:val="24"/>
        </w:rPr>
        <w:t>. Jednotlivé odborné činnosti sa v nich kombinujú v rozličných kompozíciách, v súlade s príslušnými ustanoveniami ZSS</w:t>
      </w:r>
      <w:r w:rsidR="009B7092">
        <w:rPr>
          <w:sz w:val="24"/>
          <w:szCs w:val="24"/>
        </w:rPr>
        <w:t xml:space="preserve">. </w:t>
      </w:r>
    </w:p>
    <w:p w:rsidR="00012C8A" w:rsidRDefault="00A13521" w:rsidP="00012C8A">
      <w:pPr>
        <w:jc w:val="both"/>
        <w:rPr>
          <w:sz w:val="24"/>
          <w:szCs w:val="24"/>
        </w:rPr>
      </w:pPr>
      <w:r>
        <w:rPr>
          <w:sz w:val="24"/>
          <w:szCs w:val="24"/>
        </w:rPr>
        <w:t>Prác</w:t>
      </w:r>
      <w:r w:rsidR="008350FF">
        <w:rPr>
          <w:sz w:val="24"/>
          <w:szCs w:val="24"/>
        </w:rPr>
        <w:t>a</w:t>
      </w:r>
      <w:r>
        <w:rPr>
          <w:sz w:val="24"/>
          <w:szCs w:val="24"/>
        </w:rPr>
        <w:t xml:space="preserve"> na metodikách odborných činností </w:t>
      </w:r>
      <w:r w:rsidR="008350FF">
        <w:rPr>
          <w:sz w:val="24"/>
          <w:szCs w:val="24"/>
        </w:rPr>
        <w:t xml:space="preserve">vykonávaných v SSKI bola </w:t>
      </w:r>
      <w:r w:rsidR="0091082D">
        <w:rPr>
          <w:sz w:val="24"/>
          <w:szCs w:val="24"/>
        </w:rPr>
        <w:t>organizovaná</w:t>
      </w:r>
      <w:r w:rsidR="008350FF">
        <w:rPr>
          <w:sz w:val="24"/>
          <w:szCs w:val="24"/>
        </w:rPr>
        <w:t xml:space="preserve"> v</w:t>
      </w:r>
      <w:r>
        <w:rPr>
          <w:sz w:val="24"/>
          <w:szCs w:val="24"/>
        </w:rPr>
        <w:t xml:space="preserve"> troch </w:t>
      </w:r>
      <w:r w:rsidR="00184791">
        <w:rPr>
          <w:sz w:val="24"/>
          <w:szCs w:val="24"/>
        </w:rPr>
        <w:t>fáz</w:t>
      </w:r>
      <w:r w:rsidR="008350FF">
        <w:rPr>
          <w:sz w:val="24"/>
          <w:szCs w:val="24"/>
        </w:rPr>
        <w:t>ach</w:t>
      </w:r>
      <w:r>
        <w:rPr>
          <w:sz w:val="24"/>
          <w:szCs w:val="24"/>
        </w:rPr>
        <w:t xml:space="preserve">. Aj keď </w:t>
      </w:r>
      <w:r w:rsidR="00184791">
        <w:rPr>
          <w:sz w:val="24"/>
          <w:szCs w:val="24"/>
        </w:rPr>
        <w:t>tá na</w:t>
      </w:r>
      <w:r>
        <w:rPr>
          <w:sz w:val="24"/>
          <w:szCs w:val="24"/>
        </w:rPr>
        <w:t>ji</w:t>
      </w:r>
      <w:r w:rsidR="005B260E">
        <w:rPr>
          <w:sz w:val="24"/>
          <w:szCs w:val="24"/>
        </w:rPr>
        <w:t>ntenzívn</w:t>
      </w:r>
      <w:r>
        <w:rPr>
          <w:sz w:val="24"/>
          <w:szCs w:val="24"/>
        </w:rPr>
        <w:t xml:space="preserve">ejšia </w:t>
      </w:r>
      <w:r w:rsidR="00184791">
        <w:rPr>
          <w:sz w:val="24"/>
          <w:szCs w:val="24"/>
        </w:rPr>
        <w:t>sa</w:t>
      </w:r>
      <w:r w:rsidR="005B260E">
        <w:rPr>
          <w:sz w:val="24"/>
          <w:szCs w:val="24"/>
        </w:rPr>
        <w:t xml:space="preserve"> viaže na NP PVSSKIKÚ (2016-2019), prvotné </w:t>
      </w:r>
      <w:r w:rsidR="008350FF">
        <w:rPr>
          <w:sz w:val="24"/>
          <w:szCs w:val="24"/>
        </w:rPr>
        <w:t>expertízy</w:t>
      </w:r>
      <w:r w:rsidR="005B260E">
        <w:rPr>
          <w:sz w:val="24"/>
          <w:szCs w:val="24"/>
        </w:rPr>
        <w:t xml:space="preserve"> </w:t>
      </w:r>
      <w:r w:rsidR="00184791">
        <w:rPr>
          <w:sz w:val="24"/>
          <w:szCs w:val="24"/>
        </w:rPr>
        <w:t xml:space="preserve">tohto druhu </w:t>
      </w:r>
      <w:r>
        <w:rPr>
          <w:sz w:val="24"/>
          <w:szCs w:val="24"/>
        </w:rPr>
        <w:t>boli vykonané už v rámci</w:t>
      </w:r>
      <w:r w:rsidR="005B260E">
        <w:rPr>
          <w:sz w:val="24"/>
          <w:szCs w:val="24"/>
        </w:rPr>
        <w:t xml:space="preserve"> NP KC</w:t>
      </w:r>
      <w:r w:rsidR="00184791">
        <w:rPr>
          <w:sz w:val="24"/>
          <w:szCs w:val="24"/>
        </w:rPr>
        <w:t xml:space="preserve"> (2014-2015)</w:t>
      </w:r>
      <w:r w:rsidR="008350FF">
        <w:rPr>
          <w:sz w:val="24"/>
          <w:szCs w:val="24"/>
        </w:rPr>
        <w:t>. Ku</w:t>
      </w:r>
      <w:r w:rsidR="005B260E">
        <w:rPr>
          <w:sz w:val="24"/>
          <w:szCs w:val="24"/>
        </w:rPr>
        <w:t xml:space="preserve"> koncu </w:t>
      </w:r>
      <w:r w:rsidR="00184791">
        <w:rPr>
          <w:sz w:val="24"/>
          <w:szCs w:val="24"/>
        </w:rPr>
        <w:t>jeho realizácie</w:t>
      </w:r>
      <w:r w:rsidR="008350FF">
        <w:rPr>
          <w:sz w:val="24"/>
          <w:szCs w:val="24"/>
        </w:rPr>
        <w:t xml:space="preserve"> </w:t>
      </w:r>
      <w:r>
        <w:rPr>
          <w:sz w:val="24"/>
          <w:szCs w:val="24"/>
        </w:rPr>
        <w:t xml:space="preserve">boli rozpracované </w:t>
      </w:r>
      <w:r w:rsidR="009B7092">
        <w:rPr>
          <w:sz w:val="24"/>
          <w:szCs w:val="24"/>
        </w:rPr>
        <w:t>texty k jednotlivým odborným činnostiam v rámci systému benchmarkingu KC</w:t>
      </w:r>
      <w:r w:rsidR="00C42C98">
        <w:rPr>
          <w:sz w:val="24"/>
          <w:szCs w:val="24"/>
        </w:rPr>
        <w:t>, ktorému sme sa venovali vyššie</w:t>
      </w:r>
      <w:r w:rsidR="005B260E">
        <w:rPr>
          <w:sz w:val="24"/>
          <w:szCs w:val="24"/>
        </w:rPr>
        <w:t xml:space="preserve"> (Čerešníková et al., 2015)</w:t>
      </w:r>
      <w:r w:rsidR="009B7092">
        <w:rPr>
          <w:sz w:val="24"/>
          <w:szCs w:val="24"/>
        </w:rPr>
        <w:t>.</w:t>
      </w:r>
      <w:r w:rsidR="00C42C98">
        <w:rPr>
          <w:sz w:val="24"/>
          <w:szCs w:val="24"/>
        </w:rPr>
        <w:t xml:space="preserve"> </w:t>
      </w:r>
      <w:r w:rsidR="00BB73EF">
        <w:rPr>
          <w:sz w:val="24"/>
          <w:szCs w:val="24"/>
        </w:rPr>
        <w:t xml:space="preserve">Na tomto mieste </w:t>
      </w:r>
      <w:r w:rsidR="00875F78">
        <w:rPr>
          <w:sz w:val="24"/>
          <w:szCs w:val="24"/>
        </w:rPr>
        <w:t xml:space="preserve">sa </w:t>
      </w:r>
      <w:r w:rsidR="0091082D">
        <w:rPr>
          <w:sz w:val="24"/>
          <w:szCs w:val="24"/>
        </w:rPr>
        <w:t xml:space="preserve">preto </w:t>
      </w:r>
      <w:r w:rsidR="00BB73EF">
        <w:rPr>
          <w:sz w:val="24"/>
          <w:szCs w:val="24"/>
        </w:rPr>
        <w:t xml:space="preserve">budeme </w:t>
      </w:r>
      <w:r w:rsidR="008350FF">
        <w:rPr>
          <w:sz w:val="24"/>
          <w:szCs w:val="24"/>
        </w:rPr>
        <w:t>bližšie venovať tým</w:t>
      </w:r>
      <w:r w:rsidR="00BB73EF">
        <w:rPr>
          <w:sz w:val="24"/>
          <w:szCs w:val="24"/>
        </w:rPr>
        <w:t xml:space="preserve"> metodik</w:t>
      </w:r>
      <w:r w:rsidR="008350FF">
        <w:rPr>
          <w:sz w:val="24"/>
          <w:szCs w:val="24"/>
        </w:rPr>
        <w:t>ám</w:t>
      </w:r>
      <w:r w:rsidR="00BB73EF">
        <w:rPr>
          <w:sz w:val="24"/>
          <w:szCs w:val="24"/>
        </w:rPr>
        <w:t xml:space="preserve"> odborných činností, ktoré boli vydané v rámci NP PVSSKIKÚ a v súčasnosti sa využívajú aj v rámci NP KC-MRK.</w:t>
      </w:r>
    </w:p>
    <w:p w:rsidR="009B7092" w:rsidRDefault="009B7092" w:rsidP="009B7092">
      <w:pPr>
        <w:pStyle w:val="Nadpis4"/>
        <w:spacing w:after="120"/>
      </w:pPr>
      <w:r>
        <w:t xml:space="preserve">Metodiky odborných činností z roku 2015 </w:t>
      </w:r>
    </w:p>
    <w:p w:rsidR="009B7092" w:rsidRDefault="009B7092" w:rsidP="009B7092">
      <w:pPr>
        <w:spacing w:after="120"/>
        <w:jc w:val="both"/>
        <w:rPr>
          <w:sz w:val="24"/>
          <w:szCs w:val="24"/>
        </w:rPr>
      </w:pPr>
      <w:r>
        <w:rPr>
          <w:sz w:val="24"/>
          <w:szCs w:val="24"/>
        </w:rPr>
        <w:tab/>
        <w:t xml:space="preserve">Koncom roka 2015 bol v rámci NP PVSSKIKÚ vydaný súborný metodický dokument </w:t>
      </w:r>
      <w:r>
        <w:rPr>
          <w:b/>
          <w:sz w:val="24"/>
          <w:szCs w:val="24"/>
        </w:rPr>
        <w:t xml:space="preserve">Metodiky komunitných centier, nízkoprahových denných centier a nízkoprahových sociálnych služieb pre deti a rodinu </w:t>
      </w:r>
      <w:r>
        <w:rPr>
          <w:sz w:val="24"/>
          <w:szCs w:val="24"/>
        </w:rPr>
        <w:t xml:space="preserve">(ďalej len „KC“, „NDC“, „NSSDR“). </w:t>
      </w:r>
      <w:r w:rsidR="0091082D">
        <w:rPr>
          <w:sz w:val="24"/>
          <w:szCs w:val="24"/>
        </w:rPr>
        <w:t>M</w:t>
      </w:r>
      <w:r>
        <w:rPr>
          <w:sz w:val="24"/>
          <w:szCs w:val="24"/>
        </w:rPr>
        <w:t xml:space="preserve">etodiky slúžili ako pomocný nástroj pre účely NP PVSSKIKÚ, so zámerom špecifikovať niektoré odborné činnosti a aktivity KC, NDC a NSSDR, ktoré vyplývajú z relevantných ustanovení ZSS. </w:t>
      </w:r>
    </w:p>
    <w:p w:rsidR="00CF0243" w:rsidRPr="00CF0243" w:rsidRDefault="0083492C" w:rsidP="0091082D">
      <w:pPr>
        <w:spacing w:after="120"/>
        <w:jc w:val="both"/>
        <w:rPr>
          <w:sz w:val="24"/>
          <w:szCs w:val="24"/>
        </w:rPr>
      </w:pPr>
      <w:r>
        <w:rPr>
          <w:sz w:val="24"/>
          <w:szCs w:val="24"/>
        </w:rPr>
        <w:t>Za účelom</w:t>
      </w:r>
      <w:r w:rsidR="009B7092">
        <w:rPr>
          <w:sz w:val="24"/>
          <w:szCs w:val="24"/>
        </w:rPr>
        <w:t xml:space="preserve"> podpory orientácie </w:t>
      </w:r>
      <w:r>
        <w:rPr>
          <w:sz w:val="24"/>
          <w:szCs w:val="24"/>
        </w:rPr>
        <w:t xml:space="preserve">v texte a jeho </w:t>
      </w:r>
      <w:r w:rsidR="009B7092">
        <w:rPr>
          <w:sz w:val="24"/>
          <w:szCs w:val="24"/>
        </w:rPr>
        <w:t xml:space="preserve">prehľadnosti </w:t>
      </w:r>
      <w:r>
        <w:rPr>
          <w:sz w:val="24"/>
          <w:szCs w:val="24"/>
        </w:rPr>
        <w:t>dokument začína</w:t>
      </w:r>
      <w:r w:rsidR="0091082D">
        <w:rPr>
          <w:sz w:val="24"/>
          <w:szCs w:val="24"/>
        </w:rPr>
        <w:t>l</w:t>
      </w:r>
      <w:r>
        <w:rPr>
          <w:sz w:val="24"/>
          <w:szCs w:val="24"/>
        </w:rPr>
        <w:t xml:space="preserve"> </w:t>
      </w:r>
      <w:r w:rsidRPr="0083492C">
        <w:rPr>
          <w:i/>
          <w:sz w:val="24"/>
          <w:szCs w:val="24"/>
        </w:rPr>
        <w:t>slovníkom základných pojmov</w:t>
      </w:r>
      <w:r w:rsidR="005B260E">
        <w:rPr>
          <w:i/>
          <w:sz w:val="24"/>
          <w:szCs w:val="24"/>
        </w:rPr>
        <w:t>.</w:t>
      </w:r>
      <w:r w:rsidR="00CF0243">
        <w:rPr>
          <w:i/>
          <w:sz w:val="24"/>
          <w:szCs w:val="24"/>
        </w:rPr>
        <w:t xml:space="preserve"> </w:t>
      </w:r>
      <w:r w:rsidR="00CF0243">
        <w:rPr>
          <w:sz w:val="24"/>
          <w:szCs w:val="24"/>
        </w:rPr>
        <w:t xml:space="preserve">Následne </w:t>
      </w:r>
      <w:r w:rsidR="0091082D">
        <w:rPr>
          <w:sz w:val="24"/>
          <w:szCs w:val="24"/>
        </w:rPr>
        <w:t>bolo</w:t>
      </w:r>
      <w:r w:rsidR="00CF0243">
        <w:rPr>
          <w:sz w:val="24"/>
          <w:szCs w:val="24"/>
        </w:rPr>
        <w:t xml:space="preserve"> </w:t>
      </w:r>
      <w:r w:rsidR="009123CB">
        <w:rPr>
          <w:sz w:val="24"/>
          <w:szCs w:val="24"/>
        </w:rPr>
        <w:t xml:space="preserve">v ňom </w:t>
      </w:r>
      <w:r w:rsidR="00CF0243">
        <w:rPr>
          <w:sz w:val="24"/>
          <w:szCs w:val="24"/>
        </w:rPr>
        <w:t xml:space="preserve">rozpracovaných </w:t>
      </w:r>
      <w:r w:rsidR="00CF0243" w:rsidRPr="00246292">
        <w:rPr>
          <w:b/>
          <w:sz w:val="24"/>
          <w:szCs w:val="24"/>
        </w:rPr>
        <w:t>10 odborných činností</w:t>
      </w:r>
      <w:r w:rsidR="00CF0243">
        <w:rPr>
          <w:sz w:val="24"/>
          <w:szCs w:val="24"/>
        </w:rPr>
        <w:t xml:space="preserve"> vykonávaných v</w:t>
      </w:r>
      <w:r w:rsidR="00246292">
        <w:rPr>
          <w:sz w:val="24"/>
          <w:szCs w:val="24"/>
        </w:rPr>
        <w:t xml:space="preserve"> rozličných kompozíciách v </w:t>
      </w:r>
      <w:r w:rsidR="00CF0243">
        <w:rPr>
          <w:sz w:val="24"/>
          <w:szCs w:val="24"/>
        </w:rPr>
        <w:t>KC</w:t>
      </w:r>
      <w:r w:rsidR="009123CB">
        <w:rPr>
          <w:sz w:val="24"/>
          <w:szCs w:val="24"/>
        </w:rPr>
        <w:t>, a/alebo v </w:t>
      </w:r>
      <w:r w:rsidR="00CF0243">
        <w:rPr>
          <w:sz w:val="24"/>
          <w:szCs w:val="24"/>
        </w:rPr>
        <w:t>NDC</w:t>
      </w:r>
      <w:r w:rsidR="009123CB">
        <w:rPr>
          <w:sz w:val="24"/>
          <w:szCs w:val="24"/>
        </w:rPr>
        <w:t>,</w:t>
      </w:r>
      <w:r w:rsidR="00CF0243">
        <w:rPr>
          <w:sz w:val="24"/>
          <w:szCs w:val="24"/>
        </w:rPr>
        <w:t xml:space="preserve"> a/alebo v NSSDR. Konkrétne </w:t>
      </w:r>
      <w:r w:rsidR="0091082D">
        <w:rPr>
          <w:sz w:val="24"/>
          <w:szCs w:val="24"/>
        </w:rPr>
        <w:t>boli</w:t>
      </w:r>
      <w:r w:rsidR="00246292">
        <w:rPr>
          <w:sz w:val="24"/>
          <w:szCs w:val="24"/>
        </w:rPr>
        <w:t xml:space="preserve"> bližšie</w:t>
      </w:r>
      <w:r w:rsidR="00CF0243">
        <w:rPr>
          <w:sz w:val="24"/>
          <w:szCs w:val="24"/>
        </w:rPr>
        <w:t xml:space="preserve"> rozpracovan</w:t>
      </w:r>
      <w:r w:rsidR="009123CB">
        <w:rPr>
          <w:sz w:val="24"/>
          <w:szCs w:val="24"/>
        </w:rPr>
        <w:t>é tieto odborné činnosti</w:t>
      </w:r>
      <w:r w:rsidR="00CF0243">
        <w:rPr>
          <w:sz w:val="24"/>
          <w:szCs w:val="24"/>
        </w:rPr>
        <w:t>:</w:t>
      </w:r>
    </w:p>
    <w:p w:rsidR="009B7092" w:rsidRDefault="009123CB" w:rsidP="0091082D">
      <w:pPr>
        <w:pStyle w:val="Odsekzoznamu"/>
        <w:numPr>
          <w:ilvl w:val="0"/>
          <w:numId w:val="17"/>
        </w:numPr>
        <w:spacing w:after="120"/>
        <w:ind w:left="284" w:hanging="284"/>
        <w:contextualSpacing w:val="0"/>
        <w:jc w:val="both"/>
        <w:rPr>
          <w:sz w:val="24"/>
          <w:szCs w:val="24"/>
        </w:rPr>
      </w:pPr>
      <w:r>
        <w:rPr>
          <w:sz w:val="24"/>
          <w:szCs w:val="24"/>
        </w:rPr>
        <w:t>a</w:t>
      </w:r>
      <w:r w:rsidR="00CF0243">
        <w:rPr>
          <w:sz w:val="24"/>
          <w:szCs w:val="24"/>
        </w:rPr>
        <w:t>nalýz</w:t>
      </w:r>
      <w:r>
        <w:rPr>
          <w:sz w:val="24"/>
          <w:szCs w:val="24"/>
        </w:rPr>
        <w:t>a</w:t>
      </w:r>
      <w:r w:rsidR="00CF0243">
        <w:rPr>
          <w:sz w:val="24"/>
          <w:szCs w:val="24"/>
        </w:rPr>
        <w:t xml:space="preserve"> potrieb cieľovej skupiny SSKI,</w:t>
      </w:r>
    </w:p>
    <w:p w:rsidR="00CF0243" w:rsidRDefault="009123CB" w:rsidP="0091082D">
      <w:pPr>
        <w:pStyle w:val="Odsekzoznamu"/>
        <w:numPr>
          <w:ilvl w:val="0"/>
          <w:numId w:val="17"/>
        </w:numPr>
        <w:spacing w:after="120"/>
        <w:ind w:left="284" w:hanging="284"/>
        <w:contextualSpacing w:val="0"/>
        <w:jc w:val="both"/>
        <w:rPr>
          <w:sz w:val="24"/>
          <w:szCs w:val="24"/>
        </w:rPr>
      </w:pPr>
      <w:r>
        <w:rPr>
          <w:sz w:val="24"/>
          <w:szCs w:val="24"/>
        </w:rPr>
        <w:t>s</w:t>
      </w:r>
      <w:r w:rsidR="00CF0243">
        <w:rPr>
          <w:sz w:val="24"/>
          <w:szCs w:val="24"/>
        </w:rPr>
        <w:t xml:space="preserve">ociálne </w:t>
      </w:r>
      <w:r>
        <w:rPr>
          <w:sz w:val="24"/>
          <w:szCs w:val="24"/>
        </w:rPr>
        <w:t>poradenstvo,</w:t>
      </w:r>
    </w:p>
    <w:p w:rsidR="009123CB" w:rsidRDefault="009123CB" w:rsidP="0091082D">
      <w:pPr>
        <w:pStyle w:val="Odsekzoznamu"/>
        <w:numPr>
          <w:ilvl w:val="0"/>
          <w:numId w:val="17"/>
        </w:numPr>
        <w:spacing w:after="120"/>
        <w:ind w:left="284" w:hanging="284"/>
        <w:contextualSpacing w:val="0"/>
        <w:jc w:val="both"/>
        <w:rPr>
          <w:sz w:val="24"/>
          <w:szCs w:val="24"/>
        </w:rPr>
      </w:pPr>
      <w:r>
        <w:rPr>
          <w:sz w:val="24"/>
          <w:szCs w:val="24"/>
        </w:rPr>
        <w:t>preventívne aktivity – preventívne programy,</w:t>
      </w:r>
    </w:p>
    <w:p w:rsidR="009123CB" w:rsidRDefault="009123CB" w:rsidP="0091082D">
      <w:pPr>
        <w:pStyle w:val="Odsekzoznamu"/>
        <w:numPr>
          <w:ilvl w:val="0"/>
          <w:numId w:val="17"/>
        </w:numPr>
        <w:spacing w:after="120"/>
        <w:ind w:left="284" w:hanging="284"/>
        <w:contextualSpacing w:val="0"/>
        <w:jc w:val="both"/>
        <w:rPr>
          <w:sz w:val="24"/>
          <w:szCs w:val="24"/>
        </w:rPr>
      </w:pPr>
      <w:r>
        <w:rPr>
          <w:sz w:val="24"/>
          <w:szCs w:val="24"/>
        </w:rPr>
        <w:t>nízkoprahové programy pre deti a mládež,</w:t>
      </w:r>
    </w:p>
    <w:p w:rsidR="009123CB" w:rsidRDefault="009123CB" w:rsidP="0091082D">
      <w:pPr>
        <w:pStyle w:val="Odsekzoznamu"/>
        <w:numPr>
          <w:ilvl w:val="0"/>
          <w:numId w:val="17"/>
        </w:numPr>
        <w:spacing w:after="120"/>
        <w:ind w:left="284" w:hanging="284"/>
        <w:contextualSpacing w:val="0"/>
        <w:jc w:val="both"/>
        <w:rPr>
          <w:sz w:val="24"/>
          <w:szCs w:val="24"/>
        </w:rPr>
      </w:pPr>
      <w:r>
        <w:rPr>
          <w:sz w:val="24"/>
          <w:szCs w:val="24"/>
        </w:rPr>
        <w:t>pomoc pri príprave na školskú dochádzku a školské vyučovanie – kluby pre matky s deťmi,</w:t>
      </w:r>
    </w:p>
    <w:p w:rsidR="009123CB" w:rsidRDefault="009123CB" w:rsidP="0091082D">
      <w:pPr>
        <w:pStyle w:val="Odsekzoznamu"/>
        <w:numPr>
          <w:ilvl w:val="0"/>
          <w:numId w:val="17"/>
        </w:numPr>
        <w:spacing w:after="120"/>
        <w:ind w:left="284" w:hanging="284"/>
        <w:contextualSpacing w:val="0"/>
        <w:jc w:val="both"/>
        <w:rPr>
          <w:sz w:val="24"/>
          <w:szCs w:val="24"/>
        </w:rPr>
      </w:pPr>
      <w:r>
        <w:rPr>
          <w:sz w:val="24"/>
          <w:szCs w:val="24"/>
        </w:rPr>
        <w:t>mentoring pre deti a mládež,</w:t>
      </w:r>
    </w:p>
    <w:p w:rsidR="004B02D3" w:rsidRPr="004B02D3" w:rsidRDefault="009123CB" w:rsidP="0091082D">
      <w:pPr>
        <w:pStyle w:val="Odsekzoznamu"/>
        <w:numPr>
          <w:ilvl w:val="0"/>
          <w:numId w:val="17"/>
        </w:numPr>
        <w:spacing w:after="120"/>
        <w:ind w:left="284" w:hanging="284"/>
        <w:contextualSpacing w:val="0"/>
        <w:jc w:val="both"/>
        <w:rPr>
          <w:sz w:val="24"/>
          <w:szCs w:val="24"/>
        </w:rPr>
      </w:pPr>
      <w:r>
        <w:rPr>
          <w:sz w:val="24"/>
          <w:szCs w:val="24"/>
        </w:rPr>
        <w:t>služby na podporu zamestnanosti,</w:t>
      </w:r>
    </w:p>
    <w:p w:rsidR="009123CB" w:rsidRDefault="009123CB" w:rsidP="0091082D">
      <w:pPr>
        <w:pStyle w:val="Odsekzoznamu"/>
        <w:numPr>
          <w:ilvl w:val="0"/>
          <w:numId w:val="17"/>
        </w:numPr>
        <w:spacing w:after="120"/>
        <w:ind w:left="284" w:hanging="284"/>
        <w:contextualSpacing w:val="0"/>
        <w:jc w:val="both"/>
        <w:rPr>
          <w:sz w:val="24"/>
          <w:szCs w:val="24"/>
        </w:rPr>
      </w:pPr>
      <w:r>
        <w:rPr>
          <w:sz w:val="24"/>
          <w:szCs w:val="24"/>
        </w:rPr>
        <w:t>komunitné organizovanie a rozvoj,</w:t>
      </w:r>
    </w:p>
    <w:p w:rsidR="009123CB" w:rsidRDefault="009123CB" w:rsidP="0091082D">
      <w:pPr>
        <w:pStyle w:val="Odsekzoznamu"/>
        <w:numPr>
          <w:ilvl w:val="0"/>
          <w:numId w:val="17"/>
        </w:numPr>
        <w:spacing w:after="120"/>
        <w:ind w:left="284" w:hanging="284"/>
        <w:contextualSpacing w:val="0"/>
        <w:jc w:val="both"/>
        <w:rPr>
          <w:sz w:val="24"/>
          <w:szCs w:val="24"/>
        </w:rPr>
      </w:pPr>
      <w:r>
        <w:rPr>
          <w:sz w:val="24"/>
          <w:szCs w:val="24"/>
        </w:rPr>
        <w:t>dobrovoľnícke programy a podpora dobrovoľníctva.</w:t>
      </w:r>
    </w:p>
    <w:p w:rsidR="009123CB" w:rsidRDefault="009123CB" w:rsidP="009123CB">
      <w:pPr>
        <w:spacing w:after="120"/>
        <w:jc w:val="both"/>
        <w:rPr>
          <w:sz w:val="24"/>
          <w:szCs w:val="24"/>
        </w:rPr>
      </w:pPr>
      <w:r>
        <w:rPr>
          <w:sz w:val="24"/>
          <w:szCs w:val="24"/>
        </w:rPr>
        <w:t xml:space="preserve">Každá odborná činnosť </w:t>
      </w:r>
      <w:r w:rsidR="0091082D">
        <w:rPr>
          <w:sz w:val="24"/>
          <w:szCs w:val="24"/>
        </w:rPr>
        <w:t>bola</w:t>
      </w:r>
      <w:r>
        <w:rPr>
          <w:sz w:val="24"/>
          <w:szCs w:val="24"/>
        </w:rPr>
        <w:t xml:space="preserve"> v úvode popísaná z hľadiska jej cieľa, vrátane ukotvenia v príslušnom ustanovení ZSS</w:t>
      </w:r>
      <w:r w:rsidR="00E75D5E">
        <w:rPr>
          <w:sz w:val="24"/>
          <w:szCs w:val="24"/>
        </w:rPr>
        <w:t>;</w:t>
      </w:r>
      <w:r>
        <w:rPr>
          <w:sz w:val="24"/>
          <w:szCs w:val="24"/>
        </w:rPr>
        <w:t xml:space="preserve"> </w:t>
      </w:r>
      <w:r w:rsidR="0091082D">
        <w:rPr>
          <w:sz w:val="24"/>
          <w:szCs w:val="24"/>
        </w:rPr>
        <w:t>boli</w:t>
      </w:r>
      <w:r>
        <w:rPr>
          <w:sz w:val="24"/>
          <w:szCs w:val="24"/>
        </w:rPr>
        <w:t xml:space="preserve"> uvedené jej štrukturálne charakteristiky (z akých aktivít sa skladá, ako</w:t>
      </w:r>
      <w:r w:rsidR="00875F78">
        <w:rPr>
          <w:sz w:val="24"/>
          <w:szCs w:val="24"/>
        </w:rPr>
        <w:t>u formou</w:t>
      </w:r>
      <w:r>
        <w:rPr>
          <w:sz w:val="24"/>
          <w:szCs w:val="24"/>
        </w:rPr>
        <w:t xml:space="preserve"> sú </w:t>
      </w:r>
      <w:r w:rsidR="00246292">
        <w:rPr>
          <w:sz w:val="24"/>
          <w:szCs w:val="24"/>
        </w:rPr>
        <w:t xml:space="preserve">aktivity </w:t>
      </w:r>
      <w:r>
        <w:rPr>
          <w:sz w:val="24"/>
          <w:szCs w:val="24"/>
        </w:rPr>
        <w:t>realizované</w:t>
      </w:r>
      <w:r w:rsidR="00E75D5E">
        <w:rPr>
          <w:sz w:val="24"/>
          <w:szCs w:val="24"/>
        </w:rPr>
        <w:t>);</w:t>
      </w:r>
      <w:r>
        <w:rPr>
          <w:sz w:val="24"/>
          <w:szCs w:val="24"/>
        </w:rPr>
        <w:t xml:space="preserve"> ďalej spôsoby zaznamenávania a vyhodnocovania </w:t>
      </w:r>
      <w:r w:rsidR="00E75D5E">
        <w:rPr>
          <w:sz w:val="24"/>
          <w:szCs w:val="24"/>
        </w:rPr>
        <w:t>realizovaných aktivít; zaradené</w:t>
      </w:r>
      <w:r w:rsidR="00246292">
        <w:rPr>
          <w:sz w:val="24"/>
          <w:szCs w:val="24"/>
        </w:rPr>
        <w:t xml:space="preserve"> </w:t>
      </w:r>
      <w:r w:rsidR="0091082D">
        <w:rPr>
          <w:sz w:val="24"/>
          <w:szCs w:val="24"/>
        </w:rPr>
        <w:t>boli</w:t>
      </w:r>
      <w:r w:rsidR="00E75D5E">
        <w:rPr>
          <w:sz w:val="24"/>
          <w:szCs w:val="24"/>
        </w:rPr>
        <w:t xml:space="preserve"> aj príklady z praxe;</w:t>
      </w:r>
      <w:r>
        <w:rPr>
          <w:sz w:val="24"/>
          <w:szCs w:val="24"/>
        </w:rPr>
        <w:t xml:space="preserve"> a napokon odporúčané zdroje pre účely ďalšieho štúdia. </w:t>
      </w:r>
    </w:p>
    <w:p w:rsidR="00246292" w:rsidRDefault="00246292" w:rsidP="009123CB">
      <w:pPr>
        <w:spacing w:after="120"/>
        <w:jc w:val="both"/>
        <w:rPr>
          <w:sz w:val="24"/>
          <w:szCs w:val="24"/>
        </w:rPr>
      </w:pPr>
      <w:r>
        <w:rPr>
          <w:sz w:val="24"/>
          <w:szCs w:val="24"/>
        </w:rPr>
        <w:t xml:space="preserve">Možno predpokladať, že operatívne vydanie súboru metodík </w:t>
      </w:r>
      <w:r w:rsidR="004839C2">
        <w:rPr>
          <w:sz w:val="24"/>
          <w:szCs w:val="24"/>
        </w:rPr>
        <w:t xml:space="preserve">odborných činností na začiatku realizácie NP PVSSKIKÚ </w:t>
      </w:r>
      <w:r>
        <w:rPr>
          <w:sz w:val="24"/>
          <w:szCs w:val="24"/>
        </w:rPr>
        <w:t xml:space="preserve">súviselo so skutočnosťou, že do </w:t>
      </w:r>
      <w:r w:rsidR="004839C2">
        <w:rPr>
          <w:sz w:val="24"/>
          <w:szCs w:val="24"/>
        </w:rPr>
        <w:t xml:space="preserve">neho </w:t>
      </w:r>
      <w:r>
        <w:rPr>
          <w:sz w:val="24"/>
          <w:szCs w:val="24"/>
        </w:rPr>
        <w:t>boli angažovan</w:t>
      </w:r>
      <w:r w:rsidR="004839C2">
        <w:rPr>
          <w:sz w:val="24"/>
          <w:szCs w:val="24"/>
        </w:rPr>
        <w:t>í</w:t>
      </w:r>
      <w:r>
        <w:rPr>
          <w:sz w:val="24"/>
          <w:szCs w:val="24"/>
        </w:rPr>
        <w:t xml:space="preserve"> nielen </w:t>
      </w:r>
      <w:r w:rsidR="004839C2">
        <w:rPr>
          <w:sz w:val="24"/>
          <w:szCs w:val="24"/>
        </w:rPr>
        <w:t>poskytovatelia K</w:t>
      </w:r>
      <w:r>
        <w:rPr>
          <w:sz w:val="24"/>
          <w:szCs w:val="24"/>
        </w:rPr>
        <w:t>C (z ktorých väčšina bola účastná a</w:t>
      </w:r>
      <w:r w:rsidR="004839C2">
        <w:rPr>
          <w:sz w:val="24"/>
          <w:szCs w:val="24"/>
        </w:rPr>
        <w:t>j</w:t>
      </w:r>
      <w:r>
        <w:rPr>
          <w:sz w:val="24"/>
          <w:szCs w:val="24"/>
        </w:rPr>
        <w:t> v NP K</w:t>
      </w:r>
      <w:r w:rsidR="004839C2">
        <w:rPr>
          <w:sz w:val="24"/>
          <w:szCs w:val="24"/>
        </w:rPr>
        <w:t>C</w:t>
      </w:r>
      <w:r>
        <w:rPr>
          <w:sz w:val="24"/>
          <w:szCs w:val="24"/>
        </w:rPr>
        <w:t>; Repková</w:t>
      </w:r>
      <w:r w:rsidR="004839C2">
        <w:rPr>
          <w:sz w:val="24"/>
          <w:szCs w:val="24"/>
        </w:rPr>
        <w:t>, Bobáková a Čierna, 2018), ale aj poskytovatelia ďalších dvoch druhov SSKI – NDC a NSSDR, pre usmer</w:t>
      </w:r>
      <w:r w:rsidR="00875F78">
        <w:rPr>
          <w:sz w:val="24"/>
          <w:szCs w:val="24"/>
        </w:rPr>
        <w:t>nenie</w:t>
      </w:r>
      <w:r w:rsidR="004839C2">
        <w:rPr>
          <w:sz w:val="24"/>
          <w:szCs w:val="24"/>
        </w:rPr>
        <w:t xml:space="preserve"> ktorých neboli do tej doby vypracované žiadne metodické materiály.</w:t>
      </w:r>
    </w:p>
    <w:p w:rsidR="00867FF9" w:rsidRDefault="00867FF9" w:rsidP="00867FF9">
      <w:pPr>
        <w:pStyle w:val="Nadpis4"/>
        <w:spacing w:after="120"/>
      </w:pPr>
      <w:r>
        <w:t>Metodiky odborných činností z roku 2017</w:t>
      </w:r>
    </w:p>
    <w:p w:rsidR="00E55063" w:rsidRDefault="00867FF9" w:rsidP="00E55063">
      <w:pPr>
        <w:spacing w:after="120"/>
        <w:jc w:val="both"/>
        <w:rPr>
          <w:sz w:val="24"/>
          <w:szCs w:val="24"/>
        </w:rPr>
      </w:pPr>
      <w:r>
        <w:rPr>
          <w:sz w:val="24"/>
          <w:szCs w:val="24"/>
        </w:rPr>
        <w:tab/>
        <w:t xml:space="preserve">Po prvom období metodickej práce vykonanej v rámci NP PVSSKIKÚ na rozpracovaní </w:t>
      </w:r>
      <w:r w:rsidR="00175D87">
        <w:rPr>
          <w:sz w:val="24"/>
          <w:szCs w:val="24"/>
        </w:rPr>
        <w:t xml:space="preserve">metodík </w:t>
      </w:r>
      <w:r>
        <w:rPr>
          <w:sz w:val="24"/>
          <w:szCs w:val="24"/>
        </w:rPr>
        <w:t xml:space="preserve">odborných činností v SSKI, </w:t>
      </w:r>
      <w:r w:rsidR="005E5ADA">
        <w:rPr>
          <w:sz w:val="24"/>
          <w:szCs w:val="24"/>
        </w:rPr>
        <w:t xml:space="preserve">nasledovalo </w:t>
      </w:r>
      <w:r>
        <w:rPr>
          <w:sz w:val="24"/>
          <w:szCs w:val="24"/>
        </w:rPr>
        <w:t xml:space="preserve">obdobie zavŕšené rokom 2017, kedy </w:t>
      </w:r>
      <w:r w:rsidR="0085532A">
        <w:rPr>
          <w:sz w:val="24"/>
          <w:szCs w:val="24"/>
        </w:rPr>
        <w:t>individuálni autori a autorky</w:t>
      </w:r>
      <w:r>
        <w:rPr>
          <w:sz w:val="24"/>
          <w:szCs w:val="24"/>
        </w:rPr>
        <w:t xml:space="preserve"> spracova</w:t>
      </w:r>
      <w:r w:rsidR="0085532A">
        <w:rPr>
          <w:sz w:val="24"/>
          <w:szCs w:val="24"/>
        </w:rPr>
        <w:t>li</w:t>
      </w:r>
      <w:r w:rsidR="00175D87">
        <w:rPr>
          <w:sz w:val="24"/>
          <w:szCs w:val="24"/>
        </w:rPr>
        <w:t xml:space="preserve"> pre</w:t>
      </w:r>
      <w:r>
        <w:rPr>
          <w:sz w:val="24"/>
          <w:szCs w:val="24"/>
        </w:rPr>
        <w:t xml:space="preserve"> účely odborného využitia 12 </w:t>
      </w:r>
      <w:r w:rsidR="00E55063">
        <w:rPr>
          <w:sz w:val="24"/>
          <w:szCs w:val="24"/>
        </w:rPr>
        <w:t>samostatných metodík zameraných na:</w:t>
      </w:r>
    </w:p>
    <w:p w:rsidR="0085532A" w:rsidRDefault="0085532A" w:rsidP="008F1730">
      <w:pPr>
        <w:pStyle w:val="Odsekzoznamu"/>
        <w:numPr>
          <w:ilvl w:val="0"/>
          <w:numId w:val="18"/>
        </w:numPr>
        <w:spacing w:after="120"/>
        <w:ind w:left="284" w:hanging="284"/>
        <w:contextualSpacing w:val="0"/>
        <w:jc w:val="both"/>
        <w:rPr>
          <w:sz w:val="24"/>
          <w:szCs w:val="24"/>
        </w:rPr>
      </w:pPr>
      <w:r>
        <w:rPr>
          <w:sz w:val="24"/>
          <w:szCs w:val="24"/>
        </w:rPr>
        <w:t>mapovanie a analýz</w:t>
      </w:r>
      <w:r w:rsidR="00175D87">
        <w:rPr>
          <w:sz w:val="24"/>
          <w:szCs w:val="24"/>
        </w:rPr>
        <w:t>u</w:t>
      </w:r>
      <w:r>
        <w:rPr>
          <w:sz w:val="24"/>
          <w:szCs w:val="24"/>
        </w:rPr>
        <w:t xml:space="preserve"> potrieb (Rusnáková, 2017),</w:t>
      </w:r>
    </w:p>
    <w:p w:rsidR="0085532A" w:rsidRDefault="0085532A" w:rsidP="008F1730">
      <w:pPr>
        <w:pStyle w:val="Odsekzoznamu"/>
        <w:numPr>
          <w:ilvl w:val="0"/>
          <w:numId w:val="18"/>
        </w:numPr>
        <w:spacing w:after="120"/>
        <w:ind w:left="284" w:hanging="284"/>
        <w:contextualSpacing w:val="0"/>
        <w:jc w:val="both"/>
        <w:rPr>
          <w:sz w:val="24"/>
          <w:szCs w:val="24"/>
        </w:rPr>
      </w:pPr>
      <w:r>
        <w:rPr>
          <w:sz w:val="24"/>
          <w:szCs w:val="24"/>
        </w:rPr>
        <w:t>tvorb</w:t>
      </w:r>
      <w:r w:rsidR="00175D87">
        <w:rPr>
          <w:sz w:val="24"/>
          <w:szCs w:val="24"/>
        </w:rPr>
        <w:t>u</w:t>
      </w:r>
      <w:r>
        <w:rPr>
          <w:sz w:val="24"/>
          <w:szCs w:val="24"/>
        </w:rPr>
        <w:t xml:space="preserve"> plánu činnosti (Kulifaj, 2017),</w:t>
      </w:r>
    </w:p>
    <w:p w:rsidR="00807438" w:rsidRDefault="00807438" w:rsidP="008F1730">
      <w:pPr>
        <w:pStyle w:val="Odsekzoznamu"/>
        <w:numPr>
          <w:ilvl w:val="0"/>
          <w:numId w:val="18"/>
        </w:numPr>
        <w:spacing w:after="120"/>
        <w:ind w:left="284" w:hanging="284"/>
        <w:contextualSpacing w:val="0"/>
        <w:jc w:val="both"/>
        <w:rPr>
          <w:sz w:val="24"/>
          <w:szCs w:val="24"/>
        </w:rPr>
      </w:pPr>
      <w:r>
        <w:rPr>
          <w:sz w:val="24"/>
          <w:szCs w:val="24"/>
        </w:rPr>
        <w:t>sociálne poradenstvo (Oláh, 2017),</w:t>
      </w:r>
    </w:p>
    <w:p w:rsidR="00867FF9" w:rsidRDefault="00E55063" w:rsidP="008F1730">
      <w:pPr>
        <w:pStyle w:val="Odsekzoznamu"/>
        <w:numPr>
          <w:ilvl w:val="0"/>
          <w:numId w:val="18"/>
        </w:numPr>
        <w:spacing w:after="120"/>
        <w:ind w:left="284" w:hanging="284"/>
        <w:contextualSpacing w:val="0"/>
        <w:jc w:val="both"/>
        <w:rPr>
          <w:sz w:val="24"/>
          <w:szCs w:val="24"/>
        </w:rPr>
      </w:pPr>
      <w:r>
        <w:rPr>
          <w:sz w:val="24"/>
          <w:szCs w:val="24"/>
        </w:rPr>
        <w:t>preventívne aktivity (Kulifaj, 2017),</w:t>
      </w:r>
    </w:p>
    <w:p w:rsidR="00E55063" w:rsidRDefault="00E55063" w:rsidP="008F1730">
      <w:pPr>
        <w:pStyle w:val="Odsekzoznamu"/>
        <w:numPr>
          <w:ilvl w:val="0"/>
          <w:numId w:val="18"/>
        </w:numPr>
        <w:spacing w:after="120"/>
        <w:ind w:left="284" w:hanging="284"/>
        <w:contextualSpacing w:val="0"/>
        <w:jc w:val="both"/>
        <w:rPr>
          <w:sz w:val="24"/>
          <w:szCs w:val="24"/>
        </w:rPr>
      </w:pPr>
      <w:r>
        <w:rPr>
          <w:sz w:val="24"/>
          <w:szCs w:val="24"/>
        </w:rPr>
        <w:t>komunitnú prácu (Vitálošová, 2017),</w:t>
      </w:r>
    </w:p>
    <w:p w:rsidR="00E55063" w:rsidRDefault="00E55063" w:rsidP="008F1730">
      <w:pPr>
        <w:pStyle w:val="Odsekzoznamu"/>
        <w:numPr>
          <w:ilvl w:val="0"/>
          <w:numId w:val="18"/>
        </w:numPr>
        <w:spacing w:after="120"/>
        <w:ind w:left="284" w:hanging="284"/>
        <w:contextualSpacing w:val="0"/>
        <w:jc w:val="both"/>
        <w:rPr>
          <w:sz w:val="24"/>
          <w:szCs w:val="24"/>
        </w:rPr>
      </w:pPr>
      <w:r>
        <w:rPr>
          <w:sz w:val="24"/>
          <w:szCs w:val="24"/>
        </w:rPr>
        <w:t>proces komunitnej práce (Vitálošová, 2017),</w:t>
      </w:r>
    </w:p>
    <w:p w:rsidR="0085532A" w:rsidRDefault="0085532A" w:rsidP="008F1730">
      <w:pPr>
        <w:pStyle w:val="Odsekzoznamu"/>
        <w:numPr>
          <w:ilvl w:val="0"/>
          <w:numId w:val="18"/>
        </w:numPr>
        <w:spacing w:after="120"/>
        <w:ind w:left="284" w:hanging="284"/>
        <w:contextualSpacing w:val="0"/>
        <w:jc w:val="both"/>
        <w:rPr>
          <w:sz w:val="24"/>
          <w:szCs w:val="24"/>
        </w:rPr>
      </w:pPr>
      <w:r>
        <w:rPr>
          <w:sz w:val="24"/>
          <w:szCs w:val="24"/>
        </w:rPr>
        <w:t xml:space="preserve">pomoc pri príprave na školskú dochádzku a školské vyučovanie a sprevádzanie dieťaťa do a zo školského zariadenia (Čerešníková, 2017), </w:t>
      </w:r>
    </w:p>
    <w:p w:rsidR="0085532A" w:rsidRDefault="0085532A" w:rsidP="008F1730">
      <w:pPr>
        <w:pStyle w:val="Odsekzoznamu"/>
        <w:numPr>
          <w:ilvl w:val="0"/>
          <w:numId w:val="18"/>
        </w:numPr>
        <w:spacing w:after="120"/>
        <w:ind w:left="284" w:hanging="284"/>
        <w:contextualSpacing w:val="0"/>
        <w:jc w:val="both"/>
        <w:rPr>
          <w:sz w:val="24"/>
          <w:szCs w:val="24"/>
        </w:rPr>
      </w:pPr>
      <w:r>
        <w:rPr>
          <w:sz w:val="24"/>
          <w:szCs w:val="24"/>
        </w:rPr>
        <w:t>nízkoprahové kluby pre deti a mládež (Hapalová, 2017),</w:t>
      </w:r>
    </w:p>
    <w:p w:rsidR="00E55063" w:rsidRDefault="0085532A" w:rsidP="008F1730">
      <w:pPr>
        <w:pStyle w:val="Odsekzoznamu"/>
        <w:numPr>
          <w:ilvl w:val="0"/>
          <w:numId w:val="18"/>
        </w:numPr>
        <w:spacing w:after="120"/>
        <w:ind w:left="284" w:hanging="284"/>
        <w:contextualSpacing w:val="0"/>
        <w:jc w:val="both"/>
        <w:rPr>
          <w:sz w:val="24"/>
          <w:szCs w:val="24"/>
        </w:rPr>
      </w:pPr>
      <w:r>
        <w:rPr>
          <w:sz w:val="24"/>
          <w:szCs w:val="24"/>
        </w:rPr>
        <w:t>kluby pre matky s deťmi (Čerešníková, 2017),</w:t>
      </w:r>
    </w:p>
    <w:p w:rsidR="0085532A" w:rsidRDefault="0085532A" w:rsidP="008F1730">
      <w:pPr>
        <w:pStyle w:val="Odsekzoznamu"/>
        <w:numPr>
          <w:ilvl w:val="0"/>
          <w:numId w:val="18"/>
        </w:numPr>
        <w:spacing w:after="120"/>
        <w:ind w:left="284" w:hanging="284"/>
        <w:contextualSpacing w:val="0"/>
        <w:jc w:val="both"/>
        <w:rPr>
          <w:sz w:val="24"/>
          <w:szCs w:val="24"/>
        </w:rPr>
      </w:pPr>
      <w:r>
        <w:rPr>
          <w:sz w:val="24"/>
          <w:szCs w:val="24"/>
        </w:rPr>
        <w:t>pracovné poradenstvo (Hapalová, 2017),</w:t>
      </w:r>
    </w:p>
    <w:p w:rsidR="0085532A" w:rsidRDefault="00175D87" w:rsidP="008F1730">
      <w:pPr>
        <w:pStyle w:val="Odsekzoznamu"/>
        <w:numPr>
          <w:ilvl w:val="0"/>
          <w:numId w:val="18"/>
        </w:numPr>
        <w:spacing w:after="120"/>
        <w:ind w:left="284" w:hanging="284"/>
        <w:contextualSpacing w:val="0"/>
        <w:jc w:val="both"/>
        <w:rPr>
          <w:sz w:val="24"/>
          <w:szCs w:val="24"/>
        </w:rPr>
      </w:pPr>
      <w:r>
        <w:rPr>
          <w:sz w:val="24"/>
          <w:szCs w:val="24"/>
        </w:rPr>
        <w:t>prácu</w:t>
      </w:r>
      <w:r w:rsidR="0085532A">
        <w:rPr>
          <w:sz w:val="24"/>
          <w:szCs w:val="24"/>
        </w:rPr>
        <w:t xml:space="preserve"> so ženami ohrozenými násilím v kontexte vybraných SSKI (Rác, 2017),</w:t>
      </w:r>
    </w:p>
    <w:p w:rsidR="0085532A" w:rsidRDefault="0085532A" w:rsidP="008F1730">
      <w:pPr>
        <w:pStyle w:val="Odsekzoznamu"/>
        <w:numPr>
          <w:ilvl w:val="0"/>
          <w:numId w:val="18"/>
        </w:numPr>
        <w:spacing w:after="120"/>
        <w:ind w:left="284" w:hanging="284"/>
        <w:contextualSpacing w:val="0"/>
        <w:jc w:val="both"/>
        <w:rPr>
          <w:sz w:val="24"/>
          <w:szCs w:val="24"/>
        </w:rPr>
      </w:pPr>
      <w:r>
        <w:rPr>
          <w:sz w:val="24"/>
          <w:szCs w:val="24"/>
        </w:rPr>
        <w:t>dobrovoľnícke programy a podpor</w:t>
      </w:r>
      <w:r w:rsidR="00175D87">
        <w:rPr>
          <w:sz w:val="24"/>
          <w:szCs w:val="24"/>
        </w:rPr>
        <w:t>u</w:t>
      </w:r>
      <w:r>
        <w:rPr>
          <w:sz w:val="24"/>
          <w:szCs w:val="24"/>
        </w:rPr>
        <w:t xml:space="preserve"> dobrovoľníctva (Hapalová, 2017).</w:t>
      </w:r>
    </w:p>
    <w:p w:rsidR="00B97D93" w:rsidRDefault="004B02D3" w:rsidP="004B02D3">
      <w:pPr>
        <w:spacing w:after="120"/>
        <w:jc w:val="both"/>
        <w:rPr>
          <w:sz w:val="24"/>
          <w:szCs w:val="24"/>
        </w:rPr>
      </w:pPr>
      <w:r>
        <w:rPr>
          <w:sz w:val="24"/>
          <w:szCs w:val="24"/>
        </w:rPr>
        <w:t xml:space="preserve">V novej „sérii“ metodík odborných činností </w:t>
      </w:r>
      <w:r w:rsidR="00D37EE5">
        <w:rPr>
          <w:sz w:val="24"/>
          <w:szCs w:val="24"/>
        </w:rPr>
        <w:t>boli obsiahnuté</w:t>
      </w:r>
      <w:r>
        <w:rPr>
          <w:sz w:val="24"/>
          <w:szCs w:val="24"/>
        </w:rPr>
        <w:t xml:space="preserve"> niektoré z predchádzajúceho obdobia – napr. metodiky na mapovanie potrieb, sociálne poradenstvo, preventívne aktivity, podporu zamestnanosti, programy pre deti a mládež, či na </w:t>
      </w:r>
      <w:r w:rsidR="00042C3D">
        <w:rPr>
          <w:sz w:val="24"/>
          <w:szCs w:val="24"/>
        </w:rPr>
        <w:t xml:space="preserve">podporu </w:t>
      </w:r>
      <w:r>
        <w:rPr>
          <w:sz w:val="24"/>
          <w:szCs w:val="24"/>
        </w:rPr>
        <w:t>dobrovoľníctv</w:t>
      </w:r>
      <w:r w:rsidR="00042C3D">
        <w:rPr>
          <w:sz w:val="24"/>
          <w:szCs w:val="24"/>
        </w:rPr>
        <w:t>a a dobrovoľníckych programov v SSKI</w:t>
      </w:r>
      <w:r>
        <w:rPr>
          <w:sz w:val="24"/>
          <w:szCs w:val="24"/>
        </w:rPr>
        <w:t xml:space="preserve">. </w:t>
      </w:r>
      <w:r w:rsidR="00D37EE5">
        <w:rPr>
          <w:sz w:val="24"/>
          <w:szCs w:val="24"/>
        </w:rPr>
        <w:t xml:space="preserve">Iné </w:t>
      </w:r>
      <w:r>
        <w:rPr>
          <w:sz w:val="24"/>
          <w:szCs w:val="24"/>
        </w:rPr>
        <w:t>metodiky odborných činností sa vnútorne viac di</w:t>
      </w:r>
      <w:r w:rsidR="005E5ADA">
        <w:rPr>
          <w:sz w:val="24"/>
          <w:szCs w:val="24"/>
        </w:rPr>
        <w:t>ferencovali</w:t>
      </w:r>
      <w:r>
        <w:rPr>
          <w:sz w:val="24"/>
          <w:szCs w:val="24"/>
        </w:rPr>
        <w:t xml:space="preserve"> (</w:t>
      </w:r>
      <w:r w:rsidR="00042C3D">
        <w:rPr>
          <w:sz w:val="24"/>
          <w:szCs w:val="24"/>
        </w:rPr>
        <w:t xml:space="preserve">boli spracované vo forme </w:t>
      </w:r>
      <w:r>
        <w:rPr>
          <w:sz w:val="24"/>
          <w:szCs w:val="24"/>
        </w:rPr>
        <w:t>viacer</w:t>
      </w:r>
      <w:r w:rsidR="00042C3D">
        <w:rPr>
          <w:sz w:val="24"/>
          <w:szCs w:val="24"/>
        </w:rPr>
        <w:t xml:space="preserve">ých </w:t>
      </w:r>
      <w:r>
        <w:rPr>
          <w:sz w:val="24"/>
          <w:szCs w:val="24"/>
        </w:rPr>
        <w:t>samostatných metodík)</w:t>
      </w:r>
      <w:r w:rsidR="00042C3D">
        <w:rPr>
          <w:sz w:val="24"/>
          <w:szCs w:val="24"/>
        </w:rPr>
        <w:t xml:space="preserve"> -</w:t>
      </w:r>
      <w:r>
        <w:rPr>
          <w:sz w:val="24"/>
          <w:szCs w:val="24"/>
        </w:rPr>
        <w:t xml:space="preserve"> napr. metodiky v oblasti podpory školskej dochádzky detí, klubov pre matky s</w:t>
      </w:r>
      <w:r w:rsidR="005E5ADA">
        <w:rPr>
          <w:sz w:val="24"/>
          <w:szCs w:val="24"/>
        </w:rPr>
        <w:t> </w:t>
      </w:r>
      <w:r>
        <w:rPr>
          <w:sz w:val="24"/>
          <w:szCs w:val="24"/>
        </w:rPr>
        <w:t>deťmi</w:t>
      </w:r>
      <w:r w:rsidR="005E5ADA">
        <w:rPr>
          <w:sz w:val="24"/>
          <w:szCs w:val="24"/>
        </w:rPr>
        <w:t>,</w:t>
      </w:r>
      <w:r>
        <w:rPr>
          <w:sz w:val="24"/>
          <w:szCs w:val="24"/>
        </w:rPr>
        <w:t xml:space="preserve"> či metodiky zamerané na odporu komunitného rozvoja rozpracovan</w:t>
      </w:r>
      <w:r w:rsidR="00042C3D">
        <w:rPr>
          <w:sz w:val="24"/>
          <w:szCs w:val="24"/>
        </w:rPr>
        <w:t>é vo forme metodiky</w:t>
      </w:r>
      <w:r>
        <w:rPr>
          <w:sz w:val="24"/>
          <w:szCs w:val="24"/>
        </w:rPr>
        <w:t xml:space="preserve"> komunitnej práce a</w:t>
      </w:r>
      <w:r w:rsidR="00042C3D">
        <w:rPr>
          <w:sz w:val="24"/>
          <w:szCs w:val="24"/>
        </w:rPr>
        <w:t xml:space="preserve"> metodiky </w:t>
      </w:r>
      <w:r>
        <w:rPr>
          <w:sz w:val="24"/>
          <w:szCs w:val="24"/>
        </w:rPr>
        <w:t xml:space="preserve">jej procesu. </w:t>
      </w:r>
      <w:r w:rsidR="00C90046">
        <w:rPr>
          <w:sz w:val="24"/>
          <w:szCs w:val="24"/>
        </w:rPr>
        <w:t>V súlade s potrebami praxe bol</w:t>
      </w:r>
      <w:r w:rsidR="00D37EE5">
        <w:rPr>
          <w:sz w:val="24"/>
          <w:szCs w:val="24"/>
        </w:rPr>
        <w:t xml:space="preserve">i </w:t>
      </w:r>
      <w:r w:rsidR="00B97D93">
        <w:rPr>
          <w:sz w:val="24"/>
          <w:szCs w:val="24"/>
        </w:rPr>
        <w:t>napokon</w:t>
      </w:r>
      <w:r w:rsidR="00D37EE5">
        <w:rPr>
          <w:sz w:val="24"/>
          <w:szCs w:val="24"/>
        </w:rPr>
        <w:t xml:space="preserve"> metodicky spracované aj niektoré úplne </w:t>
      </w:r>
      <w:r>
        <w:rPr>
          <w:sz w:val="24"/>
          <w:szCs w:val="24"/>
        </w:rPr>
        <w:t>nov</w:t>
      </w:r>
      <w:r w:rsidR="00D37EE5">
        <w:rPr>
          <w:sz w:val="24"/>
          <w:szCs w:val="24"/>
        </w:rPr>
        <w:t>é</w:t>
      </w:r>
      <w:r>
        <w:rPr>
          <w:sz w:val="24"/>
          <w:szCs w:val="24"/>
        </w:rPr>
        <w:t xml:space="preserve"> </w:t>
      </w:r>
      <w:r w:rsidR="00D37EE5">
        <w:rPr>
          <w:sz w:val="24"/>
          <w:szCs w:val="24"/>
        </w:rPr>
        <w:t>odborné činnosti. Vyšla</w:t>
      </w:r>
      <w:r w:rsidR="00042C3D">
        <w:rPr>
          <w:sz w:val="24"/>
          <w:szCs w:val="24"/>
        </w:rPr>
        <w:t xml:space="preserve"> </w:t>
      </w:r>
      <w:r w:rsidRPr="00F4022A">
        <w:rPr>
          <w:i/>
          <w:sz w:val="24"/>
          <w:szCs w:val="24"/>
        </w:rPr>
        <w:t>metodi</w:t>
      </w:r>
      <w:r w:rsidR="00042C3D" w:rsidRPr="00F4022A">
        <w:rPr>
          <w:i/>
          <w:sz w:val="24"/>
          <w:szCs w:val="24"/>
        </w:rPr>
        <w:t>ka</w:t>
      </w:r>
      <w:r w:rsidRPr="00F4022A">
        <w:rPr>
          <w:i/>
          <w:sz w:val="24"/>
          <w:szCs w:val="24"/>
        </w:rPr>
        <w:t xml:space="preserve"> </w:t>
      </w:r>
      <w:r w:rsidR="00042C3D" w:rsidRPr="00F4022A">
        <w:rPr>
          <w:i/>
          <w:sz w:val="24"/>
          <w:szCs w:val="24"/>
        </w:rPr>
        <w:t xml:space="preserve">tvorby plánu činnosti </w:t>
      </w:r>
      <w:r w:rsidR="00042C3D">
        <w:rPr>
          <w:sz w:val="24"/>
          <w:szCs w:val="24"/>
        </w:rPr>
        <w:t xml:space="preserve">poskytovateľa KC/NDC/NSSDR </w:t>
      </w:r>
      <w:r w:rsidR="00F4022A">
        <w:rPr>
          <w:sz w:val="24"/>
          <w:szCs w:val="24"/>
        </w:rPr>
        <w:t>so zámerom zlepšiť u poskytovateľov schopnosti pomenovať svoj východiskový stav, ponúkať možné spôsoby a varianty plánovania svojej činnosti a aktivít a</w:t>
      </w:r>
      <w:r w:rsidR="00D55A35">
        <w:rPr>
          <w:sz w:val="24"/>
          <w:szCs w:val="24"/>
        </w:rPr>
        <w:t xml:space="preserve"> poznať možné spôsoby hodnotenia efektivity vlastného pôsobenia (Kulifaj, 2017). </w:t>
      </w:r>
      <w:r w:rsidR="00B97D93">
        <w:rPr>
          <w:sz w:val="24"/>
          <w:szCs w:val="24"/>
        </w:rPr>
        <w:t>Nová m</w:t>
      </w:r>
      <w:r w:rsidR="00D55A35">
        <w:rPr>
          <w:sz w:val="24"/>
          <w:szCs w:val="24"/>
        </w:rPr>
        <w:t>etodik</w:t>
      </w:r>
      <w:r w:rsidR="00B97D93">
        <w:rPr>
          <w:sz w:val="24"/>
          <w:szCs w:val="24"/>
        </w:rPr>
        <w:t>a bola</w:t>
      </w:r>
      <w:r w:rsidR="00F4022A">
        <w:rPr>
          <w:sz w:val="24"/>
          <w:szCs w:val="24"/>
        </w:rPr>
        <w:t xml:space="preserve"> </w:t>
      </w:r>
      <w:r w:rsidR="00042C3D">
        <w:rPr>
          <w:sz w:val="24"/>
          <w:szCs w:val="24"/>
        </w:rPr>
        <w:t>dôležit</w:t>
      </w:r>
      <w:r w:rsidR="00B97D93">
        <w:rPr>
          <w:sz w:val="24"/>
          <w:szCs w:val="24"/>
        </w:rPr>
        <w:t>á</w:t>
      </w:r>
      <w:r w:rsidR="00042C3D">
        <w:rPr>
          <w:sz w:val="24"/>
          <w:szCs w:val="24"/>
        </w:rPr>
        <w:t xml:space="preserve"> aj z hľadiska napĺňania </w:t>
      </w:r>
      <w:r w:rsidR="005E5ADA">
        <w:rPr>
          <w:sz w:val="24"/>
          <w:szCs w:val="24"/>
        </w:rPr>
        <w:t xml:space="preserve">vybraných </w:t>
      </w:r>
      <w:r w:rsidR="00042C3D">
        <w:rPr>
          <w:sz w:val="24"/>
          <w:szCs w:val="24"/>
        </w:rPr>
        <w:t>štandardov kvality podľa ZSS (</w:t>
      </w:r>
      <w:r w:rsidR="00D55A35">
        <w:rPr>
          <w:sz w:val="24"/>
          <w:szCs w:val="24"/>
        </w:rPr>
        <w:t xml:space="preserve">napr. </w:t>
      </w:r>
      <w:r w:rsidR="00042C3D">
        <w:rPr>
          <w:sz w:val="24"/>
          <w:szCs w:val="24"/>
        </w:rPr>
        <w:t xml:space="preserve">kritéria </w:t>
      </w:r>
      <w:r w:rsidR="005E5ADA">
        <w:rPr>
          <w:sz w:val="24"/>
          <w:szCs w:val="24"/>
        </w:rPr>
        <w:t xml:space="preserve">a štandardu </w:t>
      </w:r>
      <w:r w:rsidR="00042C3D">
        <w:rPr>
          <w:sz w:val="24"/>
          <w:szCs w:val="24"/>
        </w:rPr>
        <w:t xml:space="preserve">2.1 </w:t>
      </w:r>
      <w:r w:rsidR="00D55A35">
        <w:rPr>
          <w:sz w:val="24"/>
          <w:szCs w:val="24"/>
        </w:rPr>
        <w:t xml:space="preserve">v kontexte kritéria </w:t>
      </w:r>
      <w:r w:rsidR="005E5ADA">
        <w:rPr>
          <w:sz w:val="24"/>
          <w:szCs w:val="24"/>
        </w:rPr>
        <w:t xml:space="preserve">a štandardu </w:t>
      </w:r>
      <w:r w:rsidR="00D55A35">
        <w:rPr>
          <w:sz w:val="24"/>
          <w:szCs w:val="24"/>
        </w:rPr>
        <w:t xml:space="preserve">2.10 </w:t>
      </w:r>
      <w:r w:rsidR="00042C3D">
        <w:rPr>
          <w:sz w:val="24"/>
          <w:szCs w:val="24"/>
        </w:rPr>
        <w:t>prílohy č. 2 ZSS)</w:t>
      </w:r>
      <w:r w:rsidR="00D55A35">
        <w:rPr>
          <w:sz w:val="24"/>
          <w:szCs w:val="24"/>
        </w:rPr>
        <w:t>. R</w:t>
      </w:r>
      <w:r w:rsidR="00C90046">
        <w:rPr>
          <w:sz w:val="24"/>
          <w:szCs w:val="24"/>
        </w:rPr>
        <w:t>ovnako</w:t>
      </w:r>
      <w:r w:rsidR="00042C3D">
        <w:rPr>
          <w:sz w:val="24"/>
          <w:szCs w:val="24"/>
        </w:rPr>
        <w:t xml:space="preserve"> </w:t>
      </w:r>
      <w:r w:rsidR="00D55A35">
        <w:rPr>
          <w:sz w:val="24"/>
          <w:szCs w:val="24"/>
        </w:rPr>
        <w:t xml:space="preserve">bola po prvýkrát pre účely SSKI vypracovaná </w:t>
      </w:r>
      <w:r w:rsidR="00042C3D" w:rsidRPr="00D55A35">
        <w:rPr>
          <w:i/>
          <w:sz w:val="24"/>
          <w:szCs w:val="24"/>
        </w:rPr>
        <w:t>metodika</w:t>
      </w:r>
      <w:r w:rsidRPr="00D55A35">
        <w:rPr>
          <w:i/>
          <w:sz w:val="24"/>
          <w:szCs w:val="24"/>
        </w:rPr>
        <w:t xml:space="preserve"> zameraná na prácu so ženami ohrozenými násilím</w:t>
      </w:r>
      <w:r>
        <w:rPr>
          <w:sz w:val="24"/>
          <w:szCs w:val="24"/>
        </w:rPr>
        <w:t xml:space="preserve"> </w:t>
      </w:r>
      <w:r w:rsidR="00D55A35">
        <w:rPr>
          <w:sz w:val="24"/>
          <w:szCs w:val="24"/>
        </w:rPr>
        <w:t>za účelom poskytnúť zamestnancom a zamestnankyniam poskytovateľov KC/NDC/NSSDR základný balík informácií potrebných na identifikáciu (rozpoznanie) násilia páchaného na ženách, vrátane informácií, ako postupovať pri prvom kontakte so ženou zažívajúcou násilie (Rác, 2017)</w:t>
      </w:r>
      <w:r w:rsidR="00D249E3">
        <w:rPr>
          <w:sz w:val="24"/>
          <w:szCs w:val="24"/>
        </w:rPr>
        <w:t xml:space="preserve">. </w:t>
      </w:r>
      <w:r w:rsidR="001007E7">
        <w:rPr>
          <w:sz w:val="24"/>
          <w:szCs w:val="24"/>
        </w:rPr>
        <w:t>Každá z metodík t</w:t>
      </w:r>
      <w:r w:rsidR="00042C3D">
        <w:rPr>
          <w:sz w:val="24"/>
          <w:szCs w:val="24"/>
        </w:rPr>
        <w:t xml:space="preserve">ejto série </w:t>
      </w:r>
      <w:r w:rsidR="001007E7">
        <w:rPr>
          <w:sz w:val="24"/>
          <w:szCs w:val="24"/>
        </w:rPr>
        <w:t>bola spracovaná</w:t>
      </w:r>
      <w:r w:rsidR="00042C3D">
        <w:rPr>
          <w:sz w:val="24"/>
          <w:szCs w:val="24"/>
        </w:rPr>
        <w:t xml:space="preserve"> ako komplex teoretických východísk (vymedzenia) konkrétnej odbornej činnosti v pomáhajúcej praxi, jej štrukturácie formou praktických aktivít, ktoré ju saturujú, praktických príkladov a zoznamu použitej a odporučenej literatúry pre účely ďalšieho štúdia zamestnancov a zamestnankýň poskytovateľov KC/NDC/NSSDR.</w:t>
      </w:r>
      <w:r w:rsidR="001007E7">
        <w:rPr>
          <w:sz w:val="24"/>
          <w:szCs w:val="24"/>
        </w:rPr>
        <w:t xml:space="preserve"> </w:t>
      </w:r>
    </w:p>
    <w:p w:rsidR="00042C3D" w:rsidRDefault="005E5ADA" w:rsidP="004B02D3">
      <w:pPr>
        <w:spacing w:after="120"/>
        <w:jc w:val="both"/>
        <w:rPr>
          <w:sz w:val="24"/>
          <w:szCs w:val="24"/>
        </w:rPr>
      </w:pPr>
      <w:r>
        <w:rPr>
          <w:sz w:val="24"/>
          <w:szCs w:val="24"/>
        </w:rPr>
        <w:t xml:space="preserve">Stále vyššia miera diverzifikácie metodík a ich obsahového zamerania </w:t>
      </w:r>
      <w:r w:rsidR="001007E7">
        <w:rPr>
          <w:sz w:val="24"/>
          <w:szCs w:val="24"/>
        </w:rPr>
        <w:t xml:space="preserve"> </w:t>
      </w:r>
      <w:r>
        <w:rPr>
          <w:sz w:val="24"/>
          <w:szCs w:val="24"/>
        </w:rPr>
        <w:t>indikovala fenomén komplexnosti odbornej práce v</w:t>
      </w:r>
      <w:r w:rsidR="00B97D93">
        <w:rPr>
          <w:sz w:val="24"/>
          <w:szCs w:val="24"/>
        </w:rPr>
        <w:t> </w:t>
      </w:r>
      <w:r>
        <w:rPr>
          <w:sz w:val="24"/>
          <w:szCs w:val="24"/>
        </w:rPr>
        <w:t>SSKI</w:t>
      </w:r>
      <w:r w:rsidR="00B97D93">
        <w:rPr>
          <w:sz w:val="24"/>
          <w:szCs w:val="24"/>
        </w:rPr>
        <w:t xml:space="preserve">, ktorá často presahuje </w:t>
      </w:r>
      <w:r>
        <w:rPr>
          <w:sz w:val="24"/>
          <w:szCs w:val="24"/>
        </w:rPr>
        <w:t>ustanov</w:t>
      </w:r>
      <w:r w:rsidR="00B97D93">
        <w:rPr>
          <w:sz w:val="24"/>
          <w:szCs w:val="24"/>
        </w:rPr>
        <w:t>enia</w:t>
      </w:r>
      <w:r w:rsidR="001007E7">
        <w:rPr>
          <w:sz w:val="24"/>
          <w:szCs w:val="24"/>
        </w:rPr>
        <w:t xml:space="preserve"> ZSS (napr. práca so ženami zažívajúcimi násilie nie je explicitne ustanovená v ZSS ako odborná činnosť pre poskytovateľov KC/NDC/NSSDR, poskytovatelia ju však vykonávajú s ohľadom na povahu praktických problémov vyskytujúcich sa v ich bežnej </w:t>
      </w:r>
      <w:r w:rsidR="00BC5E37">
        <w:rPr>
          <w:sz w:val="24"/>
          <w:szCs w:val="24"/>
        </w:rPr>
        <w:t>praxi</w:t>
      </w:r>
      <w:r w:rsidR="001007E7">
        <w:rPr>
          <w:sz w:val="24"/>
          <w:szCs w:val="24"/>
        </w:rPr>
        <w:t>).</w:t>
      </w:r>
    </w:p>
    <w:p w:rsidR="001007E7" w:rsidRDefault="001007E7" w:rsidP="001007E7">
      <w:pPr>
        <w:pStyle w:val="Nadpis4"/>
        <w:spacing w:after="120"/>
      </w:pPr>
      <w:r>
        <w:t>Metodiky odborných činností z roku 2018</w:t>
      </w:r>
    </w:p>
    <w:p w:rsidR="001007E7" w:rsidRDefault="00C9032C" w:rsidP="00C9032C">
      <w:pPr>
        <w:jc w:val="both"/>
        <w:rPr>
          <w:sz w:val="24"/>
          <w:szCs w:val="24"/>
        </w:rPr>
      </w:pPr>
      <w:r>
        <w:rPr>
          <w:sz w:val="24"/>
          <w:szCs w:val="24"/>
        </w:rPr>
        <w:tab/>
        <w:t>V rámci NP PVSSKIKÚ bola v roku 2018 napokon spracovaná a zverejnená aj tretia séria metodík, ktoré spravidla dopĺňali metodiky z predchádzajúceho obdobia. Angažovaní experti a expertky z univerzitného prostredia</w:t>
      </w:r>
      <w:r w:rsidR="00BC5E37">
        <w:rPr>
          <w:sz w:val="24"/>
          <w:szCs w:val="24"/>
        </w:rPr>
        <w:t>,</w:t>
      </w:r>
      <w:r>
        <w:rPr>
          <w:sz w:val="24"/>
          <w:szCs w:val="24"/>
        </w:rPr>
        <w:t xml:space="preserve"> v kombinácii s odborníkmi a odborníčkami z</w:t>
      </w:r>
      <w:r w:rsidR="00BC5E37">
        <w:rPr>
          <w:sz w:val="24"/>
          <w:szCs w:val="24"/>
        </w:rPr>
        <w:t> </w:t>
      </w:r>
      <w:r>
        <w:rPr>
          <w:sz w:val="24"/>
          <w:szCs w:val="24"/>
        </w:rPr>
        <w:t>praxe</w:t>
      </w:r>
      <w:r w:rsidR="00BC5E37">
        <w:rPr>
          <w:sz w:val="24"/>
          <w:szCs w:val="24"/>
        </w:rPr>
        <w:t>,</w:t>
      </w:r>
      <w:r>
        <w:rPr>
          <w:sz w:val="24"/>
          <w:szCs w:val="24"/>
        </w:rPr>
        <w:t xml:space="preserve"> spracovali metodiky zamerané na:</w:t>
      </w:r>
    </w:p>
    <w:p w:rsidR="00C9032C" w:rsidRDefault="00C9032C" w:rsidP="00BC5E37">
      <w:pPr>
        <w:pStyle w:val="Odsekzoznamu"/>
        <w:numPr>
          <w:ilvl w:val="0"/>
          <w:numId w:val="23"/>
        </w:numPr>
        <w:spacing w:after="120"/>
        <w:ind w:left="284" w:hanging="284"/>
        <w:contextualSpacing w:val="0"/>
        <w:jc w:val="both"/>
        <w:rPr>
          <w:sz w:val="24"/>
          <w:szCs w:val="24"/>
        </w:rPr>
      </w:pPr>
      <w:r>
        <w:rPr>
          <w:sz w:val="24"/>
          <w:szCs w:val="24"/>
        </w:rPr>
        <w:t>individuálne plánovanie (Cangár, 2018),</w:t>
      </w:r>
    </w:p>
    <w:p w:rsidR="00C9032C" w:rsidRDefault="00C9032C" w:rsidP="00BC5E37">
      <w:pPr>
        <w:pStyle w:val="Odsekzoznamu"/>
        <w:numPr>
          <w:ilvl w:val="0"/>
          <w:numId w:val="23"/>
        </w:numPr>
        <w:spacing w:after="120"/>
        <w:ind w:left="284" w:hanging="284"/>
        <w:contextualSpacing w:val="0"/>
        <w:jc w:val="both"/>
        <w:rPr>
          <w:sz w:val="24"/>
          <w:szCs w:val="24"/>
        </w:rPr>
      </w:pPr>
      <w:r>
        <w:rPr>
          <w:sz w:val="24"/>
          <w:szCs w:val="24"/>
        </w:rPr>
        <w:t>pomoc pri uplatňovaní práv a právom chránených záujmov (Cangár, 2018),</w:t>
      </w:r>
    </w:p>
    <w:p w:rsidR="00C9032C" w:rsidRDefault="00C9032C" w:rsidP="00BC5E37">
      <w:pPr>
        <w:pStyle w:val="Odsekzoznamu"/>
        <w:numPr>
          <w:ilvl w:val="0"/>
          <w:numId w:val="23"/>
        </w:numPr>
        <w:spacing w:after="120"/>
        <w:ind w:left="284" w:hanging="284"/>
        <w:contextualSpacing w:val="0"/>
        <w:jc w:val="both"/>
        <w:rPr>
          <w:sz w:val="24"/>
          <w:szCs w:val="24"/>
        </w:rPr>
      </w:pPr>
      <w:r>
        <w:rPr>
          <w:sz w:val="24"/>
          <w:szCs w:val="24"/>
        </w:rPr>
        <w:t>komunitnú rehabilitáciu (Cangár, 2018),</w:t>
      </w:r>
    </w:p>
    <w:p w:rsidR="00C9032C" w:rsidRDefault="00C9032C" w:rsidP="00BC5E37">
      <w:pPr>
        <w:pStyle w:val="Odsekzoznamu"/>
        <w:numPr>
          <w:ilvl w:val="0"/>
          <w:numId w:val="23"/>
        </w:numPr>
        <w:spacing w:after="120"/>
        <w:ind w:left="284" w:hanging="284"/>
        <w:contextualSpacing w:val="0"/>
        <w:jc w:val="both"/>
        <w:rPr>
          <w:sz w:val="24"/>
          <w:szCs w:val="24"/>
        </w:rPr>
      </w:pPr>
      <w:r>
        <w:rPr>
          <w:sz w:val="24"/>
          <w:szCs w:val="24"/>
        </w:rPr>
        <w:t>sociálnu rehabilitáciu (Cangár, 2018),</w:t>
      </w:r>
    </w:p>
    <w:p w:rsidR="00C9032C" w:rsidRDefault="00C9032C" w:rsidP="00BC5E37">
      <w:pPr>
        <w:pStyle w:val="Odsekzoznamu"/>
        <w:numPr>
          <w:ilvl w:val="0"/>
          <w:numId w:val="23"/>
        </w:numPr>
        <w:spacing w:after="120"/>
        <w:ind w:left="284" w:hanging="284"/>
        <w:contextualSpacing w:val="0"/>
        <w:jc w:val="both"/>
        <w:rPr>
          <w:sz w:val="24"/>
          <w:szCs w:val="24"/>
        </w:rPr>
      </w:pPr>
      <w:r>
        <w:rPr>
          <w:sz w:val="24"/>
          <w:szCs w:val="24"/>
        </w:rPr>
        <w:t>neformálne vzdelávacie kurzy, tréningy a školenia (Bartoš a Lulei, 2018),</w:t>
      </w:r>
    </w:p>
    <w:p w:rsidR="00C9032C" w:rsidRDefault="00C9032C" w:rsidP="00BC5E37">
      <w:pPr>
        <w:pStyle w:val="Odsekzoznamu"/>
        <w:numPr>
          <w:ilvl w:val="0"/>
          <w:numId w:val="23"/>
        </w:numPr>
        <w:spacing w:after="120"/>
        <w:ind w:left="284" w:hanging="284"/>
        <w:contextualSpacing w:val="0"/>
        <w:jc w:val="both"/>
        <w:rPr>
          <w:sz w:val="24"/>
          <w:szCs w:val="24"/>
        </w:rPr>
      </w:pPr>
      <w:r>
        <w:rPr>
          <w:sz w:val="24"/>
          <w:szCs w:val="24"/>
        </w:rPr>
        <w:t>záujmovú činnosť (Adam a Lulei, 2018),</w:t>
      </w:r>
    </w:p>
    <w:p w:rsidR="00C9032C" w:rsidRPr="00C9032C" w:rsidRDefault="00C9032C" w:rsidP="00BC5E37">
      <w:pPr>
        <w:pStyle w:val="Odsekzoznamu"/>
        <w:numPr>
          <w:ilvl w:val="0"/>
          <w:numId w:val="23"/>
        </w:numPr>
        <w:spacing w:after="120"/>
        <w:ind w:left="284" w:hanging="284"/>
        <w:contextualSpacing w:val="0"/>
        <w:jc w:val="both"/>
        <w:rPr>
          <w:sz w:val="24"/>
          <w:szCs w:val="24"/>
        </w:rPr>
      </w:pPr>
      <w:r>
        <w:rPr>
          <w:sz w:val="24"/>
          <w:szCs w:val="24"/>
        </w:rPr>
        <w:t>pomoc pri príprave na školské vyučovanie a sprevádzanie dieťaťa do a zo školského zariadenia (Bartoš a Kulifaj, 2018).</w:t>
      </w:r>
    </w:p>
    <w:p w:rsidR="00A278FA" w:rsidRDefault="00BC5E37" w:rsidP="00A278FA">
      <w:pPr>
        <w:spacing w:after="120"/>
        <w:jc w:val="both"/>
        <w:rPr>
          <w:sz w:val="24"/>
          <w:szCs w:val="24"/>
        </w:rPr>
      </w:pPr>
      <w:r>
        <w:rPr>
          <w:sz w:val="24"/>
          <w:szCs w:val="24"/>
        </w:rPr>
        <w:t>M</w:t>
      </w:r>
      <w:r w:rsidR="00A278FA">
        <w:rPr>
          <w:sz w:val="24"/>
          <w:szCs w:val="24"/>
        </w:rPr>
        <w:t>etod</w:t>
      </w:r>
      <w:r>
        <w:rPr>
          <w:sz w:val="24"/>
          <w:szCs w:val="24"/>
        </w:rPr>
        <w:t xml:space="preserve">iky </w:t>
      </w:r>
      <w:r w:rsidR="00A278FA">
        <w:rPr>
          <w:sz w:val="24"/>
          <w:szCs w:val="24"/>
        </w:rPr>
        <w:t>zameran</w:t>
      </w:r>
      <w:r>
        <w:rPr>
          <w:sz w:val="24"/>
          <w:szCs w:val="24"/>
        </w:rPr>
        <w:t>é</w:t>
      </w:r>
      <w:r w:rsidR="00A278FA">
        <w:rPr>
          <w:sz w:val="24"/>
          <w:szCs w:val="24"/>
        </w:rPr>
        <w:t xml:space="preserve"> na individuálne plánovanie, uplatňovanie práv a právom chránených záujmov, či </w:t>
      </w:r>
      <w:r>
        <w:rPr>
          <w:sz w:val="24"/>
          <w:szCs w:val="24"/>
        </w:rPr>
        <w:t xml:space="preserve">na </w:t>
      </w:r>
      <w:r w:rsidR="00A278FA">
        <w:rPr>
          <w:sz w:val="24"/>
          <w:szCs w:val="24"/>
        </w:rPr>
        <w:t>komunitn</w:t>
      </w:r>
      <w:r>
        <w:rPr>
          <w:sz w:val="24"/>
          <w:szCs w:val="24"/>
        </w:rPr>
        <w:t>ú</w:t>
      </w:r>
      <w:r w:rsidR="00A278FA">
        <w:rPr>
          <w:sz w:val="24"/>
          <w:szCs w:val="24"/>
        </w:rPr>
        <w:t xml:space="preserve"> a</w:t>
      </w:r>
      <w:r>
        <w:rPr>
          <w:sz w:val="24"/>
          <w:szCs w:val="24"/>
        </w:rPr>
        <w:t> </w:t>
      </w:r>
      <w:r w:rsidR="00A278FA">
        <w:rPr>
          <w:sz w:val="24"/>
          <w:szCs w:val="24"/>
        </w:rPr>
        <w:t>sociáln</w:t>
      </w:r>
      <w:r>
        <w:rPr>
          <w:sz w:val="24"/>
          <w:szCs w:val="24"/>
        </w:rPr>
        <w:t xml:space="preserve">u </w:t>
      </w:r>
      <w:r w:rsidR="00A278FA">
        <w:rPr>
          <w:sz w:val="24"/>
          <w:szCs w:val="24"/>
        </w:rPr>
        <w:t>rehabilitáci</w:t>
      </w:r>
      <w:r>
        <w:rPr>
          <w:sz w:val="24"/>
          <w:szCs w:val="24"/>
        </w:rPr>
        <w:t>u</w:t>
      </w:r>
      <w:r w:rsidR="00A278FA">
        <w:rPr>
          <w:sz w:val="24"/>
          <w:szCs w:val="24"/>
        </w:rPr>
        <w:t xml:space="preserve"> autor </w:t>
      </w:r>
      <w:r>
        <w:rPr>
          <w:sz w:val="24"/>
          <w:szCs w:val="24"/>
        </w:rPr>
        <w:t>staval na východiskovom uplatňovaní ľ</w:t>
      </w:r>
      <w:r w:rsidR="00A278FA">
        <w:rPr>
          <w:sz w:val="24"/>
          <w:szCs w:val="24"/>
        </w:rPr>
        <w:t xml:space="preserve">udsko-právnej optiky v poskytovaní SS, vrátane SSKI, ktorá by sa mala </w:t>
      </w:r>
      <w:r>
        <w:rPr>
          <w:sz w:val="24"/>
          <w:szCs w:val="24"/>
        </w:rPr>
        <w:t xml:space="preserve">prakticky </w:t>
      </w:r>
      <w:r w:rsidR="00A278FA">
        <w:rPr>
          <w:sz w:val="24"/>
          <w:szCs w:val="24"/>
        </w:rPr>
        <w:t>premietať do procesov individuálneho plánovania a následne nástrojov, ktoré umožňujú jeho realizáciu (napr. opatrení sociálnej</w:t>
      </w:r>
      <w:r w:rsidR="00D66756">
        <w:rPr>
          <w:sz w:val="24"/>
          <w:szCs w:val="24"/>
        </w:rPr>
        <w:t>,</w:t>
      </w:r>
      <w:r w:rsidR="00A278FA">
        <w:rPr>
          <w:sz w:val="24"/>
          <w:szCs w:val="24"/>
        </w:rPr>
        <w:t xml:space="preserve"> či komunitnej rehabilitácie). </w:t>
      </w:r>
    </w:p>
    <w:p w:rsidR="00A278FA" w:rsidRPr="009123CB" w:rsidRDefault="00A278FA" w:rsidP="00C9032C">
      <w:pPr>
        <w:jc w:val="both"/>
        <w:rPr>
          <w:sz w:val="24"/>
          <w:szCs w:val="24"/>
        </w:rPr>
      </w:pPr>
      <w:r>
        <w:rPr>
          <w:sz w:val="24"/>
          <w:szCs w:val="24"/>
        </w:rPr>
        <w:t>Pri analýze vývoja metodík odbornej činnosti zaujme skutočnosť, že v</w:t>
      </w:r>
      <w:r w:rsidR="00CA5D94">
        <w:rPr>
          <w:sz w:val="24"/>
          <w:szCs w:val="24"/>
        </w:rPr>
        <w:t> </w:t>
      </w:r>
      <w:r>
        <w:rPr>
          <w:sz w:val="24"/>
          <w:szCs w:val="24"/>
        </w:rPr>
        <w:t>každ</w:t>
      </w:r>
      <w:r w:rsidR="00CA5D94">
        <w:rPr>
          <w:sz w:val="24"/>
          <w:szCs w:val="24"/>
        </w:rPr>
        <w:t>ej fáze</w:t>
      </w:r>
      <w:r>
        <w:rPr>
          <w:sz w:val="24"/>
          <w:szCs w:val="24"/>
        </w:rPr>
        <w:t xml:space="preserve"> ich prípravy bola </w:t>
      </w:r>
      <w:r w:rsidR="00D66756">
        <w:rPr>
          <w:sz w:val="24"/>
          <w:szCs w:val="24"/>
        </w:rPr>
        <w:t xml:space="preserve">opätovne </w:t>
      </w:r>
      <w:r>
        <w:rPr>
          <w:sz w:val="24"/>
          <w:szCs w:val="24"/>
        </w:rPr>
        <w:t xml:space="preserve">spracovaná metodika súvisiaca s pomocou deťom </w:t>
      </w:r>
      <w:r w:rsidR="00937A4A">
        <w:rPr>
          <w:sz w:val="24"/>
          <w:szCs w:val="24"/>
        </w:rPr>
        <w:t xml:space="preserve">a mladým ľuďom z marginalizovaných lokalít </w:t>
      </w:r>
      <w:r w:rsidR="00D66756">
        <w:rPr>
          <w:sz w:val="24"/>
          <w:szCs w:val="24"/>
        </w:rPr>
        <w:t>pri</w:t>
      </w:r>
      <w:r>
        <w:rPr>
          <w:sz w:val="24"/>
          <w:szCs w:val="24"/>
        </w:rPr>
        <w:t xml:space="preserve"> plnen</w:t>
      </w:r>
      <w:r w:rsidR="00D66756">
        <w:rPr>
          <w:sz w:val="24"/>
          <w:szCs w:val="24"/>
        </w:rPr>
        <w:t>í si</w:t>
      </w:r>
      <w:r>
        <w:rPr>
          <w:sz w:val="24"/>
          <w:szCs w:val="24"/>
        </w:rPr>
        <w:t xml:space="preserve"> povinností školskej dochádzky, vrátane ich podpory formou sprevádzania do a zo školského zariadenia.</w:t>
      </w:r>
      <w:r w:rsidR="00937A4A">
        <w:rPr>
          <w:sz w:val="24"/>
          <w:szCs w:val="24"/>
        </w:rPr>
        <w:t xml:space="preserve"> Interpretujeme to dvomi okolnosťami: predovšetkým tým, že </w:t>
      </w:r>
      <w:r>
        <w:rPr>
          <w:sz w:val="24"/>
          <w:szCs w:val="24"/>
        </w:rPr>
        <w:t xml:space="preserve"> </w:t>
      </w:r>
      <w:r w:rsidR="00937A4A">
        <w:rPr>
          <w:sz w:val="24"/>
          <w:szCs w:val="24"/>
        </w:rPr>
        <w:t>podpora v</w:t>
      </w:r>
      <w:r w:rsidR="00CA5D94">
        <w:rPr>
          <w:sz w:val="24"/>
          <w:szCs w:val="24"/>
        </w:rPr>
        <w:t>zdelávani</w:t>
      </w:r>
      <w:r w:rsidR="00937A4A">
        <w:rPr>
          <w:sz w:val="24"/>
          <w:szCs w:val="24"/>
        </w:rPr>
        <w:t>a</w:t>
      </w:r>
      <w:r w:rsidR="00CA5D94">
        <w:rPr>
          <w:sz w:val="24"/>
          <w:szCs w:val="24"/>
        </w:rPr>
        <w:t xml:space="preserve"> detí a mládeže z marginalizovaných lokalít predstavuje jednu z kľúčových </w:t>
      </w:r>
      <w:r w:rsidR="00937A4A">
        <w:rPr>
          <w:sz w:val="24"/>
          <w:szCs w:val="24"/>
        </w:rPr>
        <w:t>nástrojov ich</w:t>
      </w:r>
      <w:r>
        <w:rPr>
          <w:sz w:val="24"/>
          <w:szCs w:val="24"/>
        </w:rPr>
        <w:t xml:space="preserve"> sociálnej inklúzie a zlepš</w:t>
      </w:r>
      <w:r w:rsidR="00937A4A">
        <w:rPr>
          <w:sz w:val="24"/>
          <w:szCs w:val="24"/>
        </w:rPr>
        <w:t>ova</w:t>
      </w:r>
      <w:r>
        <w:rPr>
          <w:sz w:val="24"/>
          <w:szCs w:val="24"/>
        </w:rPr>
        <w:t>nia budúcich životných vyhliadok</w:t>
      </w:r>
      <w:r w:rsidR="00CA5D94">
        <w:rPr>
          <w:sz w:val="24"/>
          <w:szCs w:val="24"/>
        </w:rPr>
        <w:t xml:space="preserve">. </w:t>
      </w:r>
      <w:r w:rsidR="00937A4A">
        <w:rPr>
          <w:sz w:val="24"/>
          <w:szCs w:val="24"/>
        </w:rPr>
        <w:t xml:space="preserve">Zároveň tým, že intervencie v oblasti </w:t>
      </w:r>
      <w:r w:rsidR="00AA3728">
        <w:rPr>
          <w:sz w:val="24"/>
          <w:szCs w:val="24"/>
        </w:rPr>
        <w:t xml:space="preserve">podpory </w:t>
      </w:r>
      <w:r w:rsidR="00937A4A">
        <w:rPr>
          <w:sz w:val="24"/>
          <w:szCs w:val="24"/>
        </w:rPr>
        <w:t>vzdelávania detí a mládeže predstavujú jedn</w:t>
      </w:r>
      <w:r w:rsidR="00D66756">
        <w:rPr>
          <w:sz w:val="24"/>
          <w:szCs w:val="24"/>
        </w:rPr>
        <w:t>i</w:t>
      </w:r>
      <w:r w:rsidR="00937A4A">
        <w:rPr>
          <w:sz w:val="24"/>
          <w:szCs w:val="24"/>
        </w:rPr>
        <w:t xml:space="preserve"> z</w:t>
      </w:r>
      <w:r w:rsidR="00AA3728">
        <w:rPr>
          <w:sz w:val="24"/>
          <w:szCs w:val="24"/>
        </w:rPr>
        <w:t> </w:t>
      </w:r>
      <w:r w:rsidR="00937A4A">
        <w:rPr>
          <w:sz w:val="24"/>
          <w:szCs w:val="24"/>
        </w:rPr>
        <w:t>najčastejš</w:t>
      </w:r>
      <w:r w:rsidR="00AA3728">
        <w:rPr>
          <w:sz w:val="24"/>
          <w:szCs w:val="24"/>
        </w:rPr>
        <w:t xml:space="preserve">ie sa vyskytujúcich v činnosti </w:t>
      </w:r>
      <w:r w:rsidR="00937A4A">
        <w:rPr>
          <w:sz w:val="24"/>
          <w:szCs w:val="24"/>
        </w:rPr>
        <w:t>poskytovateľov KC</w:t>
      </w:r>
      <w:r w:rsidR="00AA3728">
        <w:rPr>
          <w:sz w:val="24"/>
          <w:szCs w:val="24"/>
        </w:rPr>
        <w:t>, čo p</w:t>
      </w:r>
      <w:r w:rsidR="00937A4A">
        <w:rPr>
          <w:sz w:val="24"/>
          <w:szCs w:val="24"/>
        </w:rPr>
        <w:t xml:space="preserve">otvrdzujú </w:t>
      </w:r>
      <w:r w:rsidR="00AA3728">
        <w:rPr>
          <w:sz w:val="24"/>
          <w:szCs w:val="24"/>
        </w:rPr>
        <w:t xml:space="preserve">aj </w:t>
      </w:r>
      <w:r w:rsidR="00937A4A">
        <w:rPr>
          <w:sz w:val="24"/>
          <w:szCs w:val="24"/>
        </w:rPr>
        <w:t>priebežné a dopadové evaluá</w:t>
      </w:r>
      <w:r w:rsidR="000227C8">
        <w:rPr>
          <w:sz w:val="24"/>
          <w:szCs w:val="24"/>
        </w:rPr>
        <w:t>c</w:t>
      </w:r>
      <w:r w:rsidR="00937A4A">
        <w:rPr>
          <w:sz w:val="24"/>
          <w:szCs w:val="24"/>
        </w:rPr>
        <w:t>ie všetkých NP realizovaných od roku 201</w:t>
      </w:r>
      <w:r w:rsidR="00A431BF">
        <w:rPr>
          <w:sz w:val="24"/>
          <w:szCs w:val="24"/>
        </w:rPr>
        <w:t>4</w:t>
      </w:r>
      <w:r w:rsidR="00A431BF">
        <w:rPr>
          <w:rStyle w:val="Odkaznapoznmkupodiarou"/>
          <w:sz w:val="24"/>
          <w:szCs w:val="24"/>
        </w:rPr>
        <w:footnoteReference w:id="7"/>
      </w:r>
      <w:r w:rsidR="00A431BF">
        <w:rPr>
          <w:sz w:val="24"/>
          <w:szCs w:val="24"/>
        </w:rPr>
        <w:t>.</w:t>
      </w:r>
      <w:r w:rsidR="00937A4A">
        <w:rPr>
          <w:sz w:val="24"/>
          <w:szCs w:val="24"/>
        </w:rPr>
        <w:t xml:space="preserve"> </w:t>
      </w:r>
      <w:r w:rsidR="00AA3728">
        <w:rPr>
          <w:sz w:val="24"/>
          <w:szCs w:val="24"/>
        </w:rPr>
        <w:t xml:space="preserve">To zvyšuje legitimitu záujmu o </w:t>
      </w:r>
      <w:r w:rsidR="00CA5D94">
        <w:rPr>
          <w:sz w:val="24"/>
          <w:szCs w:val="24"/>
        </w:rPr>
        <w:t>zvyšovani</w:t>
      </w:r>
      <w:r w:rsidR="00AA3728">
        <w:rPr>
          <w:sz w:val="24"/>
          <w:szCs w:val="24"/>
        </w:rPr>
        <w:t>e</w:t>
      </w:r>
      <w:r w:rsidR="00CA5D94">
        <w:rPr>
          <w:sz w:val="24"/>
          <w:szCs w:val="24"/>
        </w:rPr>
        <w:t xml:space="preserve"> odbornej pripravenosti zamestnancov a zamestnankýň KC</w:t>
      </w:r>
      <w:r w:rsidR="00D66756">
        <w:rPr>
          <w:sz w:val="24"/>
          <w:szCs w:val="24"/>
        </w:rPr>
        <w:t xml:space="preserve"> v tejto oblasti</w:t>
      </w:r>
      <w:r w:rsidR="00AA3728">
        <w:rPr>
          <w:sz w:val="24"/>
          <w:szCs w:val="24"/>
        </w:rPr>
        <w:t xml:space="preserve">, aj cestou </w:t>
      </w:r>
      <w:r w:rsidR="00D66756">
        <w:rPr>
          <w:sz w:val="24"/>
          <w:szCs w:val="24"/>
        </w:rPr>
        <w:t>vydávania</w:t>
      </w:r>
      <w:r w:rsidR="00CA5D94">
        <w:rPr>
          <w:sz w:val="24"/>
          <w:szCs w:val="24"/>
        </w:rPr>
        <w:t xml:space="preserve"> potrebných metodických materiálov</w:t>
      </w:r>
      <w:r w:rsidR="00A431BF">
        <w:rPr>
          <w:sz w:val="24"/>
          <w:szCs w:val="24"/>
        </w:rPr>
        <w:t xml:space="preserve">, </w:t>
      </w:r>
      <w:r w:rsidR="00AA3728">
        <w:rPr>
          <w:sz w:val="24"/>
          <w:szCs w:val="24"/>
        </w:rPr>
        <w:t xml:space="preserve">pri ktorých sa autori a autorky usilujú o ich </w:t>
      </w:r>
      <w:r w:rsidR="00A431BF">
        <w:rPr>
          <w:sz w:val="24"/>
          <w:szCs w:val="24"/>
        </w:rPr>
        <w:t xml:space="preserve">stále vyššiu </w:t>
      </w:r>
      <w:r w:rsidR="00AA3728">
        <w:rPr>
          <w:sz w:val="24"/>
          <w:szCs w:val="24"/>
        </w:rPr>
        <w:t xml:space="preserve">mieru </w:t>
      </w:r>
      <w:r w:rsidR="00A431BF">
        <w:rPr>
          <w:sz w:val="24"/>
          <w:szCs w:val="24"/>
        </w:rPr>
        <w:t>názornos</w:t>
      </w:r>
      <w:r w:rsidR="00AA3728">
        <w:rPr>
          <w:sz w:val="24"/>
          <w:szCs w:val="24"/>
        </w:rPr>
        <w:t>ti</w:t>
      </w:r>
      <w:r w:rsidR="00A431BF">
        <w:rPr>
          <w:sz w:val="24"/>
          <w:szCs w:val="24"/>
        </w:rPr>
        <w:t xml:space="preserve"> a</w:t>
      </w:r>
      <w:r w:rsidR="00D66756">
        <w:rPr>
          <w:sz w:val="24"/>
          <w:szCs w:val="24"/>
        </w:rPr>
        <w:t> uplatniteľnos</w:t>
      </w:r>
      <w:r w:rsidR="00AA3728">
        <w:rPr>
          <w:sz w:val="24"/>
          <w:szCs w:val="24"/>
        </w:rPr>
        <w:t>ti</w:t>
      </w:r>
      <w:r w:rsidR="00D66756">
        <w:rPr>
          <w:sz w:val="24"/>
          <w:szCs w:val="24"/>
        </w:rPr>
        <w:t xml:space="preserve"> v priamej </w:t>
      </w:r>
      <w:r w:rsidR="00A431BF">
        <w:rPr>
          <w:sz w:val="24"/>
          <w:szCs w:val="24"/>
        </w:rPr>
        <w:t>pra</w:t>
      </w:r>
      <w:r w:rsidR="00D66756">
        <w:rPr>
          <w:sz w:val="24"/>
          <w:szCs w:val="24"/>
        </w:rPr>
        <w:t>xi</w:t>
      </w:r>
      <w:r w:rsidR="00CA5D94">
        <w:rPr>
          <w:sz w:val="24"/>
          <w:szCs w:val="24"/>
        </w:rPr>
        <w:t xml:space="preserve">. </w:t>
      </w:r>
    </w:p>
    <w:p w:rsidR="00124ED0" w:rsidRDefault="00124ED0" w:rsidP="00124ED0">
      <w:pPr>
        <w:pStyle w:val="Nadpis3"/>
        <w:spacing w:after="120"/>
      </w:pPr>
      <w:bookmarkStart w:id="43" w:name="_Toc14186095"/>
      <w:r>
        <w:t>5.1.5 Sumarizácia štrukturálno-obsahových aspektov dokumentov</w:t>
      </w:r>
      <w:bookmarkEnd w:id="43"/>
      <w:r>
        <w:t xml:space="preserve"> </w:t>
      </w:r>
    </w:p>
    <w:p w:rsidR="00124ED0" w:rsidRPr="00124ED0" w:rsidRDefault="00124ED0" w:rsidP="00124ED0">
      <w:pPr>
        <w:jc w:val="both"/>
        <w:rPr>
          <w:sz w:val="24"/>
          <w:szCs w:val="24"/>
        </w:rPr>
      </w:pPr>
      <w:r>
        <w:rPr>
          <w:sz w:val="24"/>
          <w:szCs w:val="24"/>
        </w:rPr>
        <w:tab/>
        <w:t xml:space="preserve">Podrobne sme analyzovali štrukturálno-obsahové aspekty vydaných dokumentov určených na podporu poskytovateľov KC </w:t>
      </w:r>
      <w:r w:rsidR="00472C31">
        <w:rPr>
          <w:sz w:val="24"/>
          <w:szCs w:val="24"/>
        </w:rPr>
        <w:t xml:space="preserve">(neskôr aj NDC a NSSDR) </w:t>
      </w:r>
      <w:r>
        <w:rPr>
          <w:sz w:val="24"/>
          <w:szCs w:val="24"/>
        </w:rPr>
        <w:t xml:space="preserve">smerom k vykonávaniu kvalitných SS pre svoju klientelu. Zosumarizujeme zistenia týkajúce sa dokumentov </w:t>
      </w:r>
      <w:r w:rsidR="00D249E3">
        <w:rPr>
          <w:sz w:val="24"/>
          <w:szCs w:val="24"/>
        </w:rPr>
        <w:t>typu</w:t>
      </w:r>
      <w:r>
        <w:rPr>
          <w:sz w:val="24"/>
          <w:szCs w:val="24"/>
        </w:rPr>
        <w:t xml:space="preserve"> štandardov KC, príp. TSP/TP</w:t>
      </w:r>
      <w:r w:rsidR="00D249E3">
        <w:rPr>
          <w:sz w:val="24"/>
          <w:szCs w:val="24"/>
        </w:rPr>
        <w:t>, rovnako</w:t>
      </w:r>
      <w:r>
        <w:rPr>
          <w:sz w:val="24"/>
          <w:szCs w:val="24"/>
        </w:rPr>
        <w:t> dokument</w:t>
      </w:r>
      <w:r w:rsidR="00D249E3">
        <w:rPr>
          <w:sz w:val="24"/>
          <w:szCs w:val="24"/>
        </w:rPr>
        <w:t>ov</w:t>
      </w:r>
      <w:r>
        <w:rPr>
          <w:sz w:val="24"/>
          <w:szCs w:val="24"/>
        </w:rPr>
        <w:t xml:space="preserve"> </w:t>
      </w:r>
      <w:r w:rsidR="00472C31">
        <w:rPr>
          <w:sz w:val="24"/>
          <w:szCs w:val="24"/>
        </w:rPr>
        <w:t>zameran</w:t>
      </w:r>
      <w:r w:rsidR="00D249E3">
        <w:rPr>
          <w:sz w:val="24"/>
          <w:szCs w:val="24"/>
        </w:rPr>
        <w:t>ých</w:t>
      </w:r>
      <w:r w:rsidR="00472C31">
        <w:rPr>
          <w:sz w:val="24"/>
          <w:szCs w:val="24"/>
        </w:rPr>
        <w:t xml:space="preserve"> na</w:t>
      </w:r>
      <w:r>
        <w:rPr>
          <w:sz w:val="24"/>
          <w:szCs w:val="24"/>
        </w:rPr>
        <w:t xml:space="preserve"> </w:t>
      </w:r>
      <w:r w:rsidR="00472C31">
        <w:rPr>
          <w:sz w:val="24"/>
          <w:szCs w:val="24"/>
        </w:rPr>
        <w:t xml:space="preserve">jednotlivé </w:t>
      </w:r>
      <w:r>
        <w:rPr>
          <w:sz w:val="24"/>
          <w:szCs w:val="24"/>
        </w:rPr>
        <w:t>odborn</w:t>
      </w:r>
      <w:r w:rsidR="00472C31">
        <w:rPr>
          <w:sz w:val="24"/>
          <w:szCs w:val="24"/>
        </w:rPr>
        <w:t>é</w:t>
      </w:r>
      <w:r>
        <w:rPr>
          <w:sz w:val="24"/>
          <w:szCs w:val="24"/>
        </w:rPr>
        <w:t xml:space="preserve"> činnost</w:t>
      </w:r>
      <w:r w:rsidR="00472C31">
        <w:rPr>
          <w:sz w:val="24"/>
          <w:szCs w:val="24"/>
        </w:rPr>
        <w:t>i</w:t>
      </w:r>
      <w:r w:rsidR="00D249E3">
        <w:rPr>
          <w:sz w:val="24"/>
          <w:szCs w:val="24"/>
        </w:rPr>
        <w:t xml:space="preserve"> vykonávané v SSKI</w:t>
      </w:r>
      <w:r>
        <w:rPr>
          <w:sz w:val="24"/>
          <w:szCs w:val="24"/>
        </w:rPr>
        <w:t>.</w:t>
      </w:r>
    </w:p>
    <w:p w:rsidR="00124ED0" w:rsidRPr="00124ED0" w:rsidRDefault="00124ED0" w:rsidP="00124ED0">
      <w:pPr>
        <w:pStyle w:val="Nadpis4"/>
        <w:spacing w:after="120"/>
        <w:rPr>
          <w:sz w:val="24"/>
          <w:szCs w:val="24"/>
        </w:rPr>
      </w:pPr>
      <w:r>
        <w:t>Sumarizácia k dokumentom štandardizujúcim KC ako druh SSKI</w:t>
      </w:r>
    </w:p>
    <w:p w:rsidR="00124ED0" w:rsidRDefault="00124ED0" w:rsidP="00124ED0">
      <w:pPr>
        <w:spacing w:after="120"/>
        <w:jc w:val="both"/>
        <w:rPr>
          <w:sz w:val="24"/>
          <w:szCs w:val="24"/>
        </w:rPr>
      </w:pPr>
      <w:r>
        <w:rPr>
          <w:sz w:val="24"/>
          <w:szCs w:val="24"/>
        </w:rPr>
        <w:tab/>
        <w:t xml:space="preserve">Na základe zrealizovanej analýzy štruktúry a obsahu dokumentov možno </w:t>
      </w:r>
      <w:r w:rsidRPr="002F6D4D">
        <w:rPr>
          <w:sz w:val="24"/>
          <w:szCs w:val="24"/>
        </w:rPr>
        <w:t>sumarizovať</w:t>
      </w:r>
      <w:r>
        <w:rPr>
          <w:sz w:val="24"/>
          <w:szCs w:val="24"/>
        </w:rPr>
        <w:t xml:space="preserve"> niektoré </w:t>
      </w:r>
      <w:r w:rsidRPr="002F6D4D">
        <w:rPr>
          <w:b/>
          <w:sz w:val="24"/>
          <w:szCs w:val="24"/>
        </w:rPr>
        <w:t>charakteristiky štandardizačného procesu</w:t>
      </w:r>
      <w:r>
        <w:rPr>
          <w:sz w:val="24"/>
          <w:szCs w:val="24"/>
        </w:rPr>
        <w:t xml:space="preserve"> </w:t>
      </w:r>
      <w:r w:rsidR="00D249E3">
        <w:rPr>
          <w:sz w:val="24"/>
          <w:szCs w:val="24"/>
        </w:rPr>
        <w:t xml:space="preserve">týkajúceho sa KC ako druhu SSKI </w:t>
      </w:r>
      <w:r>
        <w:rPr>
          <w:sz w:val="24"/>
          <w:szCs w:val="24"/>
        </w:rPr>
        <w:t>rámcovo znázornené v schéme a následne textovo popísané.</w:t>
      </w:r>
    </w:p>
    <w:p w:rsidR="00124ED0" w:rsidRDefault="00124ED0" w:rsidP="00124ED0">
      <w:pPr>
        <w:pStyle w:val="Odsekzoznamu"/>
        <w:spacing w:after="120"/>
        <w:ind w:left="0"/>
        <w:contextualSpacing w:val="0"/>
        <w:jc w:val="both"/>
        <w:rPr>
          <w:i/>
          <w:sz w:val="24"/>
          <w:szCs w:val="24"/>
        </w:rPr>
        <w:sectPr w:rsidR="00124ED0">
          <w:footerReference w:type="default" r:id="rId21"/>
          <w:pgSz w:w="11906" w:h="16838"/>
          <w:pgMar w:top="1417" w:right="1417" w:bottom="1417" w:left="1417" w:header="708" w:footer="708" w:gutter="0"/>
          <w:cols w:space="708"/>
          <w:docGrid w:linePitch="360"/>
        </w:sectPr>
      </w:pPr>
    </w:p>
    <w:p w:rsidR="00124ED0" w:rsidRPr="007D1CA4" w:rsidRDefault="00124ED0" w:rsidP="00124ED0">
      <w:pPr>
        <w:pStyle w:val="Odsekzoznamu"/>
        <w:spacing w:after="120"/>
        <w:ind w:left="0"/>
        <w:contextualSpacing w:val="0"/>
        <w:jc w:val="both"/>
        <w:rPr>
          <w:i/>
          <w:sz w:val="24"/>
          <w:szCs w:val="24"/>
        </w:rPr>
      </w:pPr>
      <w:r w:rsidRPr="007D1CA4">
        <w:rPr>
          <w:i/>
          <w:sz w:val="24"/>
          <w:szCs w:val="24"/>
        </w:rPr>
        <w:t>Schéma3: Sumarizácia posunov v </w:t>
      </w:r>
      <w:r>
        <w:rPr>
          <w:i/>
          <w:sz w:val="24"/>
          <w:szCs w:val="24"/>
        </w:rPr>
        <w:t>aktualizáciách</w:t>
      </w:r>
      <w:r w:rsidRPr="007D1CA4">
        <w:rPr>
          <w:i/>
          <w:sz w:val="24"/>
          <w:szCs w:val="24"/>
        </w:rPr>
        <w:t xml:space="preserve"> Štandardov KC medzi rokmi 2011 - 2018</w:t>
      </w:r>
    </w:p>
    <w:p w:rsidR="00124ED0" w:rsidRDefault="00124ED0" w:rsidP="00124ED0">
      <w:pPr>
        <w:pStyle w:val="Odsekzoznamu"/>
        <w:spacing w:after="120"/>
        <w:ind w:left="284"/>
        <w:contextualSpacing w:val="0"/>
        <w:jc w:val="both"/>
        <w:rPr>
          <w:sz w:val="20"/>
          <w:szCs w:val="20"/>
        </w:rPr>
      </w:pPr>
      <w:r>
        <w:rPr>
          <w:i/>
          <w:noProof/>
          <w:sz w:val="24"/>
          <w:szCs w:val="24"/>
          <w:lang w:eastAsia="sk-SK"/>
        </w:rPr>
        <w:drawing>
          <wp:inline distT="0" distB="0" distL="0" distR="0" wp14:anchorId="43ABDF6B" wp14:editId="33A6F632">
            <wp:extent cx="8791575" cy="4638675"/>
            <wp:effectExtent l="38100" t="0" r="47625" b="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rsidR="00124ED0" w:rsidRPr="00192739" w:rsidRDefault="00124ED0" w:rsidP="00124ED0">
      <w:pPr>
        <w:pStyle w:val="Odsekzoznamu"/>
        <w:spacing w:after="120"/>
        <w:ind w:left="284"/>
        <w:contextualSpacing w:val="0"/>
        <w:jc w:val="both"/>
        <w:rPr>
          <w:sz w:val="24"/>
          <w:szCs w:val="24"/>
        </w:rPr>
      </w:pPr>
      <w:r>
        <w:rPr>
          <w:sz w:val="20"/>
          <w:szCs w:val="20"/>
        </w:rPr>
        <w:t>Zdroj: autorka</w:t>
      </w:r>
    </w:p>
    <w:p w:rsidR="00124ED0" w:rsidRDefault="00124ED0" w:rsidP="00124ED0">
      <w:pPr>
        <w:spacing w:after="120"/>
        <w:jc w:val="both"/>
        <w:rPr>
          <w:sz w:val="24"/>
          <w:szCs w:val="24"/>
        </w:rPr>
      </w:pPr>
    </w:p>
    <w:p w:rsidR="00124ED0" w:rsidRDefault="00124ED0" w:rsidP="00124ED0">
      <w:pPr>
        <w:spacing w:after="120"/>
        <w:jc w:val="both"/>
        <w:rPr>
          <w:sz w:val="24"/>
          <w:szCs w:val="24"/>
        </w:rPr>
      </w:pPr>
    </w:p>
    <w:p w:rsidR="00124ED0" w:rsidRDefault="00124ED0" w:rsidP="00124ED0">
      <w:pPr>
        <w:spacing w:after="120"/>
        <w:jc w:val="both"/>
        <w:rPr>
          <w:sz w:val="24"/>
          <w:szCs w:val="24"/>
        </w:rPr>
        <w:sectPr w:rsidR="00124ED0" w:rsidSect="001F66BF">
          <w:pgSz w:w="16838" w:h="11906" w:orient="landscape"/>
          <w:pgMar w:top="1418" w:right="1418" w:bottom="1418" w:left="1418" w:header="709" w:footer="709" w:gutter="0"/>
          <w:cols w:space="708"/>
          <w:docGrid w:linePitch="360"/>
        </w:sectPr>
      </w:pPr>
    </w:p>
    <w:p w:rsidR="00124ED0" w:rsidRDefault="00124ED0" w:rsidP="00124ED0">
      <w:pPr>
        <w:spacing w:after="120"/>
        <w:jc w:val="both"/>
        <w:rPr>
          <w:sz w:val="24"/>
          <w:szCs w:val="24"/>
        </w:rPr>
      </w:pPr>
      <w:r>
        <w:rPr>
          <w:sz w:val="24"/>
          <w:szCs w:val="24"/>
        </w:rPr>
        <w:t>Zo schémy je zrejmá:</w:t>
      </w:r>
    </w:p>
    <w:p w:rsidR="00124ED0" w:rsidRPr="009C3BD1" w:rsidRDefault="00124ED0" w:rsidP="00124ED0">
      <w:pPr>
        <w:pStyle w:val="Odsekzoznamu"/>
        <w:numPr>
          <w:ilvl w:val="0"/>
          <w:numId w:val="17"/>
        </w:numPr>
        <w:spacing w:after="0"/>
        <w:ind w:left="284" w:hanging="284"/>
        <w:contextualSpacing w:val="0"/>
        <w:jc w:val="both"/>
        <w:rPr>
          <w:i/>
          <w:sz w:val="24"/>
          <w:szCs w:val="24"/>
        </w:rPr>
      </w:pPr>
      <w:r>
        <w:rPr>
          <w:i/>
          <w:sz w:val="24"/>
          <w:szCs w:val="24"/>
        </w:rPr>
        <w:t>J</w:t>
      </w:r>
      <w:r w:rsidRPr="009C3BD1">
        <w:rPr>
          <w:i/>
          <w:sz w:val="24"/>
          <w:szCs w:val="24"/>
        </w:rPr>
        <w:t>ednotná</w:t>
      </w:r>
      <w:r>
        <w:rPr>
          <w:i/>
          <w:sz w:val="24"/>
          <w:szCs w:val="24"/>
        </w:rPr>
        <w:t xml:space="preserve"> a ustálená</w:t>
      </w:r>
      <w:r w:rsidRPr="009C3BD1">
        <w:rPr>
          <w:i/>
          <w:sz w:val="24"/>
          <w:szCs w:val="24"/>
        </w:rPr>
        <w:t xml:space="preserve"> hodnotová línia</w:t>
      </w:r>
      <w:r>
        <w:rPr>
          <w:i/>
          <w:sz w:val="24"/>
          <w:szCs w:val="24"/>
        </w:rPr>
        <w:t xml:space="preserve"> jednotlivých spracovaní štandardov KC</w:t>
      </w:r>
    </w:p>
    <w:p w:rsidR="00124ED0" w:rsidRDefault="00124ED0" w:rsidP="00124ED0">
      <w:pPr>
        <w:pStyle w:val="Odsekzoznamu"/>
        <w:spacing w:after="120"/>
        <w:ind w:left="284"/>
        <w:contextualSpacing w:val="0"/>
        <w:jc w:val="both"/>
        <w:rPr>
          <w:sz w:val="24"/>
          <w:szCs w:val="24"/>
        </w:rPr>
      </w:pPr>
      <w:r>
        <w:rPr>
          <w:sz w:val="24"/>
          <w:szCs w:val="24"/>
        </w:rPr>
        <w:t xml:space="preserve">Jednotlivé vydania štandardov KC na seba vzájomne hodnotovo a konceptuálne nadväzovali; lineárne sa zdôrazňovala osobitná pozícia KC ako nástroja komunitného, teda na princípe aktivizácie a svojpomoci založeného, rozvoja (aplikácia širšieho konceptu KC; viď Repková, 2019). </w:t>
      </w:r>
    </w:p>
    <w:p w:rsidR="00124ED0" w:rsidRPr="004A49AD" w:rsidRDefault="00124ED0" w:rsidP="00124ED0">
      <w:pPr>
        <w:pStyle w:val="Odsekzoznamu"/>
        <w:numPr>
          <w:ilvl w:val="0"/>
          <w:numId w:val="17"/>
        </w:numPr>
        <w:spacing w:after="0"/>
        <w:ind w:left="284" w:hanging="284"/>
        <w:contextualSpacing w:val="0"/>
        <w:jc w:val="both"/>
        <w:rPr>
          <w:i/>
          <w:sz w:val="24"/>
          <w:szCs w:val="24"/>
        </w:rPr>
      </w:pPr>
      <w:r w:rsidRPr="004A49AD">
        <w:rPr>
          <w:i/>
          <w:sz w:val="24"/>
          <w:szCs w:val="24"/>
        </w:rPr>
        <w:t>Integrované ciele a cieľové skupiny</w:t>
      </w:r>
      <w:r>
        <w:rPr>
          <w:i/>
          <w:sz w:val="24"/>
          <w:szCs w:val="24"/>
        </w:rPr>
        <w:t xml:space="preserve"> KC</w:t>
      </w:r>
    </w:p>
    <w:p w:rsidR="00124ED0" w:rsidRPr="00ED30F0" w:rsidRDefault="00124ED0" w:rsidP="00124ED0">
      <w:pPr>
        <w:pStyle w:val="Odsekzoznamu"/>
        <w:spacing w:after="120"/>
        <w:ind w:left="284"/>
        <w:contextualSpacing w:val="0"/>
        <w:jc w:val="both"/>
        <w:rPr>
          <w:sz w:val="24"/>
          <w:szCs w:val="24"/>
        </w:rPr>
      </w:pPr>
      <w:r>
        <w:rPr>
          <w:sz w:val="24"/>
          <w:szCs w:val="24"/>
        </w:rPr>
        <w:t>Aj keď sa vo všetkých dokumentoch pristupovalo ku KC primárne ako k nástroju podpory komunitného rozvoja, súčasne sa zdôrazňovali integrované ciele a cieľové skupiny odborného úsilia poskytovateľov KC (pomoc a podpora poskytovaná jednotlivcom, rodinám, skupinám, komunitám; podmienky pre rozvoj celej obce)</w:t>
      </w:r>
      <w:r w:rsidR="003777DF">
        <w:rPr>
          <w:sz w:val="24"/>
          <w:szCs w:val="24"/>
        </w:rPr>
        <w:t>. A</w:t>
      </w:r>
      <w:r>
        <w:rPr>
          <w:sz w:val="24"/>
          <w:szCs w:val="24"/>
        </w:rPr>
        <w:t>ni postupne silnejúca viazanosť obsahu štandardov na ZSS, ktorý vzťahuje činnosť KC predovšetkým na individualizovanú pomoc jednotlivcovi vo vymedzenej nepriaznivej sociálnej situácii, nenarušila prístup autorských tímov k dizajnovaniu KC ako integrovanej SS zameranej na poskytovanie pomoci a podpory jednotlivcom, skupinám, komunitám, ale aj celým obciam.</w:t>
      </w:r>
    </w:p>
    <w:p w:rsidR="00124ED0" w:rsidRPr="004A49AD" w:rsidRDefault="00124ED0" w:rsidP="00124ED0">
      <w:pPr>
        <w:pStyle w:val="Odsekzoznamu"/>
        <w:numPr>
          <w:ilvl w:val="0"/>
          <w:numId w:val="17"/>
        </w:numPr>
        <w:spacing w:after="0"/>
        <w:ind w:left="284" w:hanging="284"/>
        <w:contextualSpacing w:val="0"/>
        <w:jc w:val="both"/>
        <w:rPr>
          <w:i/>
          <w:sz w:val="24"/>
          <w:szCs w:val="24"/>
        </w:rPr>
      </w:pPr>
      <w:r w:rsidRPr="004A49AD">
        <w:rPr>
          <w:i/>
          <w:sz w:val="24"/>
          <w:szCs w:val="24"/>
        </w:rPr>
        <w:t>„Pridaná hodnota“ v</w:t>
      </w:r>
      <w:r>
        <w:rPr>
          <w:i/>
          <w:sz w:val="24"/>
          <w:szCs w:val="24"/>
        </w:rPr>
        <w:t> </w:t>
      </w:r>
      <w:r w:rsidRPr="004A49AD">
        <w:rPr>
          <w:i/>
          <w:sz w:val="24"/>
          <w:szCs w:val="24"/>
        </w:rPr>
        <w:t>čase</w:t>
      </w:r>
      <w:r>
        <w:rPr>
          <w:i/>
          <w:sz w:val="24"/>
          <w:szCs w:val="24"/>
        </w:rPr>
        <w:t xml:space="preserve"> (od teórie k praxi)</w:t>
      </w:r>
    </w:p>
    <w:p w:rsidR="00124ED0" w:rsidRDefault="00124ED0" w:rsidP="00124ED0">
      <w:pPr>
        <w:pStyle w:val="Odsekzoznamu"/>
        <w:spacing w:after="120"/>
        <w:ind w:left="284"/>
        <w:contextualSpacing w:val="0"/>
        <w:jc w:val="both"/>
        <w:rPr>
          <w:sz w:val="24"/>
          <w:szCs w:val="24"/>
        </w:rPr>
      </w:pPr>
      <w:r>
        <w:rPr>
          <w:sz w:val="24"/>
          <w:szCs w:val="24"/>
        </w:rPr>
        <w:t xml:space="preserve">Každé vydanie štandardov KC prinieslo nejakú „pridanú hodnotu“ vo vzťahu k predchádzajúcemu, reflektujúc zmeny právneho prostredia SS a požiadavky praxe (od všeobecných popisov služby KC – cez stále podrobnejšie popisy odborných a iných činností – benchmarky odborných činností ako </w:t>
      </w:r>
      <w:r w:rsidR="002F6D4D">
        <w:rPr>
          <w:sz w:val="24"/>
          <w:szCs w:val="24"/>
        </w:rPr>
        <w:t>inšpirácie</w:t>
      </w:r>
      <w:r>
        <w:rPr>
          <w:sz w:val="24"/>
          <w:szCs w:val="24"/>
        </w:rPr>
        <w:t xml:space="preserve"> a cesty k neustálemu zlepšovaniu – k štandardizácii cez uplatnenie štruktúry a systému kvality </w:t>
      </w:r>
      <w:r w:rsidR="003777DF">
        <w:rPr>
          <w:sz w:val="24"/>
          <w:szCs w:val="24"/>
        </w:rPr>
        <w:t xml:space="preserve">SS </w:t>
      </w:r>
      <w:r>
        <w:rPr>
          <w:sz w:val="24"/>
          <w:szCs w:val="24"/>
        </w:rPr>
        <w:t>v činnosti KC).</w:t>
      </w:r>
    </w:p>
    <w:p w:rsidR="00124ED0" w:rsidRPr="004A49AD" w:rsidRDefault="00124ED0" w:rsidP="00124ED0">
      <w:pPr>
        <w:pStyle w:val="Odsekzoznamu"/>
        <w:numPr>
          <w:ilvl w:val="0"/>
          <w:numId w:val="17"/>
        </w:numPr>
        <w:spacing w:after="0"/>
        <w:ind w:left="284" w:hanging="284"/>
        <w:contextualSpacing w:val="0"/>
        <w:jc w:val="both"/>
        <w:rPr>
          <w:i/>
          <w:sz w:val="24"/>
          <w:szCs w:val="24"/>
        </w:rPr>
      </w:pPr>
      <w:r w:rsidRPr="004A49AD">
        <w:rPr>
          <w:i/>
          <w:sz w:val="24"/>
          <w:szCs w:val="24"/>
        </w:rPr>
        <w:t>Legislatívne kotvy</w:t>
      </w:r>
    </w:p>
    <w:p w:rsidR="00124ED0" w:rsidRDefault="00124ED0" w:rsidP="00124ED0">
      <w:pPr>
        <w:pStyle w:val="Odsekzoznamu"/>
        <w:spacing w:after="120"/>
        <w:ind w:left="284"/>
        <w:contextualSpacing w:val="0"/>
        <w:jc w:val="both"/>
        <w:rPr>
          <w:sz w:val="24"/>
          <w:szCs w:val="24"/>
        </w:rPr>
      </w:pPr>
      <w:r>
        <w:rPr>
          <w:sz w:val="24"/>
          <w:szCs w:val="24"/>
        </w:rPr>
        <w:t xml:space="preserve">V každom ďalšom vydaní štandardov KC bola zjavná stále vyššia miera ich previazanosti na legislatívu SS (od nezávislosti na ZSS v spracovaní z roku 2011 – cez naviazanosť na zmiešaný legislatívny režim ZSS a zákona o sociálnoprávnej ochrane detí a sociálnej kuratele v spracovaní z roku 2014 – k výlučnej viazanosti na ZSS vo verziách </w:t>
      </w:r>
      <w:r w:rsidR="002F6D4D">
        <w:rPr>
          <w:sz w:val="24"/>
          <w:szCs w:val="24"/>
        </w:rPr>
        <w:t>z</w:t>
      </w:r>
      <w:r>
        <w:rPr>
          <w:sz w:val="24"/>
          <w:szCs w:val="24"/>
        </w:rPr>
        <w:t xml:space="preserve">  roko</w:t>
      </w:r>
      <w:r w:rsidR="002F6D4D">
        <w:rPr>
          <w:sz w:val="24"/>
          <w:szCs w:val="24"/>
        </w:rPr>
        <w:t>v</w:t>
      </w:r>
      <w:r>
        <w:rPr>
          <w:sz w:val="24"/>
          <w:szCs w:val="24"/>
        </w:rPr>
        <w:t xml:space="preserve"> 2017 a 2018).</w:t>
      </w:r>
    </w:p>
    <w:p w:rsidR="00124ED0" w:rsidRDefault="00124ED0" w:rsidP="00124ED0">
      <w:pPr>
        <w:pStyle w:val="Odsekzoznamu"/>
        <w:numPr>
          <w:ilvl w:val="0"/>
          <w:numId w:val="17"/>
        </w:numPr>
        <w:spacing w:after="0"/>
        <w:ind w:left="284" w:hanging="284"/>
        <w:contextualSpacing w:val="0"/>
        <w:jc w:val="both"/>
        <w:rPr>
          <w:i/>
          <w:sz w:val="24"/>
          <w:szCs w:val="24"/>
        </w:rPr>
      </w:pPr>
      <w:r w:rsidRPr="00ED30F0">
        <w:rPr>
          <w:i/>
          <w:sz w:val="24"/>
          <w:szCs w:val="24"/>
        </w:rPr>
        <w:t xml:space="preserve">Systém kvality SS ako </w:t>
      </w:r>
      <w:r>
        <w:rPr>
          <w:i/>
          <w:sz w:val="24"/>
          <w:szCs w:val="24"/>
        </w:rPr>
        <w:t>základná</w:t>
      </w:r>
      <w:r w:rsidRPr="00ED30F0">
        <w:rPr>
          <w:i/>
          <w:sz w:val="24"/>
          <w:szCs w:val="24"/>
        </w:rPr>
        <w:t xml:space="preserve"> osnova štandardizácie</w:t>
      </w:r>
    </w:p>
    <w:p w:rsidR="00124ED0" w:rsidRDefault="00124ED0" w:rsidP="00124ED0">
      <w:pPr>
        <w:pStyle w:val="Odsekzoznamu"/>
        <w:spacing w:after="120"/>
        <w:ind w:left="284"/>
        <w:contextualSpacing w:val="0"/>
        <w:jc w:val="both"/>
        <w:rPr>
          <w:sz w:val="24"/>
          <w:szCs w:val="24"/>
        </w:rPr>
      </w:pPr>
      <w:r>
        <w:rPr>
          <w:sz w:val="24"/>
          <w:szCs w:val="24"/>
        </w:rPr>
        <w:t>Z každého ďalšieho vydania štandardov KC bola zrejmá stále dôslednejšia previazanosť štruktúry ich textu na systém kvality SS podľa prílohy č. 2 ZSS.</w:t>
      </w:r>
    </w:p>
    <w:p w:rsidR="00124ED0" w:rsidRDefault="00124ED0" w:rsidP="00124ED0">
      <w:pPr>
        <w:spacing w:after="120"/>
        <w:jc w:val="both"/>
        <w:rPr>
          <w:sz w:val="24"/>
          <w:szCs w:val="24"/>
        </w:rPr>
      </w:pPr>
      <w:r>
        <w:rPr>
          <w:sz w:val="24"/>
          <w:szCs w:val="24"/>
        </w:rPr>
        <w:t xml:space="preserve">Na základe vykonanej štrukturálno-obsahovej analýzy dokumentov zameraných na štandardizáciu KC ako druhu SSKI vyjadrujeme názor, že dostupné dokumenty možno považovať za dobrý obsahový základ metodického usmerňovania činnosti poskytovateľov KC. Vychádza sa v nich z dobovo platnej právnej úpravy KC, rešpektujú sa najnovšie poznatky pomáhajúcich disciplín, pri súčasnom reflektovaní požiadaviek národnej praxe a skúseností na úrovni organizácií KC, príp. iných zapojených aktérov. </w:t>
      </w:r>
    </w:p>
    <w:p w:rsidR="00124ED0" w:rsidRPr="005C1673" w:rsidRDefault="00124ED0" w:rsidP="003777DF">
      <w:pPr>
        <w:spacing w:after="120"/>
        <w:jc w:val="both"/>
        <w:rPr>
          <w:sz w:val="24"/>
          <w:szCs w:val="24"/>
        </w:rPr>
      </w:pPr>
      <w:r>
        <w:rPr>
          <w:sz w:val="24"/>
          <w:szCs w:val="24"/>
        </w:rPr>
        <w:t>Dokumenty v priebehu času stále systémovejším spôsobom stava</w:t>
      </w:r>
      <w:r w:rsidR="002F6D4D">
        <w:rPr>
          <w:sz w:val="24"/>
          <w:szCs w:val="24"/>
        </w:rPr>
        <w:t>li</w:t>
      </w:r>
      <w:r>
        <w:rPr>
          <w:sz w:val="24"/>
          <w:szCs w:val="24"/>
        </w:rPr>
        <w:t xml:space="preserve"> na ľudsko-právnych aspektoch poskytovania služby KC; na vymedzení jej poslania a cieľov; zdôrazň</w:t>
      </w:r>
      <w:r w:rsidR="002F6D4D">
        <w:rPr>
          <w:sz w:val="24"/>
          <w:szCs w:val="24"/>
        </w:rPr>
        <w:t>ovala</w:t>
      </w:r>
      <w:r>
        <w:rPr>
          <w:sz w:val="24"/>
          <w:szCs w:val="24"/>
        </w:rPr>
        <w:t xml:space="preserve"> sa osobitná pozícia tohto druhu SS voči iným sociálnym, resp. širším verejným službám poskytovaným na komunitnej úrovni; stále intenzívnejšie </w:t>
      </w:r>
      <w:r w:rsidR="002F6D4D">
        <w:rPr>
          <w:sz w:val="24"/>
          <w:szCs w:val="24"/>
        </w:rPr>
        <w:t>sa</w:t>
      </w:r>
      <w:r>
        <w:rPr>
          <w:sz w:val="24"/>
          <w:szCs w:val="24"/>
        </w:rPr>
        <w:t xml:space="preserve"> rieš</w:t>
      </w:r>
      <w:r w:rsidR="002F6D4D">
        <w:rPr>
          <w:sz w:val="24"/>
          <w:szCs w:val="24"/>
        </w:rPr>
        <w:t>ila</w:t>
      </w:r>
      <w:r>
        <w:rPr>
          <w:sz w:val="24"/>
          <w:szCs w:val="24"/>
        </w:rPr>
        <w:t xml:space="preserve"> problematika metód práce s klientelou KC a spolupráce so širšími aktérmi na komunitnej i širšej úrovni; rieši</w:t>
      </w:r>
      <w:r w:rsidR="002F6D4D">
        <w:rPr>
          <w:sz w:val="24"/>
          <w:szCs w:val="24"/>
        </w:rPr>
        <w:t xml:space="preserve">li </w:t>
      </w:r>
      <w:r>
        <w:rPr>
          <w:sz w:val="24"/>
          <w:szCs w:val="24"/>
        </w:rPr>
        <w:t xml:space="preserve">sa otázky starostlivosti poskytovateľov KC o vlastných zamestnancov a zamestnankyne, vrátane prevádzkovo-priestorových aspektov ich činnosti. Za osobitne prínosný pre účely zakladania, rovnako ďalšieho rozvoja a permanentného zlepšovania poskytovateľov KC, možno považovať vypracovaný systém ich benchmarkingu. Ak k tomu </w:t>
      </w:r>
      <w:r w:rsidR="003777DF">
        <w:rPr>
          <w:sz w:val="24"/>
          <w:szCs w:val="24"/>
        </w:rPr>
        <w:t>priradíme</w:t>
      </w:r>
      <w:r>
        <w:rPr>
          <w:sz w:val="24"/>
          <w:szCs w:val="24"/>
        </w:rPr>
        <w:t xml:space="preserve"> najnovšie rozpracovanú problematiku determinujúcej dokumentácie, potom možno existujúce dokumenty považovať za</w:t>
      </w:r>
      <w:r w:rsidRPr="005C1673">
        <w:rPr>
          <w:sz w:val="24"/>
          <w:szCs w:val="24"/>
        </w:rPr>
        <w:t xml:space="preserve"> </w:t>
      </w:r>
      <w:r>
        <w:rPr>
          <w:sz w:val="24"/>
          <w:szCs w:val="24"/>
        </w:rPr>
        <w:t xml:space="preserve">takú </w:t>
      </w:r>
      <w:r w:rsidR="003777DF">
        <w:rPr>
          <w:sz w:val="24"/>
          <w:szCs w:val="24"/>
        </w:rPr>
        <w:t xml:space="preserve">„teoreticko-metodickú“ </w:t>
      </w:r>
      <w:r>
        <w:rPr>
          <w:sz w:val="24"/>
          <w:szCs w:val="24"/>
        </w:rPr>
        <w:t>ponuku pre poskytovateľov KC, ktorá má potenciál podporiť ich v hľadaní vlastnej cesty poskytovania kvalitnej služby KC ukotvenej v autentickom kontexte komunity a zdrojoch samotného poskytovateľa (Repková, Bobáková a Čierna, 2019). Súčasťou tejto cesty je aj príprava a prechádzanie procesom</w:t>
      </w:r>
      <w:r w:rsidRPr="005C1673">
        <w:rPr>
          <w:sz w:val="24"/>
          <w:szCs w:val="24"/>
        </w:rPr>
        <w:t xml:space="preserve"> implementácie podmienok kvality</w:t>
      </w:r>
      <w:r>
        <w:rPr>
          <w:sz w:val="24"/>
          <w:szCs w:val="24"/>
        </w:rPr>
        <w:t xml:space="preserve">, vrátane prípravy </w:t>
      </w:r>
      <w:r w:rsidRPr="005C1673">
        <w:rPr>
          <w:sz w:val="24"/>
          <w:szCs w:val="24"/>
        </w:rPr>
        <w:t xml:space="preserve">na proces </w:t>
      </w:r>
      <w:r>
        <w:rPr>
          <w:sz w:val="24"/>
          <w:szCs w:val="24"/>
        </w:rPr>
        <w:t xml:space="preserve">jej </w:t>
      </w:r>
      <w:r w:rsidRPr="005C1673">
        <w:rPr>
          <w:sz w:val="24"/>
          <w:szCs w:val="24"/>
        </w:rPr>
        <w:t>hodnotenia</w:t>
      </w:r>
      <w:r>
        <w:rPr>
          <w:sz w:val="24"/>
          <w:szCs w:val="24"/>
        </w:rPr>
        <w:t xml:space="preserve"> zo strany MPSVR SR</w:t>
      </w:r>
      <w:r w:rsidRPr="005C1673">
        <w:rPr>
          <w:sz w:val="24"/>
          <w:szCs w:val="24"/>
        </w:rPr>
        <w:t>.</w:t>
      </w:r>
    </w:p>
    <w:p w:rsidR="0023051A" w:rsidRDefault="0023051A" w:rsidP="0023051A">
      <w:pPr>
        <w:pStyle w:val="Nadpis4"/>
        <w:spacing w:after="120"/>
      </w:pPr>
      <w:r>
        <w:t>Sumarizácia k metodikám odborných činností vykonávaný</w:t>
      </w:r>
      <w:r w:rsidR="007E4D31">
        <w:t>c</w:t>
      </w:r>
      <w:r>
        <w:t>h v SSKI</w:t>
      </w:r>
    </w:p>
    <w:p w:rsidR="0025535F" w:rsidRDefault="0025535F" w:rsidP="003777DF">
      <w:pPr>
        <w:spacing w:after="120"/>
        <w:jc w:val="both"/>
        <w:rPr>
          <w:sz w:val="24"/>
          <w:szCs w:val="24"/>
        </w:rPr>
      </w:pPr>
      <w:r>
        <w:rPr>
          <w:sz w:val="24"/>
          <w:szCs w:val="24"/>
        </w:rPr>
        <w:tab/>
        <w:t xml:space="preserve">Analyzovali sme </w:t>
      </w:r>
      <w:r w:rsidR="002F6D4D">
        <w:rPr>
          <w:sz w:val="24"/>
          <w:szCs w:val="24"/>
        </w:rPr>
        <w:t xml:space="preserve">aj </w:t>
      </w:r>
      <w:r>
        <w:rPr>
          <w:sz w:val="24"/>
          <w:szCs w:val="24"/>
        </w:rPr>
        <w:t>metodiky odborných činností</w:t>
      </w:r>
      <w:r w:rsidR="0023051A" w:rsidRPr="0023051A">
        <w:rPr>
          <w:sz w:val="24"/>
          <w:szCs w:val="24"/>
        </w:rPr>
        <w:t xml:space="preserve"> </w:t>
      </w:r>
      <w:r w:rsidR="0023051A">
        <w:rPr>
          <w:sz w:val="24"/>
          <w:szCs w:val="24"/>
        </w:rPr>
        <w:t>v rámci systému SS primárne orientovaných na intervencie v prospech MRK</w:t>
      </w:r>
      <w:r>
        <w:rPr>
          <w:sz w:val="24"/>
          <w:szCs w:val="24"/>
        </w:rPr>
        <w:t xml:space="preserve">, ktoré boli </w:t>
      </w:r>
      <w:r w:rsidR="0023051A">
        <w:rPr>
          <w:sz w:val="24"/>
          <w:szCs w:val="24"/>
        </w:rPr>
        <w:t xml:space="preserve">počas </w:t>
      </w:r>
      <w:r>
        <w:rPr>
          <w:sz w:val="24"/>
          <w:szCs w:val="24"/>
        </w:rPr>
        <w:t>relevantných NP vydávané za účelom bližšie</w:t>
      </w:r>
      <w:r w:rsidR="0023051A">
        <w:rPr>
          <w:sz w:val="24"/>
          <w:szCs w:val="24"/>
        </w:rPr>
        <w:t>ho</w:t>
      </w:r>
      <w:r>
        <w:rPr>
          <w:sz w:val="24"/>
          <w:szCs w:val="24"/>
        </w:rPr>
        <w:t xml:space="preserve"> rozpracov</w:t>
      </w:r>
      <w:r w:rsidR="0023051A">
        <w:rPr>
          <w:sz w:val="24"/>
          <w:szCs w:val="24"/>
        </w:rPr>
        <w:t xml:space="preserve">ania </w:t>
      </w:r>
      <w:r>
        <w:rPr>
          <w:sz w:val="24"/>
          <w:szCs w:val="24"/>
        </w:rPr>
        <w:t>materiál</w:t>
      </w:r>
      <w:r w:rsidR="0023051A">
        <w:rPr>
          <w:sz w:val="24"/>
          <w:szCs w:val="24"/>
        </w:rPr>
        <w:t>ov</w:t>
      </w:r>
      <w:r>
        <w:rPr>
          <w:sz w:val="24"/>
          <w:szCs w:val="24"/>
        </w:rPr>
        <w:t xml:space="preserve"> „vyššej úrovne“ </w:t>
      </w:r>
      <w:r w:rsidR="0023051A">
        <w:rPr>
          <w:sz w:val="24"/>
          <w:szCs w:val="24"/>
        </w:rPr>
        <w:t>(</w:t>
      </w:r>
      <w:r w:rsidR="002F6D4D">
        <w:rPr>
          <w:sz w:val="24"/>
          <w:szCs w:val="24"/>
        </w:rPr>
        <w:t>štandardov</w:t>
      </w:r>
      <w:r>
        <w:rPr>
          <w:sz w:val="24"/>
          <w:szCs w:val="24"/>
        </w:rPr>
        <w:t xml:space="preserve"> KC a TSP/TP</w:t>
      </w:r>
      <w:r w:rsidR="0023051A">
        <w:rPr>
          <w:sz w:val="24"/>
          <w:szCs w:val="24"/>
        </w:rPr>
        <w:t>). Identifikovali sme tr</w:t>
      </w:r>
      <w:r w:rsidR="002F6D4D">
        <w:rPr>
          <w:sz w:val="24"/>
          <w:szCs w:val="24"/>
        </w:rPr>
        <w:t>i</w:t>
      </w:r>
      <w:r w:rsidR="0023051A">
        <w:rPr>
          <w:sz w:val="24"/>
          <w:szCs w:val="24"/>
        </w:rPr>
        <w:t xml:space="preserve"> obdob</w:t>
      </w:r>
      <w:r w:rsidR="002F6D4D">
        <w:rPr>
          <w:sz w:val="24"/>
          <w:szCs w:val="24"/>
        </w:rPr>
        <w:t>ia</w:t>
      </w:r>
      <w:r w:rsidR="0023051A">
        <w:rPr>
          <w:sz w:val="24"/>
          <w:szCs w:val="24"/>
        </w:rPr>
        <w:t xml:space="preserve">, v rámci ktorých boli </w:t>
      </w:r>
      <w:r w:rsidR="002F6D4D">
        <w:rPr>
          <w:sz w:val="24"/>
          <w:szCs w:val="24"/>
        </w:rPr>
        <w:t xml:space="preserve">takéto </w:t>
      </w:r>
      <w:r w:rsidR="0023051A">
        <w:rPr>
          <w:sz w:val="24"/>
          <w:szCs w:val="24"/>
        </w:rPr>
        <w:t>metodiky spracovávané</w:t>
      </w:r>
      <w:r w:rsidR="008268DA">
        <w:rPr>
          <w:sz w:val="24"/>
          <w:szCs w:val="24"/>
        </w:rPr>
        <w:t xml:space="preserve">. Podobne ako v prípade postupnej štandardizácie KC ako druhu SSKI, aj v prípade metodík odborných činností vykonávaných v SSKI v prospech MRK </w:t>
      </w:r>
      <w:r w:rsidR="002F6D4D">
        <w:rPr>
          <w:sz w:val="24"/>
          <w:szCs w:val="24"/>
        </w:rPr>
        <w:t>sme</w:t>
      </w:r>
      <w:r w:rsidR="008268DA">
        <w:rPr>
          <w:sz w:val="24"/>
          <w:szCs w:val="24"/>
        </w:rPr>
        <w:t xml:space="preserve"> identifikova</w:t>
      </w:r>
      <w:r w:rsidR="002F6D4D">
        <w:rPr>
          <w:sz w:val="24"/>
          <w:szCs w:val="24"/>
        </w:rPr>
        <w:t>li</w:t>
      </w:r>
      <w:r w:rsidR="008268DA">
        <w:rPr>
          <w:sz w:val="24"/>
          <w:szCs w:val="24"/>
        </w:rPr>
        <w:t xml:space="preserve"> určité </w:t>
      </w:r>
      <w:r w:rsidR="008268DA" w:rsidRPr="002F6D4D">
        <w:rPr>
          <w:b/>
          <w:sz w:val="24"/>
          <w:szCs w:val="24"/>
        </w:rPr>
        <w:t>charakteristiky</w:t>
      </w:r>
      <w:r w:rsidR="008268DA">
        <w:rPr>
          <w:sz w:val="24"/>
          <w:szCs w:val="24"/>
        </w:rPr>
        <w:t xml:space="preserve"> celého doterajšieho procesu</w:t>
      </w:r>
      <w:r w:rsidR="0079634B">
        <w:rPr>
          <w:sz w:val="24"/>
          <w:szCs w:val="24"/>
        </w:rPr>
        <w:t xml:space="preserve"> a obsahu</w:t>
      </w:r>
      <w:r w:rsidR="008268DA">
        <w:rPr>
          <w:sz w:val="24"/>
          <w:szCs w:val="24"/>
        </w:rPr>
        <w:t>:</w:t>
      </w:r>
    </w:p>
    <w:p w:rsidR="008268DA" w:rsidRDefault="00AB04ED" w:rsidP="008268DA">
      <w:pPr>
        <w:pStyle w:val="Odsekzoznamu"/>
        <w:numPr>
          <w:ilvl w:val="0"/>
          <w:numId w:val="24"/>
        </w:numPr>
        <w:ind w:left="284" w:hanging="284"/>
        <w:jc w:val="both"/>
        <w:rPr>
          <w:i/>
          <w:sz w:val="24"/>
          <w:szCs w:val="24"/>
        </w:rPr>
      </w:pPr>
      <w:r w:rsidRPr="00AB04ED">
        <w:rPr>
          <w:i/>
          <w:sz w:val="24"/>
          <w:szCs w:val="24"/>
        </w:rPr>
        <w:t xml:space="preserve">obsahová </w:t>
      </w:r>
      <w:r w:rsidR="008268DA" w:rsidRPr="00AB04ED">
        <w:rPr>
          <w:i/>
          <w:sz w:val="24"/>
          <w:szCs w:val="24"/>
        </w:rPr>
        <w:t xml:space="preserve">naviazanosť procesu prípravy metodík odborných činností na dokumenty štandardizujúce </w:t>
      </w:r>
      <w:r w:rsidRPr="00AB04ED">
        <w:rPr>
          <w:i/>
          <w:sz w:val="24"/>
          <w:szCs w:val="24"/>
        </w:rPr>
        <w:t>KC</w:t>
      </w:r>
      <w:r w:rsidR="008268DA" w:rsidRPr="00AB04ED">
        <w:rPr>
          <w:i/>
          <w:sz w:val="24"/>
          <w:szCs w:val="24"/>
        </w:rPr>
        <w:t xml:space="preserve"> </w:t>
      </w:r>
    </w:p>
    <w:p w:rsidR="00AB04ED" w:rsidRPr="00AB04ED" w:rsidRDefault="00AB04ED" w:rsidP="00AB04ED">
      <w:pPr>
        <w:pStyle w:val="Odsekzoznamu"/>
        <w:spacing w:after="120"/>
        <w:ind w:left="284"/>
        <w:contextualSpacing w:val="0"/>
        <w:jc w:val="both"/>
        <w:rPr>
          <w:sz w:val="24"/>
          <w:szCs w:val="24"/>
        </w:rPr>
      </w:pPr>
      <w:r>
        <w:rPr>
          <w:sz w:val="24"/>
          <w:szCs w:val="24"/>
        </w:rPr>
        <w:t xml:space="preserve">Od roku 2014 až doposiaľ boli metodiky štandardizujúce KC a metodiky odborných činností vzájomne obsahovo previazané, aj keď od roku 2015 sa proces </w:t>
      </w:r>
      <w:r w:rsidR="002F6D4D">
        <w:rPr>
          <w:sz w:val="24"/>
          <w:szCs w:val="24"/>
        </w:rPr>
        <w:t xml:space="preserve">ich prípravy vzájomne </w:t>
      </w:r>
      <w:r>
        <w:rPr>
          <w:sz w:val="24"/>
          <w:szCs w:val="24"/>
        </w:rPr>
        <w:t xml:space="preserve">„emancipoval“; </w:t>
      </w:r>
      <w:r w:rsidR="002F6D4D">
        <w:rPr>
          <w:sz w:val="24"/>
          <w:szCs w:val="24"/>
        </w:rPr>
        <w:t xml:space="preserve">predpokladáme, že </w:t>
      </w:r>
      <w:r>
        <w:rPr>
          <w:sz w:val="24"/>
          <w:szCs w:val="24"/>
        </w:rPr>
        <w:t xml:space="preserve">dôvodom bola potreba stále hlbšieho rozpracovania samotných odborných činností, ktoré sa </w:t>
      </w:r>
      <w:r w:rsidR="00F25999">
        <w:rPr>
          <w:sz w:val="24"/>
          <w:szCs w:val="24"/>
        </w:rPr>
        <w:t xml:space="preserve">od roku 2016 </w:t>
      </w:r>
      <w:r>
        <w:rPr>
          <w:sz w:val="24"/>
          <w:szCs w:val="24"/>
        </w:rPr>
        <w:t xml:space="preserve">vzťahovali </w:t>
      </w:r>
      <w:r w:rsidR="002F6D4D">
        <w:rPr>
          <w:sz w:val="24"/>
          <w:szCs w:val="24"/>
        </w:rPr>
        <w:t xml:space="preserve">už aj </w:t>
      </w:r>
      <w:r w:rsidR="003034DD">
        <w:rPr>
          <w:sz w:val="24"/>
          <w:szCs w:val="24"/>
        </w:rPr>
        <w:t>na</w:t>
      </w:r>
      <w:r w:rsidR="002F6D4D">
        <w:rPr>
          <w:sz w:val="24"/>
          <w:szCs w:val="24"/>
        </w:rPr>
        <w:t xml:space="preserve"> poskyt</w:t>
      </w:r>
      <w:r w:rsidR="003034DD">
        <w:rPr>
          <w:sz w:val="24"/>
          <w:szCs w:val="24"/>
        </w:rPr>
        <w:t>o</w:t>
      </w:r>
      <w:r w:rsidR="002F6D4D">
        <w:rPr>
          <w:sz w:val="24"/>
          <w:szCs w:val="24"/>
        </w:rPr>
        <w:t>vateľo</w:t>
      </w:r>
      <w:r w:rsidR="003034DD">
        <w:rPr>
          <w:sz w:val="24"/>
          <w:szCs w:val="24"/>
        </w:rPr>
        <w:t>v</w:t>
      </w:r>
      <w:r>
        <w:rPr>
          <w:sz w:val="24"/>
          <w:szCs w:val="24"/>
        </w:rPr>
        <w:t xml:space="preserve"> NDC a NSSDR, </w:t>
      </w:r>
      <w:r w:rsidR="002F6D4D">
        <w:rPr>
          <w:sz w:val="24"/>
          <w:szCs w:val="24"/>
        </w:rPr>
        <w:t xml:space="preserve">pričom </w:t>
      </w:r>
      <w:r w:rsidR="003034DD">
        <w:rPr>
          <w:sz w:val="24"/>
          <w:szCs w:val="24"/>
        </w:rPr>
        <w:t xml:space="preserve">samotné </w:t>
      </w:r>
      <w:r w:rsidR="002F6D4D">
        <w:rPr>
          <w:sz w:val="24"/>
          <w:szCs w:val="24"/>
        </w:rPr>
        <w:t xml:space="preserve">štandardy NDC a NSSDR </w:t>
      </w:r>
      <w:r w:rsidR="00550728">
        <w:rPr>
          <w:sz w:val="24"/>
          <w:szCs w:val="24"/>
        </w:rPr>
        <w:t>boli publikované</w:t>
      </w:r>
      <w:r w:rsidR="002F6D4D">
        <w:rPr>
          <w:sz w:val="24"/>
          <w:szCs w:val="24"/>
        </w:rPr>
        <w:t xml:space="preserve"> a</w:t>
      </w:r>
      <w:r>
        <w:rPr>
          <w:sz w:val="24"/>
          <w:szCs w:val="24"/>
        </w:rPr>
        <w:t>ž v roku 2018;</w:t>
      </w:r>
    </w:p>
    <w:p w:rsidR="00F25999" w:rsidRDefault="008268DA" w:rsidP="008268DA">
      <w:pPr>
        <w:pStyle w:val="Odsekzoznamu"/>
        <w:numPr>
          <w:ilvl w:val="0"/>
          <w:numId w:val="24"/>
        </w:numPr>
        <w:ind w:left="284" w:hanging="284"/>
        <w:jc w:val="both"/>
        <w:rPr>
          <w:i/>
          <w:sz w:val="24"/>
          <w:szCs w:val="24"/>
        </w:rPr>
      </w:pPr>
      <w:r w:rsidRPr="00F25999">
        <w:rPr>
          <w:i/>
          <w:sz w:val="24"/>
          <w:szCs w:val="24"/>
        </w:rPr>
        <w:t>zvyšovanie odbornej úrovne spracovania jednotlivých metodík</w:t>
      </w:r>
      <w:r w:rsidR="00F25999" w:rsidRPr="00F25999">
        <w:rPr>
          <w:i/>
          <w:sz w:val="24"/>
          <w:szCs w:val="24"/>
        </w:rPr>
        <w:t>, vrátane ich aplikačnej dimenzie</w:t>
      </w:r>
    </w:p>
    <w:p w:rsidR="00F25999" w:rsidRPr="00F25999" w:rsidRDefault="00F25999" w:rsidP="00F25999">
      <w:pPr>
        <w:pStyle w:val="Odsekzoznamu"/>
        <w:spacing w:after="120"/>
        <w:ind w:left="284"/>
        <w:contextualSpacing w:val="0"/>
        <w:jc w:val="both"/>
        <w:rPr>
          <w:sz w:val="24"/>
          <w:szCs w:val="24"/>
        </w:rPr>
      </w:pPr>
      <w:r w:rsidRPr="00F25999">
        <w:rPr>
          <w:sz w:val="24"/>
          <w:szCs w:val="24"/>
        </w:rPr>
        <w:t xml:space="preserve">Metodiky </w:t>
      </w:r>
      <w:r>
        <w:rPr>
          <w:sz w:val="24"/>
          <w:szCs w:val="24"/>
        </w:rPr>
        <w:t xml:space="preserve">odborných činností sa stále viac vnútorne štrukturovali v snahe dosiahnuť vyrovnané zastúpenie ich teoretického, praktického a informačno - motivujúceho aspektu. Stali sa tak solídnym základom k tomu, aby </w:t>
      </w:r>
      <w:r w:rsidR="003034DD">
        <w:rPr>
          <w:sz w:val="24"/>
          <w:szCs w:val="24"/>
        </w:rPr>
        <w:t>poskytovatelia</w:t>
      </w:r>
      <w:r>
        <w:rPr>
          <w:sz w:val="24"/>
          <w:szCs w:val="24"/>
        </w:rPr>
        <w:t xml:space="preserve"> pochopili ukotvenie odbornej činnosti v teórii  sociálnej práce, príp. iných pomáhajúcich disciplín; aby vnímali štrukturáciu odbornej činnosti na úrovni čiastkových aktivít, z ktorého s</w:t>
      </w:r>
      <w:r w:rsidR="003034DD">
        <w:rPr>
          <w:sz w:val="24"/>
          <w:szCs w:val="24"/>
        </w:rPr>
        <w:t>a</w:t>
      </w:r>
      <w:r>
        <w:rPr>
          <w:sz w:val="24"/>
          <w:szCs w:val="24"/>
        </w:rPr>
        <w:t xml:space="preserve"> skladá; aby bol</w:t>
      </w:r>
      <w:r w:rsidR="003034DD">
        <w:rPr>
          <w:sz w:val="24"/>
          <w:szCs w:val="24"/>
        </w:rPr>
        <w:t>i sprostredkované</w:t>
      </w:r>
      <w:r>
        <w:rPr>
          <w:sz w:val="24"/>
          <w:szCs w:val="24"/>
        </w:rPr>
        <w:t xml:space="preserve"> príklad</w:t>
      </w:r>
      <w:r w:rsidR="003034DD">
        <w:rPr>
          <w:sz w:val="24"/>
          <w:szCs w:val="24"/>
        </w:rPr>
        <w:t xml:space="preserve">y </w:t>
      </w:r>
      <w:r>
        <w:rPr>
          <w:sz w:val="24"/>
          <w:szCs w:val="24"/>
        </w:rPr>
        <w:t>a inšpiráci</w:t>
      </w:r>
      <w:r w:rsidR="003034DD">
        <w:rPr>
          <w:sz w:val="24"/>
          <w:szCs w:val="24"/>
        </w:rPr>
        <w:t>e</w:t>
      </w:r>
      <w:r>
        <w:rPr>
          <w:sz w:val="24"/>
          <w:szCs w:val="24"/>
        </w:rPr>
        <w:t xml:space="preserve"> pre vlastnú prácu; aby bola poskytnutá informácia o ďalších možných odborných zdrojoch k predmetnej problem</w:t>
      </w:r>
      <w:r w:rsidR="003034DD">
        <w:rPr>
          <w:sz w:val="24"/>
          <w:szCs w:val="24"/>
        </w:rPr>
        <w:t>a</w:t>
      </w:r>
      <w:r>
        <w:rPr>
          <w:sz w:val="24"/>
          <w:szCs w:val="24"/>
        </w:rPr>
        <w:t xml:space="preserve">tike pre účely samoštúdia a ďalšieho odborného rozvoja; </w:t>
      </w:r>
    </w:p>
    <w:p w:rsidR="00AB04ED" w:rsidRDefault="00AB04ED" w:rsidP="008268DA">
      <w:pPr>
        <w:pStyle w:val="Odsekzoznamu"/>
        <w:numPr>
          <w:ilvl w:val="0"/>
          <w:numId w:val="24"/>
        </w:numPr>
        <w:ind w:left="284" w:hanging="284"/>
        <w:jc w:val="both"/>
        <w:rPr>
          <w:i/>
          <w:sz w:val="24"/>
          <w:szCs w:val="24"/>
        </w:rPr>
      </w:pPr>
      <w:r w:rsidRPr="00F25999">
        <w:rPr>
          <w:i/>
          <w:sz w:val="24"/>
          <w:szCs w:val="24"/>
        </w:rPr>
        <w:t>snaha o predchádzanie duplicitám (komplementarita starších a</w:t>
      </w:r>
      <w:r w:rsidR="00F25999" w:rsidRPr="00F25999">
        <w:rPr>
          <w:i/>
          <w:sz w:val="24"/>
          <w:szCs w:val="24"/>
        </w:rPr>
        <w:t> </w:t>
      </w:r>
      <w:r w:rsidRPr="00F25999">
        <w:rPr>
          <w:i/>
          <w:sz w:val="24"/>
          <w:szCs w:val="24"/>
        </w:rPr>
        <w:t>nov</w:t>
      </w:r>
      <w:r w:rsidR="00F25999" w:rsidRPr="00F25999">
        <w:rPr>
          <w:i/>
          <w:sz w:val="24"/>
          <w:szCs w:val="24"/>
        </w:rPr>
        <w:t>ších sérií metodík)</w:t>
      </w:r>
    </w:p>
    <w:p w:rsidR="00CB72F5" w:rsidRPr="00CB72F5" w:rsidRDefault="00CB72F5" w:rsidP="00CB72F5">
      <w:pPr>
        <w:pStyle w:val="Odsekzoznamu"/>
        <w:spacing w:after="120"/>
        <w:ind w:left="284"/>
        <w:contextualSpacing w:val="0"/>
        <w:jc w:val="both"/>
        <w:rPr>
          <w:sz w:val="24"/>
          <w:szCs w:val="24"/>
        </w:rPr>
      </w:pPr>
      <w:r>
        <w:rPr>
          <w:sz w:val="24"/>
          <w:szCs w:val="24"/>
        </w:rPr>
        <w:t xml:space="preserve">Spravidla v každej ďalšej sérii metodík boli </w:t>
      </w:r>
      <w:r w:rsidR="003034DD">
        <w:rPr>
          <w:sz w:val="24"/>
          <w:szCs w:val="24"/>
        </w:rPr>
        <w:t>s</w:t>
      </w:r>
      <w:r>
        <w:rPr>
          <w:sz w:val="24"/>
          <w:szCs w:val="24"/>
        </w:rPr>
        <w:t xml:space="preserve">pracované aj </w:t>
      </w:r>
      <w:r w:rsidR="003034DD">
        <w:rPr>
          <w:sz w:val="24"/>
          <w:szCs w:val="24"/>
        </w:rPr>
        <w:t>nové metodiky odborných činností</w:t>
      </w:r>
      <w:r>
        <w:rPr>
          <w:sz w:val="24"/>
          <w:szCs w:val="24"/>
        </w:rPr>
        <w:t xml:space="preserve">, </w:t>
      </w:r>
      <w:r w:rsidR="003034DD">
        <w:rPr>
          <w:sz w:val="24"/>
          <w:szCs w:val="24"/>
        </w:rPr>
        <w:t xml:space="preserve">ak prax </w:t>
      </w:r>
      <w:r>
        <w:rPr>
          <w:sz w:val="24"/>
          <w:szCs w:val="24"/>
        </w:rPr>
        <w:t xml:space="preserve">na ich potrebu v priebehu času </w:t>
      </w:r>
      <w:r w:rsidR="003034DD">
        <w:rPr>
          <w:sz w:val="24"/>
          <w:szCs w:val="24"/>
        </w:rPr>
        <w:t>po</w:t>
      </w:r>
      <w:r>
        <w:rPr>
          <w:sz w:val="24"/>
          <w:szCs w:val="24"/>
        </w:rPr>
        <w:t>ukázala. V prípade, že sa niektoré metodiky opakovali, zvyšovala sa miera ich odbornej rozpracovanosti (</w:t>
      </w:r>
      <w:r w:rsidR="00262513">
        <w:rPr>
          <w:sz w:val="24"/>
          <w:szCs w:val="24"/>
        </w:rPr>
        <w:t xml:space="preserve">evidentné to bolo </w:t>
      </w:r>
      <w:r>
        <w:rPr>
          <w:sz w:val="24"/>
          <w:szCs w:val="24"/>
        </w:rPr>
        <w:t xml:space="preserve">napr. </w:t>
      </w:r>
      <w:r w:rsidR="00262513">
        <w:rPr>
          <w:sz w:val="24"/>
          <w:szCs w:val="24"/>
        </w:rPr>
        <w:t xml:space="preserve">pri </w:t>
      </w:r>
      <w:r>
        <w:rPr>
          <w:sz w:val="24"/>
          <w:szCs w:val="24"/>
        </w:rPr>
        <w:t>metodik</w:t>
      </w:r>
      <w:r w:rsidR="00262513">
        <w:rPr>
          <w:sz w:val="24"/>
          <w:szCs w:val="24"/>
        </w:rPr>
        <w:t>e</w:t>
      </w:r>
      <w:r>
        <w:rPr>
          <w:sz w:val="24"/>
          <w:szCs w:val="24"/>
        </w:rPr>
        <w:t xml:space="preserve"> zameran</w:t>
      </w:r>
      <w:r w:rsidR="00262513">
        <w:rPr>
          <w:sz w:val="24"/>
          <w:szCs w:val="24"/>
        </w:rPr>
        <w:t>ej</w:t>
      </w:r>
      <w:r>
        <w:rPr>
          <w:sz w:val="24"/>
          <w:szCs w:val="24"/>
        </w:rPr>
        <w:t xml:space="preserve"> na sociálne poradenstvo); </w:t>
      </w:r>
    </w:p>
    <w:p w:rsidR="00AB04ED" w:rsidRPr="00CB72F5" w:rsidRDefault="00AB04ED" w:rsidP="008268DA">
      <w:pPr>
        <w:pStyle w:val="Odsekzoznamu"/>
        <w:numPr>
          <w:ilvl w:val="0"/>
          <w:numId w:val="24"/>
        </w:numPr>
        <w:ind w:left="284" w:hanging="284"/>
        <w:jc w:val="both"/>
        <w:rPr>
          <w:i/>
          <w:sz w:val="24"/>
          <w:szCs w:val="24"/>
        </w:rPr>
      </w:pPr>
      <w:r w:rsidRPr="00CB72F5">
        <w:rPr>
          <w:i/>
          <w:sz w:val="24"/>
          <w:szCs w:val="24"/>
        </w:rPr>
        <w:t>prepojenosť metodík na ZSS</w:t>
      </w:r>
    </w:p>
    <w:p w:rsidR="00CB72F5" w:rsidRDefault="00CB72F5" w:rsidP="00CB72F5">
      <w:pPr>
        <w:pStyle w:val="Odsekzoznamu"/>
        <w:spacing w:after="120"/>
        <w:ind w:left="284"/>
        <w:contextualSpacing w:val="0"/>
        <w:jc w:val="both"/>
        <w:rPr>
          <w:sz w:val="24"/>
          <w:szCs w:val="24"/>
        </w:rPr>
      </w:pPr>
      <w:r>
        <w:rPr>
          <w:sz w:val="24"/>
          <w:szCs w:val="24"/>
        </w:rPr>
        <w:t xml:space="preserve">Metodiky odborných činností sa postupne stále dôslednejšie ukotvovali v príslušných ustanoveniach ZSS, vrátane systému kvality SS podľa prílohy č. 2 ZSS, čím </w:t>
      </w:r>
      <w:r w:rsidR="001F28F7">
        <w:rPr>
          <w:sz w:val="24"/>
          <w:szCs w:val="24"/>
        </w:rPr>
        <w:t xml:space="preserve">sa </w:t>
      </w:r>
      <w:r w:rsidR="00262513">
        <w:rPr>
          <w:sz w:val="24"/>
          <w:szCs w:val="24"/>
        </w:rPr>
        <w:t>formulovali</w:t>
      </w:r>
      <w:r>
        <w:rPr>
          <w:sz w:val="24"/>
          <w:szCs w:val="24"/>
        </w:rPr>
        <w:t xml:space="preserve"> pre poskytovateľov KC (ale aj NDC a NSSDR) </w:t>
      </w:r>
      <w:r w:rsidR="001F28F7">
        <w:rPr>
          <w:sz w:val="24"/>
          <w:szCs w:val="24"/>
        </w:rPr>
        <w:t>solídn</w:t>
      </w:r>
      <w:r w:rsidR="00262513">
        <w:rPr>
          <w:sz w:val="24"/>
          <w:szCs w:val="24"/>
        </w:rPr>
        <w:t>e teoretické východiská</w:t>
      </w:r>
      <w:r>
        <w:rPr>
          <w:sz w:val="24"/>
          <w:szCs w:val="24"/>
        </w:rPr>
        <w:t xml:space="preserve"> pre v</w:t>
      </w:r>
      <w:r w:rsidR="001F28F7">
        <w:rPr>
          <w:sz w:val="24"/>
          <w:szCs w:val="24"/>
        </w:rPr>
        <w:t>y</w:t>
      </w:r>
      <w:r>
        <w:rPr>
          <w:sz w:val="24"/>
          <w:szCs w:val="24"/>
        </w:rPr>
        <w:t>kon</w:t>
      </w:r>
      <w:r w:rsidR="001F28F7">
        <w:rPr>
          <w:sz w:val="24"/>
          <w:szCs w:val="24"/>
        </w:rPr>
        <w:t>ávanie</w:t>
      </w:r>
      <w:r>
        <w:rPr>
          <w:sz w:val="24"/>
          <w:szCs w:val="24"/>
        </w:rPr>
        <w:t xml:space="preserve"> kvalit</w:t>
      </w:r>
      <w:r w:rsidR="001F28F7">
        <w:rPr>
          <w:sz w:val="24"/>
          <w:szCs w:val="24"/>
        </w:rPr>
        <w:t>ných SS</w:t>
      </w:r>
      <w:r>
        <w:rPr>
          <w:sz w:val="24"/>
          <w:szCs w:val="24"/>
        </w:rPr>
        <w:t xml:space="preserve"> a</w:t>
      </w:r>
      <w:r w:rsidR="001F28F7">
        <w:rPr>
          <w:sz w:val="24"/>
          <w:szCs w:val="24"/>
        </w:rPr>
        <w:t xml:space="preserve"> pre </w:t>
      </w:r>
      <w:r>
        <w:rPr>
          <w:sz w:val="24"/>
          <w:szCs w:val="24"/>
        </w:rPr>
        <w:t>príprav</w:t>
      </w:r>
      <w:r w:rsidR="001F28F7">
        <w:rPr>
          <w:sz w:val="24"/>
          <w:szCs w:val="24"/>
        </w:rPr>
        <w:t>u</w:t>
      </w:r>
      <w:r>
        <w:rPr>
          <w:sz w:val="24"/>
          <w:szCs w:val="24"/>
        </w:rPr>
        <w:t xml:space="preserve"> na hodnotenie </w:t>
      </w:r>
      <w:r w:rsidR="0079634B">
        <w:rPr>
          <w:sz w:val="24"/>
          <w:szCs w:val="24"/>
        </w:rPr>
        <w:t xml:space="preserve">podmienok </w:t>
      </w:r>
      <w:r w:rsidR="001F28F7">
        <w:rPr>
          <w:sz w:val="24"/>
          <w:szCs w:val="24"/>
        </w:rPr>
        <w:t xml:space="preserve">kvality poskytovanej SS </w:t>
      </w:r>
      <w:r>
        <w:rPr>
          <w:sz w:val="24"/>
          <w:szCs w:val="24"/>
        </w:rPr>
        <w:t>od septembra 2019;</w:t>
      </w:r>
    </w:p>
    <w:p w:rsidR="00AB04ED" w:rsidRDefault="007E4D31" w:rsidP="008268DA">
      <w:pPr>
        <w:pStyle w:val="Odsekzoznamu"/>
        <w:numPr>
          <w:ilvl w:val="0"/>
          <w:numId w:val="24"/>
        </w:numPr>
        <w:ind w:left="284" w:hanging="284"/>
        <w:jc w:val="both"/>
        <w:rPr>
          <w:i/>
          <w:sz w:val="24"/>
          <w:szCs w:val="24"/>
        </w:rPr>
      </w:pPr>
      <w:r>
        <w:rPr>
          <w:i/>
          <w:sz w:val="24"/>
          <w:szCs w:val="24"/>
        </w:rPr>
        <w:t>komplexný pomáhajúci výkon v KC</w:t>
      </w:r>
    </w:p>
    <w:p w:rsidR="00CB72F5" w:rsidRDefault="00CB72F5" w:rsidP="007E4D31">
      <w:pPr>
        <w:pStyle w:val="Odsekzoznamu"/>
        <w:spacing w:after="120"/>
        <w:ind w:left="284"/>
        <w:contextualSpacing w:val="0"/>
        <w:jc w:val="both"/>
        <w:rPr>
          <w:sz w:val="24"/>
          <w:szCs w:val="24"/>
        </w:rPr>
      </w:pPr>
      <w:r>
        <w:rPr>
          <w:sz w:val="24"/>
          <w:szCs w:val="24"/>
        </w:rPr>
        <w:t>V súlade s</w:t>
      </w:r>
      <w:r w:rsidR="00112D2C" w:rsidRPr="00112D2C">
        <w:rPr>
          <w:sz w:val="24"/>
          <w:szCs w:val="24"/>
        </w:rPr>
        <w:t xml:space="preserve"> </w:t>
      </w:r>
      <w:r w:rsidR="00112D2C">
        <w:rPr>
          <w:sz w:val="24"/>
          <w:szCs w:val="24"/>
        </w:rPr>
        <w:t>komplexnosť pomáhajúceho výkonu (Repková, 2018)</w:t>
      </w:r>
      <w:r w:rsidR="007A4D75">
        <w:rPr>
          <w:sz w:val="24"/>
          <w:szCs w:val="24"/>
        </w:rPr>
        <w:t xml:space="preserve">, </w:t>
      </w:r>
      <w:r w:rsidR="00112D2C">
        <w:rPr>
          <w:sz w:val="24"/>
          <w:szCs w:val="24"/>
        </w:rPr>
        <w:t>kt</w:t>
      </w:r>
      <w:r>
        <w:rPr>
          <w:sz w:val="24"/>
          <w:szCs w:val="24"/>
        </w:rPr>
        <w:t>o</w:t>
      </w:r>
      <w:r w:rsidR="00112D2C">
        <w:rPr>
          <w:sz w:val="24"/>
          <w:szCs w:val="24"/>
        </w:rPr>
        <w:t>rá je</w:t>
      </w:r>
      <w:r>
        <w:rPr>
          <w:sz w:val="24"/>
          <w:szCs w:val="24"/>
        </w:rPr>
        <w:t xml:space="preserve"> základnou charakteristikou SSKI vykonávaných pre osoby, rodiny a skupiny v marginalizovaných lokalitách (MRK)</w:t>
      </w:r>
      <w:r w:rsidR="007A4D75">
        <w:rPr>
          <w:rStyle w:val="Odkaznapoznmkupodiarou"/>
          <w:sz w:val="24"/>
          <w:szCs w:val="24"/>
        </w:rPr>
        <w:footnoteReference w:id="8"/>
      </w:r>
      <w:r>
        <w:rPr>
          <w:sz w:val="24"/>
          <w:szCs w:val="24"/>
        </w:rPr>
        <w:t>, vznik</w:t>
      </w:r>
      <w:r w:rsidR="00112D2C">
        <w:rPr>
          <w:sz w:val="24"/>
          <w:szCs w:val="24"/>
        </w:rPr>
        <w:t>a</w:t>
      </w:r>
      <w:r>
        <w:rPr>
          <w:sz w:val="24"/>
          <w:szCs w:val="24"/>
        </w:rPr>
        <w:t>li v rámci jednotlivých NP aj také metodiky, ktoré sa explicitne nevia</w:t>
      </w:r>
      <w:r w:rsidR="0079634B">
        <w:rPr>
          <w:sz w:val="24"/>
          <w:szCs w:val="24"/>
        </w:rPr>
        <w:t>zali</w:t>
      </w:r>
      <w:r>
        <w:rPr>
          <w:sz w:val="24"/>
          <w:szCs w:val="24"/>
        </w:rPr>
        <w:t xml:space="preserve"> na zákonom ustanovenú </w:t>
      </w:r>
      <w:r w:rsidR="007E4D31">
        <w:rPr>
          <w:sz w:val="24"/>
          <w:szCs w:val="24"/>
        </w:rPr>
        <w:t xml:space="preserve">sústavu </w:t>
      </w:r>
      <w:r>
        <w:rPr>
          <w:sz w:val="24"/>
          <w:szCs w:val="24"/>
        </w:rPr>
        <w:t>odborn</w:t>
      </w:r>
      <w:r w:rsidR="007E4D31">
        <w:rPr>
          <w:sz w:val="24"/>
          <w:szCs w:val="24"/>
        </w:rPr>
        <w:t>ých</w:t>
      </w:r>
      <w:r>
        <w:rPr>
          <w:sz w:val="24"/>
          <w:szCs w:val="24"/>
        </w:rPr>
        <w:t xml:space="preserve"> činnos</w:t>
      </w:r>
      <w:r w:rsidR="007E4D31">
        <w:rPr>
          <w:sz w:val="24"/>
          <w:szCs w:val="24"/>
        </w:rPr>
        <w:t>tí podľa §16 ZSS</w:t>
      </w:r>
      <w:r w:rsidR="007A4D75">
        <w:rPr>
          <w:sz w:val="24"/>
          <w:szCs w:val="24"/>
        </w:rPr>
        <w:t xml:space="preserve"> a na ich osobitné kompozície v rámci vymedzen</w:t>
      </w:r>
      <w:r w:rsidR="0079634B">
        <w:rPr>
          <w:sz w:val="24"/>
          <w:szCs w:val="24"/>
        </w:rPr>
        <w:t>ých</w:t>
      </w:r>
      <w:r w:rsidR="007A4D75">
        <w:rPr>
          <w:sz w:val="24"/>
          <w:szCs w:val="24"/>
        </w:rPr>
        <w:t xml:space="preserve"> druhov SSKI</w:t>
      </w:r>
      <w:r>
        <w:rPr>
          <w:sz w:val="24"/>
          <w:szCs w:val="24"/>
        </w:rPr>
        <w:t xml:space="preserve">. </w:t>
      </w:r>
      <w:r w:rsidR="00112D2C">
        <w:rPr>
          <w:sz w:val="24"/>
          <w:szCs w:val="24"/>
        </w:rPr>
        <w:t>P</w:t>
      </w:r>
      <w:r w:rsidR="001F28F7">
        <w:rPr>
          <w:sz w:val="24"/>
          <w:szCs w:val="24"/>
        </w:rPr>
        <w:t>otreb</w:t>
      </w:r>
      <w:r w:rsidR="00112D2C">
        <w:rPr>
          <w:sz w:val="24"/>
          <w:szCs w:val="24"/>
        </w:rPr>
        <w:t>y</w:t>
      </w:r>
      <w:r w:rsidR="001F28F7">
        <w:rPr>
          <w:sz w:val="24"/>
          <w:szCs w:val="24"/>
        </w:rPr>
        <w:t xml:space="preserve"> praxe </w:t>
      </w:r>
      <w:r w:rsidR="00112D2C">
        <w:rPr>
          <w:sz w:val="24"/>
          <w:szCs w:val="24"/>
        </w:rPr>
        <w:t>vyžiadali spracovanie</w:t>
      </w:r>
      <w:r>
        <w:rPr>
          <w:sz w:val="24"/>
          <w:szCs w:val="24"/>
        </w:rPr>
        <w:t> metodik</w:t>
      </w:r>
      <w:r w:rsidR="00112D2C">
        <w:rPr>
          <w:sz w:val="24"/>
          <w:szCs w:val="24"/>
        </w:rPr>
        <w:t>y</w:t>
      </w:r>
      <w:r>
        <w:rPr>
          <w:sz w:val="24"/>
          <w:szCs w:val="24"/>
        </w:rPr>
        <w:t xml:space="preserve"> komunitnej práce a jej procesu, metodik</w:t>
      </w:r>
      <w:r w:rsidR="00112D2C">
        <w:rPr>
          <w:sz w:val="24"/>
          <w:szCs w:val="24"/>
        </w:rPr>
        <w:t>y</w:t>
      </w:r>
      <w:r>
        <w:rPr>
          <w:sz w:val="24"/>
          <w:szCs w:val="24"/>
        </w:rPr>
        <w:t xml:space="preserve"> práce so ženami zažívajúcimi násilie, metodik</w:t>
      </w:r>
      <w:r w:rsidR="00112D2C">
        <w:rPr>
          <w:sz w:val="24"/>
          <w:szCs w:val="24"/>
        </w:rPr>
        <w:t>y</w:t>
      </w:r>
      <w:r>
        <w:rPr>
          <w:sz w:val="24"/>
          <w:szCs w:val="24"/>
        </w:rPr>
        <w:t xml:space="preserve"> zameran</w:t>
      </w:r>
      <w:r w:rsidR="00112D2C">
        <w:rPr>
          <w:sz w:val="24"/>
          <w:szCs w:val="24"/>
        </w:rPr>
        <w:t>ej</w:t>
      </w:r>
      <w:r>
        <w:rPr>
          <w:sz w:val="24"/>
          <w:szCs w:val="24"/>
        </w:rPr>
        <w:t xml:space="preserve"> na pracovné </w:t>
      </w:r>
      <w:r w:rsidR="0079634B">
        <w:rPr>
          <w:sz w:val="24"/>
          <w:szCs w:val="24"/>
        </w:rPr>
        <w:t xml:space="preserve">(kariérne) </w:t>
      </w:r>
      <w:r>
        <w:rPr>
          <w:sz w:val="24"/>
          <w:szCs w:val="24"/>
        </w:rPr>
        <w:t>poradenstvo, či metodik</w:t>
      </w:r>
      <w:r w:rsidR="00112D2C">
        <w:rPr>
          <w:sz w:val="24"/>
          <w:szCs w:val="24"/>
        </w:rPr>
        <w:t>y</w:t>
      </w:r>
      <w:r>
        <w:rPr>
          <w:sz w:val="24"/>
          <w:szCs w:val="24"/>
        </w:rPr>
        <w:t xml:space="preserve"> </w:t>
      </w:r>
      <w:r w:rsidR="001F28F7">
        <w:rPr>
          <w:sz w:val="24"/>
          <w:szCs w:val="24"/>
        </w:rPr>
        <w:t>k</w:t>
      </w:r>
      <w:r>
        <w:rPr>
          <w:sz w:val="24"/>
          <w:szCs w:val="24"/>
        </w:rPr>
        <w:t xml:space="preserve"> dobrovoľníck</w:t>
      </w:r>
      <w:r w:rsidR="001F28F7">
        <w:rPr>
          <w:sz w:val="24"/>
          <w:szCs w:val="24"/>
        </w:rPr>
        <w:t>ym</w:t>
      </w:r>
      <w:r>
        <w:rPr>
          <w:sz w:val="24"/>
          <w:szCs w:val="24"/>
        </w:rPr>
        <w:t xml:space="preserve"> program</w:t>
      </w:r>
      <w:r w:rsidR="001F28F7">
        <w:rPr>
          <w:sz w:val="24"/>
          <w:szCs w:val="24"/>
        </w:rPr>
        <w:t>om</w:t>
      </w:r>
      <w:r>
        <w:rPr>
          <w:sz w:val="24"/>
          <w:szCs w:val="24"/>
        </w:rPr>
        <w:t xml:space="preserve">. </w:t>
      </w:r>
    </w:p>
    <w:p w:rsidR="007E4D31" w:rsidRPr="007E4D31" w:rsidRDefault="007E4D31" w:rsidP="001F28F7">
      <w:pPr>
        <w:spacing w:after="240"/>
        <w:jc w:val="both"/>
        <w:rPr>
          <w:sz w:val="24"/>
          <w:szCs w:val="24"/>
        </w:rPr>
      </w:pPr>
      <w:r>
        <w:rPr>
          <w:sz w:val="24"/>
          <w:szCs w:val="24"/>
        </w:rPr>
        <w:t xml:space="preserve">Podobne, ako </w:t>
      </w:r>
      <w:r w:rsidR="007A4D75">
        <w:rPr>
          <w:sz w:val="24"/>
          <w:szCs w:val="24"/>
        </w:rPr>
        <w:t>pri</w:t>
      </w:r>
      <w:r>
        <w:rPr>
          <w:sz w:val="24"/>
          <w:szCs w:val="24"/>
        </w:rPr>
        <w:t xml:space="preserve"> vývoj</w:t>
      </w:r>
      <w:r w:rsidR="007A4D75">
        <w:rPr>
          <w:sz w:val="24"/>
          <w:szCs w:val="24"/>
        </w:rPr>
        <w:t>i</w:t>
      </w:r>
      <w:r>
        <w:rPr>
          <w:sz w:val="24"/>
          <w:szCs w:val="24"/>
        </w:rPr>
        <w:t xml:space="preserve"> štandardov KC (príp. TSP/TP, NDC a NSSDR), aj v prípade vývoja metodík odborných činností možno hovoriť o veľmi komplexnom procese a jeho výstupoch, ktoré možno považovať za solídne obsahovo-štrukturálne východiská metodickej podpory poskytovateľov </w:t>
      </w:r>
      <w:r w:rsidR="007A4D75">
        <w:rPr>
          <w:sz w:val="24"/>
          <w:szCs w:val="24"/>
        </w:rPr>
        <w:t xml:space="preserve">SSKI </w:t>
      </w:r>
      <w:r>
        <w:rPr>
          <w:sz w:val="24"/>
          <w:szCs w:val="24"/>
        </w:rPr>
        <w:t>angažovaných (aj) v prospech MRK.</w:t>
      </w:r>
    </w:p>
    <w:p w:rsidR="007E4D31" w:rsidRDefault="007E4D31" w:rsidP="00417E40">
      <w:pPr>
        <w:pStyle w:val="Nadpis2"/>
        <w:spacing w:after="120"/>
      </w:pPr>
      <w:bookmarkStart w:id="44" w:name="_Toc14186096"/>
      <w:r>
        <w:t>5.2 Procesné aspekty metodickej práce</w:t>
      </w:r>
      <w:bookmarkEnd w:id="44"/>
    </w:p>
    <w:p w:rsidR="00417E40" w:rsidRDefault="00417E40" w:rsidP="00417E40">
      <w:pPr>
        <w:spacing w:after="120"/>
        <w:jc w:val="both"/>
        <w:rPr>
          <w:sz w:val="24"/>
          <w:szCs w:val="24"/>
        </w:rPr>
      </w:pPr>
      <w:r>
        <w:rPr>
          <w:sz w:val="24"/>
          <w:szCs w:val="24"/>
        </w:rPr>
        <w:tab/>
        <w:t xml:space="preserve">Skutočnosť, že v ostatných rokoch </w:t>
      </w:r>
      <w:r w:rsidR="009910F8">
        <w:rPr>
          <w:sz w:val="24"/>
          <w:szCs w:val="24"/>
        </w:rPr>
        <w:t xml:space="preserve">boli </w:t>
      </w:r>
      <w:r>
        <w:rPr>
          <w:sz w:val="24"/>
          <w:szCs w:val="24"/>
        </w:rPr>
        <w:t xml:space="preserve">v rámci NP spracované kvalitné dokumenty (štandardy KC, TSP/TP, neskôr aj štandardy NDC a NSSDR a metodiky odborných činností), </w:t>
      </w:r>
      <w:r w:rsidR="009910F8">
        <w:rPr>
          <w:sz w:val="24"/>
          <w:szCs w:val="24"/>
        </w:rPr>
        <w:t xml:space="preserve"> automaticky</w:t>
      </w:r>
      <w:r>
        <w:rPr>
          <w:sz w:val="24"/>
          <w:szCs w:val="24"/>
        </w:rPr>
        <w:t xml:space="preserve"> nezaručuje, že metodická práca tímov NP viedla k očakávaným efektom, t. j. že </w:t>
      </w:r>
      <w:r w:rsidR="00105E0B">
        <w:rPr>
          <w:sz w:val="24"/>
          <w:szCs w:val="24"/>
        </w:rPr>
        <w:t xml:space="preserve">zamestnankyne a zamestnanci KC </w:t>
      </w:r>
      <w:r>
        <w:rPr>
          <w:sz w:val="24"/>
          <w:szCs w:val="24"/>
        </w:rPr>
        <w:t>boli o týchto dokumentoch informovan</w:t>
      </w:r>
      <w:r w:rsidR="00105E0B">
        <w:rPr>
          <w:sz w:val="24"/>
          <w:szCs w:val="24"/>
        </w:rPr>
        <w:t>í</w:t>
      </w:r>
      <w:r>
        <w:rPr>
          <w:sz w:val="24"/>
          <w:szCs w:val="24"/>
        </w:rPr>
        <w:t>, edukovan</w:t>
      </w:r>
      <w:r w:rsidR="00105E0B">
        <w:rPr>
          <w:sz w:val="24"/>
          <w:szCs w:val="24"/>
        </w:rPr>
        <w:t>í</w:t>
      </w:r>
      <w:r>
        <w:rPr>
          <w:sz w:val="24"/>
          <w:szCs w:val="24"/>
        </w:rPr>
        <w:t xml:space="preserve"> </w:t>
      </w:r>
      <w:r w:rsidR="006816AC">
        <w:rPr>
          <w:sz w:val="24"/>
          <w:szCs w:val="24"/>
        </w:rPr>
        <w:t xml:space="preserve">(trénovaní) </w:t>
      </w:r>
      <w:r>
        <w:rPr>
          <w:sz w:val="24"/>
          <w:szCs w:val="24"/>
        </w:rPr>
        <w:t>k ich využívaniu, a</w:t>
      </w:r>
      <w:r w:rsidR="009910F8">
        <w:rPr>
          <w:sz w:val="24"/>
          <w:szCs w:val="24"/>
        </w:rPr>
        <w:t> </w:t>
      </w:r>
      <w:r>
        <w:rPr>
          <w:sz w:val="24"/>
          <w:szCs w:val="24"/>
        </w:rPr>
        <w:t>teda</w:t>
      </w:r>
      <w:r w:rsidR="009910F8">
        <w:rPr>
          <w:sz w:val="24"/>
          <w:szCs w:val="24"/>
        </w:rPr>
        <w:t>,</w:t>
      </w:r>
      <w:r>
        <w:rPr>
          <w:sz w:val="24"/>
          <w:szCs w:val="24"/>
        </w:rPr>
        <w:t xml:space="preserve"> že sa zvýšil predpoklad pozitívneho </w:t>
      </w:r>
      <w:r w:rsidR="009910F8">
        <w:rPr>
          <w:sz w:val="24"/>
          <w:szCs w:val="24"/>
        </w:rPr>
        <w:t>účinku vydaných metodických dokumentov</w:t>
      </w:r>
      <w:r>
        <w:rPr>
          <w:sz w:val="24"/>
          <w:szCs w:val="24"/>
        </w:rPr>
        <w:t xml:space="preserve"> na odbornú činnosť ich poskytovateľov.</w:t>
      </w:r>
    </w:p>
    <w:p w:rsidR="00625419" w:rsidRDefault="00C32F51" w:rsidP="00417E40">
      <w:pPr>
        <w:spacing w:after="120"/>
        <w:jc w:val="both"/>
        <w:rPr>
          <w:sz w:val="24"/>
          <w:szCs w:val="24"/>
        </w:rPr>
      </w:pPr>
      <w:r>
        <w:rPr>
          <w:sz w:val="24"/>
          <w:szCs w:val="24"/>
        </w:rPr>
        <w:t>V</w:t>
      </w:r>
      <w:r w:rsidR="00625419">
        <w:rPr>
          <w:sz w:val="24"/>
          <w:szCs w:val="24"/>
        </w:rPr>
        <w:t xml:space="preserve"> ďalšej časti analýzy </w:t>
      </w:r>
      <w:r>
        <w:rPr>
          <w:sz w:val="24"/>
          <w:szCs w:val="24"/>
        </w:rPr>
        <w:t>sa budeme venovať práve týmto otázkam. Z</w:t>
      </w:r>
      <w:r w:rsidR="00625419">
        <w:rPr>
          <w:sz w:val="24"/>
          <w:szCs w:val="24"/>
        </w:rPr>
        <w:t xml:space="preserve">ameriame </w:t>
      </w:r>
      <w:r>
        <w:rPr>
          <w:sz w:val="24"/>
          <w:szCs w:val="24"/>
        </w:rPr>
        <w:t>sa</w:t>
      </w:r>
      <w:r w:rsidR="009910F8">
        <w:rPr>
          <w:sz w:val="24"/>
          <w:szCs w:val="24"/>
        </w:rPr>
        <w:t xml:space="preserve"> </w:t>
      </w:r>
      <w:r w:rsidR="00625419">
        <w:rPr>
          <w:sz w:val="24"/>
          <w:szCs w:val="24"/>
        </w:rPr>
        <w:t xml:space="preserve">na procesné aspekty metodickej činnosti, t.j. na zisťovanie, či mali poskytovatelia </w:t>
      </w:r>
      <w:r w:rsidR="00105E0B">
        <w:rPr>
          <w:sz w:val="24"/>
          <w:szCs w:val="24"/>
        </w:rPr>
        <w:t xml:space="preserve">KC </w:t>
      </w:r>
      <w:r w:rsidR="00625419">
        <w:rPr>
          <w:sz w:val="24"/>
          <w:szCs w:val="24"/>
        </w:rPr>
        <w:t xml:space="preserve">angažovaní v projekte na zlepšenie verejných politík v prospech MRK možnosť zúčastňovať sa prípravy </w:t>
      </w:r>
      <w:r w:rsidR="00E76A35">
        <w:rPr>
          <w:sz w:val="24"/>
          <w:szCs w:val="24"/>
        </w:rPr>
        <w:t>metodických dokumentov</w:t>
      </w:r>
      <w:r w:rsidR="00625419">
        <w:rPr>
          <w:sz w:val="24"/>
          <w:szCs w:val="24"/>
        </w:rPr>
        <w:t xml:space="preserve">, ako bol zabezpečený proces informovania </w:t>
      </w:r>
      <w:r w:rsidR="00105E0B">
        <w:rPr>
          <w:sz w:val="24"/>
          <w:szCs w:val="24"/>
        </w:rPr>
        <w:t xml:space="preserve">ich zamestnancov a zamestnankýň </w:t>
      </w:r>
      <w:r w:rsidR="00625419">
        <w:rPr>
          <w:sz w:val="24"/>
          <w:szCs w:val="24"/>
        </w:rPr>
        <w:t>o</w:t>
      </w:r>
      <w:r w:rsidR="00E76A35">
        <w:rPr>
          <w:sz w:val="24"/>
          <w:szCs w:val="24"/>
        </w:rPr>
        <w:t> vydaných dokumentoch</w:t>
      </w:r>
      <w:r w:rsidR="00105E0B">
        <w:rPr>
          <w:sz w:val="24"/>
          <w:szCs w:val="24"/>
        </w:rPr>
        <w:t xml:space="preserve">, rovnako </w:t>
      </w:r>
      <w:r>
        <w:rPr>
          <w:sz w:val="24"/>
          <w:szCs w:val="24"/>
        </w:rPr>
        <w:t xml:space="preserve">proces </w:t>
      </w:r>
      <w:r w:rsidR="00105E0B">
        <w:rPr>
          <w:sz w:val="24"/>
          <w:szCs w:val="24"/>
        </w:rPr>
        <w:t>edukáci</w:t>
      </w:r>
      <w:r>
        <w:rPr>
          <w:sz w:val="24"/>
          <w:szCs w:val="24"/>
        </w:rPr>
        <w:t>e</w:t>
      </w:r>
      <w:r w:rsidR="00625419">
        <w:rPr>
          <w:sz w:val="24"/>
          <w:szCs w:val="24"/>
        </w:rPr>
        <w:t xml:space="preserve"> (tréning</w:t>
      </w:r>
      <w:r>
        <w:rPr>
          <w:sz w:val="24"/>
          <w:szCs w:val="24"/>
        </w:rPr>
        <w:t>ov</w:t>
      </w:r>
      <w:r w:rsidR="00625419">
        <w:rPr>
          <w:sz w:val="24"/>
          <w:szCs w:val="24"/>
        </w:rPr>
        <w:t>) k ich praktickému využívaniu.</w:t>
      </w:r>
      <w:r w:rsidR="006816AC">
        <w:rPr>
          <w:sz w:val="24"/>
          <w:szCs w:val="24"/>
        </w:rPr>
        <w:t xml:space="preserve"> Následne sa budeme venovať aj dopado</w:t>
      </w:r>
      <w:r>
        <w:rPr>
          <w:sz w:val="24"/>
          <w:szCs w:val="24"/>
        </w:rPr>
        <w:t>m</w:t>
      </w:r>
      <w:r w:rsidR="006816AC">
        <w:rPr>
          <w:sz w:val="24"/>
          <w:szCs w:val="24"/>
        </w:rPr>
        <w:t xml:space="preserve"> metod</w:t>
      </w:r>
      <w:r w:rsidR="00E76A35">
        <w:rPr>
          <w:sz w:val="24"/>
          <w:szCs w:val="24"/>
        </w:rPr>
        <w:t>ických dokumentov</w:t>
      </w:r>
      <w:r w:rsidR="006816AC">
        <w:rPr>
          <w:sz w:val="24"/>
          <w:szCs w:val="24"/>
        </w:rPr>
        <w:t xml:space="preserve"> na prácu poskytovateľov KC</w:t>
      </w:r>
      <w:r>
        <w:rPr>
          <w:sz w:val="24"/>
          <w:szCs w:val="24"/>
        </w:rPr>
        <w:t xml:space="preserve"> v ich vlastnej reflexii</w:t>
      </w:r>
      <w:r w:rsidR="006816AC">
        <w:rPr>
          <w:sz w:val="24"/>
          <w:szCs w:val="24"/>
        </w:rPr>
        <w:t>.</w:t>
      </w:r>
    </w:p>
    <w:p w:rsidR="00625419" w:rsidRDefault="00625419" w:rsidP="00625419">
      <w:pPr>
        <w:pStyle w:val="Nadpis3"/>
        <w:spacing w:after="120"/>
      </w:pPr>
      <w:bookmarkStart w:id="45" w:name="_Toc14186097"/>
      <w:r>
        <w:t xml:space="preserve">5.2.1 </w:t>
      </w:r>
      <w:r w:rsidR="008E7BD4">
        <w:t>P</w:t>
      </w:r>
      <w:r>
        <w:t>rieskum</w:t>
      </w:r>
      <w:r w:rsidR="008E7BD4">
        <w:t xml:space="preserve"> k</w:t>
      </w:r>
      <w:r>
        <w:t xml:space="preserve"> procesn</w:t>
      </w:r>
      <w:r w:rsidR="008E7BD4">
        <w:t>ým</w:t>
      </w:r>
      <w:r>
        <w:t xml:space="preserve"> aspekt</w:t>
      </w:r>
      <w:r w:rsidR="008E7BD4">
        <w:t>om</w:t>
      </w:r>
      <w:r>
        <w:t xml:space="preserve"> metodickej činnosti</w:t>
      </w:r>
      <w:r w:rsidR="000B09AB">
        <w:t xml:space="preserve"> (metodika, organizácia</w:t>
      </w:r>
      <w:r w:rsidR="00B72B9A">
        <w:t>)</w:t>
      </w:r>
      <w:bookmarkEnd w:id="45"/>
    </w:p>
    <w:p w:rsidR="00C03A0F" w:rsidRDefault="00625419" w:rsidP="00C03A0F">
      <w:pPr>
        <w:spacing w:after="120"/>
        <w:jc w:val="both"/>
        <w:rPr>
          <w:sz w:val="24"/>
          <w:szCs w:val="24"/>
        </w:rPr>
      </w:pPr>
      <w:r>
        <w:rPr>
          <w:sz w:val="24"/>
          <w:szCs w:val="24"/>
        </w:rPr>
        <w:tab/>
        <w:t xml:space="preserve">V júli 2019 sme realizovali </w:t>
      </w:r>
      <w:r w:rsidR="006816AC">
        <w:rPr>
          <w:sz w:val="24"/>
          <w:szCs w:val="24"/>
        </w:rPr>
        <w:t xml:space="preserve">kvalitatívny prieskum zameraný na zisťovanie procesných a výstupových aspektov metodickej činnosti v reflexii zamestnancov a zamestnankýň KC zapojených do projektu </w:t>
      </w:r>
      <w:r w:rsidR="00355BF7">
        <w:rPr>
          <w:sz w:val="24"/>
          <w:szCs w:val="24"/>
        </w:rPr>
        <w:t xml:space="preserve">na zlepšovanie verejných politík v prospech MRK. Pre účely prieskumu sme formulovali </w:t>
      </w:r>
      <w:r w:rsidR="00C41199" w:rsidRPr="00C41199">
        <w:rPr>
          <w:b/>
          <w:sz w:val="24"/>
          <w:szCs w:val="24"/>
        </w:rPr>
        <w:t xml:space="preserve">východiskovú </w:t>
      </w:r>
      <w:r w:rsidR="00355BF7" w:rsidRPr="00C41199">
        <w:rPr>
          <w:b/>
          <w:sz w:val="24"/>
          <w:szCs w:val="24"/>
        </w:rPr>
        <w:t>h</w:t>
      </w:r>
      <w:r w:rsidR="00355BF7" w:rsidRPr="00A4755B">
        <w:rPr>
          <w:b/>
          <w:sz w:val="24"/>
          <w:szCs w:val="24"/>
        </w:rPr>
        <w:t>ypotézu,</w:t>
      </w:r>
      <w:r w:rsidR="00355BF7">
        <w:rPr>
          <w:sz w:val="24"/>
          <w:szCs w:val="24"/>
        </w:rPr>
        <w:t xml:space="preserve"> že nie všetci </w:t>
      </w:r>
      <w:r w:rsidR="00A4755B">
        <w:rPr>
          <w:sz w:val="24"/>
          <w:szCs w:val="24"/>
        </w:rPr>
        <w:t>informátori a informátorky prieskumu</w:t>
      </w:r>
      <w:r w:rsidR="00355BF7">
        <w:rPr>
          <w:sz w:val="24"/>
          <w:szCs w:val="24"/>
        </w:rPr>
        <w:t xml:space="preserve"> budú informovaní/informované o existencii </w:t>
      </w:r>
      <w:r w:rsidR="00A4755B">
        <w:rPr>
          <w:sz w:val="24"/>
          <w:szCs w:val="24"/>
        </w:rPr>
        <w:t xml:space="preserve">metodických </w:t>
      </w:r>
      <w:r w:rsidR="00355BF7">
        <w:rPr>
          <w:sz w:val="24"/>
          <w:szCs w:val="24"/>
        </w:rPr>
        <w:t xml:space="preserve">dokumentov a trénovaní v ich využívaní, </w:t>
      </w:r>
      <w:r w:rsidR="0098174C">
        <w:rPr>
          <w:sz w:val="24"/>
          <w:szCs w:val="24"/>
        </w:rPr>
        <w:t>čo ovplyvní</w:t>
      </w:r>
      <w:r w:rsidR="00355BF7">
        <w:rPr>
          <w:sz w:val="24"/>
          <w:szCs w:val="24"/>
        </w:rPr>
        <w:t xml:space="preserve"> hodnot</w:t>
      </w:r>
      <w:r w:rsidR="0098174C">
        <w:rPr>
          <w:sz w:val="24"/>
          <w:szCs w:val="24"/>
        </w:rPr>
        <w:t>enie</w:t>
      </w:r>
      <w:r w:rsidR="00355BF7">
        <w:rPr>
          <w:sz w:val="24"/>
          <w:szCs w:val="24"/>
        </w:rPr>
        <w:t xml:space="preserve"> význam</w:t>
      </w:r>
      <w:r w:rsidR="00C41199">
        <w:rPr>
          <w:sz w:val="24"/>
          <w:szCs w:val="24"/>
        </w:rPr>
        <w:t>u týchto dokum</w:t>
      </w:r>
      <w:r w:rsidR="0098174C">
        <w:rPr>
          <w:sz w:val="24"/>
          <w:szCs w:val="24"/>
        </w:rPr>
        <w:t>e</w:t>
      </w:r>
      <w:r w:rsidR="00C41199">
        <w:rPr>
          <w:sz w:val="24"/>
          <w:szCs w:val="24"/>
        </w:rPr>
        <w:t>n</w:t>
      </w:r>
      <w:r w:rsidR="0098174C">
        <w:rPr>
          <w:sz w:val="24"/>
          <w:szCs w:val="24"/>
        </w:rPr>
        <w:t>tov</w:t>
      </w:r>
      <w:r w:rsidR="00355BF7">
        <w:rPr>
          <w:sz w:val="24"/>
          <w:szCs w:val="24"/>
        </w:rPr>
        <w:t xml:space="preserve"> pre bežnú prácu</w:t>
      </w:r>
      <w:r w:rsidR="00A4755B">
        <w:rPr>
          <w:sz w:val="24"/>
          <w:szCs w:val="24"/>
        </w:rPr>
        <w:t xml:space="preserve"> tímov</w:t>
      </w:r>
      <w:r w:rsidR="0098174C">
        <w:rPr>
          <w:sz w:val="24"/>
          <w:szCs w:val="24"/>
        </w:rPr>
        <w:t xml:space="preserve"> KC</w:t>
      </w:r>
      <w:r w:rsidR="00355BF7">
        <w:rPr>
          <w:sz w:val="24"/>
          <w:szCs w:val="24"/>
        </w:rPr>
        <w:t xml:space="preserve">. </w:t>
      </w:r>
      <w:r w:rsidR="00C03A0F">
        <w:rPr>
          <w:sz w:val="24"/>
          <w:szCs w:val="24"/>
        </w:rPr>
        <w:t xml:space="preserve">Hypotézu </w:t>
      </w:r>
      <w:r w:rsidR="00C41199">
        <w:rPr>
          <w:sz w:val="24"/>
          <w:szCs w:val="24"/>
        </w:rPr>
        <w:t xml:space="preserve">sme </w:t>
      </w:r>
      <w:r w:rsidR="00C03A0F">
        <w:rPr>
          <w:sz w:val="24"/>
          <w:szCs w:val="24"/>
        </w:rPr>
        <w:t>op</w:t>
      </w:r>
      <w:r w:rsidR="00C41199">
        <w:rPr>
          <w:sz w:val="24"/>
          <w:szCs w:val="24"/>
        </w:rPr>
        <w:t>reli</w:t>
      </w:r>
      <w:r w:rsidR="00C03A0F">
        <w:rPr>
          <w:sz w:val="24"/>
          <w:szCs w:val="24"/>
        </w:rPr>
        <w:t xml:space="preserve"> o vybrané zistenia z evaluačnej činnosti NP PVSSKIKÚ, ktoré indikovali možnú nerovnováhu medzi obsahovými, procesnými a výstupovými aspektmi metodickej práce (Repková, Bobáková a Čierna, 2019).</w:t>
      </w:r>
      <w:r w:rsidR="00B72B9A">
        <w:rPr>
          <w:sz w:val="24"/>
          <w:szCs w:val="24"/>
        </w:rPr>
        <w:t xml:space="preserve"> Podľa </w:t>
      </w:r>
      <w:r w:rsidR="00A4755B">
        <w:rPr>
          <w:sz w:val="24"/>
          <w:szCs w:val="24"/>
        </w:rPr>
        <w:t xml:space="preserve">evaluačných </w:t>
      </w:r>
      <w:r w:rsidR="00B72B9A">
        <w:rPr>
          <w:sz w:val="24"/>
          <w:szCs w:val="24"/>
        </w:rPr>
        <w:t>zistení, z</w:t>
      </w:r>
      <w:r w:rsidR="00C03A0F">
        <w:rPr>
          <w:sz w:val="24"/>
          <w:szCs w:val="24"/>
        </w:rPr>
        <w:t xml:space="preserve">ástupcovia a zástupkyne aktérov NP PVSSKIKÚ (vybraní poskytovatelia KC, NDC a NSSDR, metodický tím a regionálni koordinátori a koordinátorky) považovali spracovanie a vydanie metodických dokumentov za jednu z najsilnejších stránok NP PVSSKIKÚ. </w:t>
      </w:r>
      <w:r w:rsidR="001B279B">
        <w:rPr>
          <w:sz w:val="24"/>
          <w:szCs w:val="24"/>
        </w:rPr>
        <w:t>Zároveň</w:t>
      </w:r>
      <w:r w:rsidR="00C03A0F">
        <w:rPr>
          <w:sz w:val="24"/>
          <w:szCs w:val="24"/>
        </w:rPr>
        <w:t xml:space="preserve"> </w:t>
      </w:r>
      <w:r w:rsidR="00B72B9A">
        <w:rPr>
          <w:sz w:val="24"/>
          <w:szCs w:val="24"/>
        </w:rPr>
        <w:t xml:space="preserve">však </w:t>
      </w:r>
      <w:r w:rsidR="00C03A0F">
        <w:rPr>
          <w:sz w:val="24"/>
          <w:szCs w:val="24"/>
        </w:rPr>
        <w:t>priznávali, že nezrealizovaný balík systematického vzdelávania poskytovateľov KC, NDC a NSSDR mohol znížiť potenciál týchto dokumentov pozitívne ovplyvňovať kvalitu SS poskytovateľov KC, NDC a NSSDR.</w:t>
      </w:r>
    </w:p>
    <w:p w:rsidR="00C85108" w:rsidRDefault="00C85108" w:rsidP="00B72B9A">
      <w:pPr>
        <w:spacing w:after="120"/>
        <w:jc w:val="both"/>
        <w:rPr>
          <w:sz w:val="24"/>
          <w:szCs w:val="24"/>
        </w:rPr>
      </w:pPr>
      <w:r>
        <w:rPr>
          <w:sz w:val="24"/>
          <w:szCs w:val="24"/>
        </w:rPr>
        <w:t>Za účelom realizácie prieskumu sme u</w:t>
      </w:r>
      <w:r w:rsidR="00355BF7">
        <w:rPr>
          <w:sz w:val="24"/>
          <w:szCs w:val="24"/>
        </w:rPr>
        <w:t xml:space="preserve">skutočnili </w:t>
      </w:r>
      <w:r>
        <w:rPr>
          <w:sz w:val="24"/>
          <w:szCs w:val="24"/>
        </w:rPr>
        <w:t>š</w:t>
      </w:r>
      <w:r w:rsidR="00625419">
        <w:rPr>
          <w:sz w:val="24"/>
          <w:szCs w:val="24"/>
        </w:rPr>
        <w:t xml:space="preserve">tyri telefonické pološtrukturované rozhovory s odbornými garantkami KC </w:t>
      </w:r>
      <w:r w:rsidR="0084215A">
        <w:rPr>
          <w:sz w:val="24"/>
          <w:szCs w:val="24"/>
        </w:rPr>
        <w:t xml:space="preserve">v zriaďovateľskej pôsobnosti organizácie Človek v ohrození, n. o. účastných v predmetnom projekte </w:t>
      </w:r>
      <w:r w:rsidR="00A74156">
        <w:rPr>
          <w:sz w:val="24"/>
          <w:szCs w:val="24"/>
        </w:rPr>
        <w:t>(</w:t>
      </w:r>
      <w:r w:rsidR="0084215A">
        <w:rPr>
          <w:sz w:val="24"/>
          <w:szCs w:val="24"/>
        </w:rPr>
        <w:t>ďalej len „</w:t>
      </w:r>
      <w:r w:rsidR="00A74156">
        <w:rPr>
          <w:sz w:val="24"/>
          <w:szCs w:val="24"/>
        </w:rPr>
        <w:t>informátork</w:t>
      </w:r>
      <w:r w:rsidR="0084215A">
        <w:rPr>
          <w:sz w:val="24"/>
          <w:szCs w:val="24"/>
        </w:rPr>
        <w:t>y</w:t>
      </w:r>
      <w:r w:rsidR="00A74156">
        <w:rPr>
          <w:sz w:val="24"/>
          <w:szCs w:val="24"/>
        </w:rPr>
        <w:t xml:space="preserve"> prieskumu</w:t>
      </w:r>
      <w:r w:rsidR="0084215A">
        <w:rPr>
          <w:sz w:val="24"/>
          <w:szCs w:val="24"/>
        </w:rPr>
        <w:t>“</w:t>
      </w:r>
      <w:r w:rsidR="00A74156">
        <w:rPr>
          <w:sz w:val="24"/>
          <w:szCs w:val="24"/>
        </w:rPr>
        <w:t>)</w:t>
      </w:r>
      <w:r w:rsidR="00625419">
        <w:rPr>
          <w:sz w:val="24"/>
          <w:szCs w:val="24"/>
        </w:rPr>
        <w:t xml:space="preserve">. </w:t>
      </w:r>
      <w:r w:rsidR="003C2CFA">
        <w:rPr>
          <w:sz w:val="24"/>
          <w:szCs w:val="24"/>
        </w:rPr>
        <w:t xml:space="preserve">Dve </w:t>
      </w:r>
      <w:r w:rsidR="0084215A">
        <w:rPr>
          <w:sz w:val="24"/>
          <w:szCs w:val="24"/>
        </w:rPr>
        <w:t xml:space="preserve">informátorky </w:t>
      </w:r>
      <w:r w:rsidR="003C2CFA">
        <w:rPr>
          <w:sz w:val="24"/>
          <w:szCs w:val="24"/>
        </w:rPr>
        <w:t xml:space="preserve">zastupovali KC angažované v NP PVSSKIKÚ </w:t>
      </w:r>
      <w:r w:rsidR="00EE141C">
        <w:rPr>
          <w:sz w:val="24"/>
          <w:szCs w:val="24"/>
        </w:rPr>
        <w:t xml:space="preserve">(KC Kojatice, KC Sveržov) </w:t>
      </w:r>
      <w:r w:rsidR="003C2CFA">
        <w:rPr>
          <w:sz w:val="24"/>
          <w:szCs w:val="24"/>
        </w:rPr>
        <w:t>a</w:t>
      </w:r>
      <w:r w:rsidR="00A50B9B">
        <w:rPr>
          <w:sz w:val="24"/>
          <w:szCs w:val="24"/>
        </w:rPr>
        <w:t> </w:t>
      </w:r>
      <w:r>
        <w:rPr>
          <w:sz w:val="24"/>
          <w:szCs w:val="24"/>
        </w:rPr>
        <w:t>ďalšie</w:t>
      </w:r>
      <w:r w:rsidR="00A50B9B">
        <w:rPr>
          <w:sz w:val="24"/>
          <w:szCs w:val="24"/>
        </w:rPr>
        <w:t xml:space="preserve"> </w:t>
      </w:r>
      <w:r w:rsidR="003C2CFA">
        <w:rPr>
          <w:sz w:val="24"/>
          <w:szCs w:val="24"/>
        </w:rPr>
        <w:t xml:space="preserve">dve </w:t>
      </w:r>
      <w:r w:rsidR="009F09B3">
        <w:rPr>
          <w:sz w:val="24"/>
          <w:szCs w:val="24"/>
        </w:rPr>
        <w:t>zastupovali</w:t>
      </w:r>
      <w:r w:rsidR="003C2CFA">
        <w:rPr>
          <w:sz w:val="24"/>
          <w:szCs w:val="24"/>
        </w:rPr>
        <w:t xml:space="preserve"> KC angažované v NP KC – MRK</w:t>
      </w:r>
      <w:r w:rsidR="00EE141C">
        <w:rPr>
          <w:sz w:val="24"/>
          <w:szCs w:val="24"/>
        </w:rPr>
        <w:t xml:space="preserve"> (KC Roškovce, KC Petrovany)</w:t>
      </w:r>
      <w:r w:rsidR="003C2CFA">
        <w:rPr>
          <w:sz w:val="24"/>
          <w:szCs w:val="24"/>
        </w:rPr>
        <w:t>.</w:t>
      </w:r>
      <w:r w:rsidR="003C2CFA">
        <w:rPr>
          <w:rStyle w:val="Odkaznapoznmkupodiarou"/>
          <w:sz w:val="24"/>
          <w:szCs w:val="24"/>
        </w:rPr>
        <w:footnoteReference w:id="9"/>
      </w:r>
      <w:r w:rsidR="003C2CFA">
        <w:rPr>
          <w:sz w:val="24"/>
          <w:szCs w:val="24"/>
        </w:rPr>
        <w:t xml:space="preserve"> </w:t>
      </w:r>
      <w:r w:rsidR="00625419">
        <w:rPr>
          <w:sz w:val="24"/>
          <w:szCs w:val="24"/>
        </w:rPr>
        <w:t>Celá metodika pološtrukturovaného rozhovoru je uvedená v</w:t>
      </w:r>
      <w:r w:rsidR="00B72B9A">
        <w:rPr>
          <w:sz w:val="24"/>
          <w:szCs w:val="24"/>
        </w:rPr>
        <w:t> </w:t>
      </w:r>
      <w:r w:rsidR="00625419">
        <w:rPr>
          <w:sz w:val="24"/>
          <w:szCs w:val="24"/>
        </w:rPr>
        <w:t>p</w:t>
      </w:r>
      <w:r w:rsidR="00B72B9A">
        <w:rPr>
          <w:sz w:val="24"/>
          <w:szCs w:val="24"/>
        </w:rPr>
        <w:t xml:space="preserve">rílohe </w:t>
      </w:r>
      <w:r w:rsidR="00625419">
        <w:rPr>
          <w:sz w:val="24"/>
          <w:szCs w:val="24"/>
        </w:rPr>
        <w:t>A tohto materiálu.</w:t>
      </w:r>
    </w:p>
    <w:p w:rsidR="00B72B9A" w:rsidRDefault="00A50B9B" w:rsidP="00B72B9A">
      <w:pPr>
        <w:spacing w:after="120"/>
        <w:jc w:val="both"/>
        <w:rPr>
          <w:sz w:val="24"/>
          <w:szCs w:val="24"/>
        </w:rPr>
      </w:pPr>
      <w:r>
        <w:rPr>
          <w:sz w:val="24"/>
          <w:szCs w:val="24"/>
        </w:rPr>
        <w:t>Telefonické r</w:t>
      </w:r>
      <w:r w:rsidR="003B4C8E">
        <w:rPr>
          <w:sz w:val="24"/>
          <w:szCs w:val="24"/>
        </w:rPr>
        <w:t xml:space="preserve">ozhovory trvali 25 – 36 minút. Boli nahrávané, následne prepísané a napokon analyzované podľa </w:t>
      </w:r>
      <w:r>
        <w:rPr>
          <w:sz w:val="24"/>
          <w:szCs w:val="24"/>
        </w:rPr>
        <w:t>obsahovej štruktúry osnovy rozhovoru (jeho vecných blo</w:t>
      </w:r>
      <w:r w:rsidR="003B4C8E">
        <w:rPr>
          <w:sz w:val="24"/>
          <w:szCs w:val="24"/>
        </w:rPr>
        <w:t>kov</w:t>
      </w:r>
      <w:r>
        <w:rPr>
          <w:sz w:val="24"/>
          <w:szCs w:val="24"/>
        </w:rPr>
        <w:t>)</w:t>
      </w:r>
      <w:r w:rsidR="003B4C8E">
        <w:rPr>
          <w:sz w:val="24"/>
          <w:szCs w:val="24"/>
        </w:rPr>
        <w:t xml:space="preserve">. </w:t>
      </w:r>
    </w:p>
    <w:p w:rsidR="00355BF7" w:rsidRDefault="00B72B9A" w:rsidP="00B72B9A">
      <w:pPr>
        <w:pStyle w:val="Nadpis3"/>
        <w:spacing w:after="120"/>
      </w:pPr>
      <w:bookmarkStart w:id="46" w:name="_Toc14186098"/>
      <w:r>
        <w:t>5</w:t>
      </w:r>
      <w:r w:rsidR="000B09AB">
        <w:t>.2</w:t>
      </w:r>
      <w:r>
        <w:t xml:space="preserve">.2 Najdôležitejšie </w:t>
      </w:r>
      <w:r w:rsidR="00F1542E">
        <w:t>zistenia</w:t>
      </w:r>
      <w:r>
        <w:t xml:space="preserve"> k procesným aspektom metodickej činnosti</w:t>
      </w:r>
      <w:bookmarkEnd w:id="46"/>
    </w:p>
    <w:p w:rsidR="006A55DC" w:rsidRDefault="00B72B9A" w:rsidP="006A55DC">
      <w:pPr>
        <w:spacing w:after="240"/>
        <w:jc w:val="both"/>
        <w:rPr>
          <w:sz w:val="24"/>
          <w:szCs w:val="24"/>
        </w:rPr>
      </w:pPr>
      <w:r>
        <w:rPr>
          <w:sz w:val="24"/>
          <w:szCs w:val="24"/>
        </w:rPr>
        <w:tab/>
        <w:t xml:space="preserve">Úvodom </w:t>
      </w:r>
      <w:r w:rsidR="00F64CB7">
        <w:rPr>
          <w:sz w:val="24"/>
          <w:szCs w:val="24"/>
        </w:rPr>
        <w:t xml:space="preserve">rozhovoru </w:t>
      </w:r>
      <w:r>
        <w:rPr>
          <w:sz w:val="24"/>
          <w:szCs w:val="24"/>
        </w:rPr>
        <w:t xml:space="preserve">sme sa zaujímali o to, </w:t>
      </w:r>
      <w:r w:rsidRPr="003C2CFA">
        <w:rPr>
          <w:b/>
          <w:sz w:val="24"/>
          <w:szCs w:val="24"/>
        </w:rPr>
        <w:t xml:space="preserve">či informátorky poznajú vydané </w:t>
      </w:r>
      <w:r w:rsidR="00F64CB7">
        <w:rPr>
          <w:b/>
          <w:sz w:val="24"/>
          <w:szCs w:val="24"/>
        </w:rPr>
        <w:t xml:space="preserve">metodické </w:t>
      </w:r>
      <w:r w:rsidRPr="003C2CFA">
        <w:rPr>
          <w:b/>
          <w:sz w:val="24"/>
          <w:szCs w:val="24"/>
        </w:rPr>
        <w:t>dokumenty</w:t>
      </w:r>
      <w:r>
        <w:rPr>
          <w:sz w:val="24"/>
          <w:szCs w:val="24"/>
        </w:rPr>
        <w:t xml:space="preserve"> (štandardy a metodiky odborných činností) a </w:t>
      </w:r>
      <w:r w:rsidRPr="003C2CFA">
        <w:rPr>
          <w:b/>
          <w:sz w:val="24"/>
          <w:szCs w:val="24"/>
        </w:rPr>
        <w:t>či mali možnosť spolupracovať pri ich príprave</w:t>
      </w:r>
      <w:r w:rsidR="00F010D4">
        <w:rPr>
          <w:b/>
          <w:sz w:val="24"/>
          <w:szCs w:val="24"/>
        </w:rPr>
        <w:t xml:space="preserve"> </w:t>
      </w:r>
      <w:r w:rsidR="00F010D4" w:rsidRPr="00F010D4">
        <w:rPr>
          <w:sz w:val="24"/>
          <w:szCs w:val="24"/>
        </w:rPr>
        <w:t xml:space="preserve">(resp. niekto z ich </w:t>
      </w:r>
      <w:r w:rsidR="00F010D4">
        <w:rPr>
          <w:sz w:val="24"/>
          <w:szCs w:val="24"/>
        </w:rPr>
        <w:t xml:space="preserve">KC </w:t>
      </w:r>
      <w:r w:rsidR="00F010D4" w:rsidRPr="00F010D4">
        <w:rPr>
          <w:sz w:val="24"/>
          <w:szCs w:val="24"/>
        </w:rPr>
        <w:t>tímu)</w:t>
      </w:r>
      <w:r w:rsidRPr="00F010D4">
        <w:rPr>
          <w:i/>
          <w:sz w:val="24"/>
          <w:szCs w:val="24"/>
        </w:rPr>
        <w:t>.</w:t>
      </w:r>
      <w:r w:rsidRPr="00B72B9A">
        <w:rPr>
          <w:i/>
          <w:sz w:val="24"/>
          <w:szCs w:val="24"/>
        </w:rPr>
        <w:t xml:space="preserve"> </w:t>
      </w:r>
      <w:r>
        <w:rPr>
          <w:sz w:val="24"/>
          <w:szCs w:val="24"/>
        </w:rPr>
        <w:t>Rozhovory poukázali na veľ</w:t>
      </w:r>
      <w:r w:rsidR="003C2CFA">
        <w:rPr>
          <w:sz w:val="24"/>
          <w:szCs w:val="24"/>
        </w:rPr>
        <w:t xml:space="preserve">kú </w:t>
      </w:r>
      <w:r>
        <w:rPr>
          <w:sz w:val="24"/>
          <w:szCs w:val="24"/>
        </w:rPr>
        <w:t>rôznorod</w:t>
      </w:r>
      <w:r w:rsidR="003C2CFA">
        <w:rPr>
          <w:sz w:val="24"/>
          <w:szCs w:val="24"/>
        </w:rPr>
        <w:t>osť v</w:t>
      </w:r>
      <w:r w:rsidR="007D253E">
        <w:rPr>
          <w:sz w:val="24"/>
          <w:szCs w:val="24"/>
        </w:rPr>
        <w:t> </w:t>
      </w:r>
      <w:r w:rsidR="003C2CFA">
        <w:rPr>
          <w:sz w:val="24"/>
          <w:szCs w:val="24"/>
        </w:rPr>
        <w:t>skúsenosti</w:t>
      </w:r>
      <w:r w:rsidR="007D253E">
        <w:rPr>
          <w:sz w:val="24"/>
          <w:szCs w:val="24"/>
        </w:rPr>
        <w:t>ach informátoriek</w:t>
      </w:r>
      <w:r w:rsidR="003C2CFA">
        <w:rPr>
          <w:sz w:val="24"/>
          <w:szCs w:val="24"/>
        </w:rPr>
        <w:t xml:space="preserve">: od prakticky úplnej absencie informácie takéhoto druhu </w:t>
      </w:r>
      <w:r w:rsidR="003C2CFA" w:rsidRPr="003C2CFA">
        <w:rPr>
          <w:sz w:val="24"/>
          <w:szCs w:val="24"/>
        </w:rPr>
        <w:t>(</w:t>
      </w:r>
      <w:r w:rsidR="003C2CFA" w:rsidRPr="003C2CFA">
        <w:rPr>
          <w:i/>
          <w:sz w:val="24"/>
          <w:szCs w:val="24"/>
        </w:rPr>
        <w:t>„... my to nesledujeme</w:t>
      </w:r>
      <w:r w:rsidR="003C2CFA">
        <w:rPr>
          <w:i/>
          <w:sz w:val="24"/>
          <w:szCs w:val="24"/>
        </w:rPr>
        <w:t xml:space="preserve"> ...</w:t>
      </w:r>
      <w:r w:rsidR="003C2CFA" w:rsidRPr="003C2CFA">
        <w:rPr>
          <w:i/>
          <w:sz w:val="24"/>
          <w:szCs w:val="24"/>
        </w:rPr>
        <w:t xml:space="preserve"> nikto nás o metodikách neinformoval“</w:t>
      </w:r>
      <w:r w:rsidR="003C2CFA">
        <w:rPr>
          <w:sz w:val="24"/>
          <w:szCs w:val="24"/>
        </w:rPr>
        <w:t xml:space="preserve">), cez pasívnu informovanosť </w:t>
      </w:r>
      <w:r w:rsidR="003C2CFA" w:rsidRPr="003C2CFA">
        <w:rPr>
          <w:sz w:val="24"/>
          <w:szCs w:val="24"/>
        </w:rPr>
        <w:t>(</w:t>
      </w:r>
      <w:r w:rsidR="003C2CFA" w:rsidRPr="003C2CFA">
        <w:rPr>
          <w:i/>
          <w:sz w:val="24"/>
          <w:szCs w:val="24"/>
        </w:rPr>
        <w:t>„...pozerala som tie materiály, aké sú, ale nečítala som to“</w:t>
      </w:r>
      <w:r w:rsidR="003C2CFA">
        <w:rPr>
          <w:sz w:val="24"/>
          <w:szCs w:val="24"/>
        </w:rPr>
        <w:t xml:space="preserve">), až po aktívnu informovanosť </w:t>
      </w:r>
      <w:r w:rsidR="003C2CFA" w:rsidRPr="003C2CFA">
        <w:rPr>
          <w:sz w:val="24"/>
          <w:szCs w:val="24"/>
        </w:rPr>
        <w:t>(</w:t>
      </w:r>
      <w:r w:rsidR="003C2CFA" w:rsidRPr="003C2CFA">
        <w:rPr>
          <w:i/>
          <w:sz w:val="24"/>
          <w:szCs w:val="24"/>
        </w:rPr>
        <w:t>„... viem o tých, ktoré zverejnila IA na svojom webe ... informácie nás poskytol náš zamestnávateľ – Človek v ohrození a regionálny koordinátor IA“</w:t>
      </w:r>
      <w:r w:rsidR="003C2CFA">
        <w:rPr>
          <w:sz w:val="24"/>
          <w:szCs w:val="24"/>
        </w:rPr>
        <w:t>). Neplatilo pritom</w:t>
      </w:r>
      <w:r w:rsidR="007D253E">
        <w:rPr>
          <w:sz w:val="24"/>
          <w:szCs w:val="24"/>
        </w:rPr>
        <w:t xml:space="preserve"> pravidlo</w:t>
      </w:r>
      <w:r w:rsidR="003C2CFA">
        <w:rPr>
          <w:sz w:val="24"/>
          <w:szCs w:val="24"/>
        </w:rPr>
        <w:t xml:space="preserve">, </w:t>
      </w:r>
      <w:r w:rsidR="007D253E">
        <w:rPr>
          <w:sz w:val="24"/>
          <w:szCs w:val="24"/>
        </w:rPr>
        <w:t xml:space="preserve">že by to boli informátorky z KC angažovaných v NP PVSSKIKÚ, ktoré by mali automaticky  informácie </w:t>
      </w:r>
      <w:r w:rsidR="00F010D4">
        <w:rPr>
          <w:sz w:val="24"/>
          <w:szCs w:val="24"/>
        </w:rPr>
        <w:t xml:space="preserve">o metodických dokumentoch </w:t>
      </w:r>
      <w:r w:rsidR="007D253E">
        <w:rPr>
          <w:sz w:val="24"/>
          <w:szCs w:val="24"/>
        </w:rPr>
        <w:t>z dôvodu účasti v</w:t>
      </w:r>
      <w:r w:rsidR="00F64CB7">
        <w:rPr>
          <w:sz w:val="24"/>
          <w:szCs w:val="24"/>
        </w:rPr>
        <w:t> </w:t>
      </w:r>
      <w:r w:rsidR="007D253E">
        <w:rPr>
          <w:sz w:val="24"/>
          <w:szCs w:val="24"/>
        </w:rPr>
        <w:t>NP</w:t>
      </w:r>
      <w:r w:rsidR="00F64CB7">
        <w:rPr>
          <w:sz w:val="24"/>
          <w:szCs w:val="24"/>
        </w:rPr>
        <w:t xml:space="preserve"> PVSSKIKÚ</w:t>
      </w:r>
      <w:r w:rsidR="007D253E">
        <w:rPr>
          <w:sz w:val="24"/>
          <w:szCs w:val="24"/>
        </w:rPr>
        <w:t xml:space="preserve">; či naopak, že </w:t>
      </w:r>
      <w:r w:rsidR="00F64CB7">
        <w:rPr>
          <w:sz w:val="24"/>
          <w:szCs w:val="24"/>
        </w:rPr>
        <w:t xml:space="preserve">by </w:t>
      </w:r>
      <w:r w:rsidR="007D253E">
        <w:rPr>
          <w:sz w:val="24"/>
          <w:szCs w:val="24"/>
        </w:rPr>
        <w:t xml:space="preserve">informátorky z KC z NP KC-MRK </w:t>
      </w:r>
      <w:r w:rsidR="00F64CB7">
        <w:rPr>
          <w:sz w:val="24"/>
          <w:szCs w:val="24"/>
        </w:rPr>
        <w:t xml:space="preserve">automaticky  </w:t>
      </w:r>
      <w:r w:rsidR="007D253E">
        <w:rPr>
          <w:sz w:val="24"/>
          <w:szCs w:val="24"/>
        </w:rPr>
        <w:t xml:space="preserve">takéto informácie nemali. Skôr zohrávali úlohu iné faktory, osobitne </w:t>
      </w:r>
      <w:r w:rsidR="007D253E" w:rsidRPr="00270FDF">
        <w:rPr>
          <w:b/>
          <w:sz w:val="24"/>
          <w:szCs w:val="24"/>
        </w:rPr>
        <w:t>odborné názory informátoriek na význam metodík ako takých</w:t>
      </w:r>
      <w:r w:rsidR="00F010D4">
        <w:rPr>
          <w:b/>
          <w:sz w:val="24"/>
          <w:szCs w:val="24"/>
        </w:rPr>
        <w:t xml:space="preserve">. </w:t>
      </w:r>
      <w:r w:rsidR="00F010D4" w:rsidRPr="00F010D4">
        <w:rPr>
          <w:sz w:val="24"/>
          <w:szCs w:val="24"/>
        </w:rPr>
        <w:t>Tieto</w:t>
      </w:r>
      <w:r w:rsidR="00564C53" w:rsidRPr="00F010D4">
        <w:rPr>
          <w:sz w:val="24"/>
          <w:szCs w:val="24"/>
        </w:rPr>
        <w:t xml:space="preserve"> </w:t>
      </w:r>
      <w:r w:rsidR="00564C53">
        <w:rPr>
          <w:sz w:val="24"/>
          <w:szCs w:val="24"/>
        </w:rPr>
        <w:t xml:space="preserve">sa pohybovali na škále od </w:t>
      </w:r>
      <w:r w:rsidR="00F128F8">
        <w:rPr>
          <w:sz w:val="24"/>
          <w:szCs w:val="24"/>
        </w:rPr>
        <w:t>úplné</w:t>
      </w:r>
      <w:r w:rsidR="00D63541">
        <w:rPr>
          <w:sz w:val="24"/>
          <w:szCs w:val="24"/>
        </w:rPr>
        <w:t xml:space="preserve">ho </w:t>
      </w:r>
      <w:r w:rsidR="00564C53">
        <w:rPr>
          <w:sz w:val="24"/>
          <w:szCs w:val="24"/>
        </w:rPr>
        <w:t>spoliehania sa na seba</w:t>
      </w:r>
      <w:r w:rsidR="00270FDF">
        <w:rPr>
          <w:sz w:val="24"/>
          <w:szCs w:val="24"/>
        </w:rPr>
        <w:t xml:space="preserve"> </w:t>
      </w:r>
      <w:r w:rsidR="00F64CB7">
        <w:rPr>
          <w:sz w:val="24"/>
          <w:szCs w:val="24"/>
        </w:rPr>
        <w:t xml:space="preserve">a nie na metodiky, </w:t>
      </w:r>
      <w:r w:rsidR="00270FDF">
        <w:rPr>
          <w:sz w:val="24"/>
          <w:szCs w:val="24"/>
        </w:rPr>
        <w:t>až po aktívne pracovanie s</w:t>
      </w:r>
      <w:r w:rsidR="00D63541">
        <w:rPr>
          <w:sz w:val="24"/>
          <w:szCs w:val="24"/>
        </w:rPr>
        <w:t> </w:t>
      </w:r>
      <w:r w:rsidR="00270FDF">
        <w:rPr>
          <w:sz w:val="24"/>
          <w:szCs w:val="24"/>
        </w:rPr>
        <w:t>metodikami</w:t>
      </w:r>
      <w:r w:rsidR="00D63541">
        <w:rPr>
          <w:sz w:val="24"/>
          <w:szCs w:val="24"/>
        </w:rPr>
        <w:t xml:space="preserve"> a ich využívani</w:t>
      </w:r>
      <w:r w:rsidR="00F64CB7">
        <w:rPr>
          <w:sz w:val="24"/>
          <w:szCs w:val="24"/>
        </w:rPr>
        <w:t>e</w:t>
      </w:r>
      <w:r w:rsidR="00D63541">
        <w:rPr>
          <w:sz w:val="24"/>
          <w:szCs w:val="24"/>
        </w:rPr>
        <w:t xml:space="preserve"> pr</w:t>
      </w:r>
      <w:r w:rsidR="00F010D4">
        <w:rPr>
          <w:sz w:val="24"/>
          <w:szCs w:val="24"/>
        </w:rPr>
        <w:t>i</w:t>
      </w:r>
      <w:r w:rsidR="00D63541">
        <w:rPr>
          <w:sz w:val="24"/>
          <w:szCs w:val="24"/>
        </w:rPr>
        <w:t xml:space="preserve"> svoj</w:t>
      </w:r>
      <w:r w:rsidR="00F010D4">
        <w:rPr>
          <w:sz w:val="24"/>
          <w:szCs w:val="24"/>
        </w:rPr>
        <w:t>ej</w:t>
      </w:r>
      <w:r w:rsidR="00D63541">
        <w:rPr>
          <w:sz w:val="24"/>
          <w:szCs w:val="24"/>
        </w:rPr>
        <w:t xml:space="preserve"> </w:t>
      </w:r>
      <w:r w:rsidR="00F64CB7">
        <w:rPr>
          <w:sz w:val="24"/>
          <w:szCs w:val="24"/>
        </w:rPr>
        <w:t>bežn</w:t>
      </w:r>
      <w:r w:rsidR="00F010D4">
        <w:rPr>
          <w:sz w:val="24"/>
          <w:szCs w:val="24"/>
        </w:rPr>
        <w:t>ej</w:t>
      </w:r>
      <w:r w:rsidR="00F64CB7">
        <w:rPr>
          <w:sz w:val="24"/>
          <w:szCs w:val="24"/>
        </w:rPr>
        <w:t xml:space="preserve"> </w:t>
      </w:r>
      <w:r w:rsidR="00F010D4">
        <w:rPr>
          <w:sz w:val="24"/>
          <w:szCs w:val="24"/>
        </w:rPr>
        <w:t>práci</w:t>
      </w:r>
      <w:r w:rsidR="006A55DC">
        <w:rPr>
          <w:sz w:val="24"/>
          <w:szCs w:val="24"/>
        </w:rPr>
        <w:t xml:space="preserve">. </w:t>
      </w:r>
      <w:r w:rsidR="00B33699">
        <w:rPr>
          <w:sz w:val="24"/>
          <w:szCs w:val="24"/>
        </w:rPr>
        <w:t xml:space="preserve">Ilustrujúce výroky </w:t>
      </w:r>
      <w:r w:rsidR="00F64CB7">
        <w:rPr>
          <w:sz w:val="24"/>
          <w:szCs w:val="24"/>
        </w:rPr>
        <w:t>v rámci stratégie</w:t>
      </w:r>
      <w:r w:rsidR="00B33699">
        <w:rPr>
          <w:sz w:val="24"/>
          <w:szCs w:val="24"/>
        </w:rPr>
        <w:t xml:space="preserve"> „spoliehania sa na seba“. </w:t>
      </w:r>
    </w:p>
    <w:p w:rsidR="00270FDF" w:rsidRDefault="00270FDF" w:rsidP="00D63541">
      <w:pPr>
        <w:spacing w:after="120"/>
        <w:ind w:left="851"/>
        <w:jc w:val="both"/>
      </w:pPr>
      <w:r>
        <w:t>„My metodiky vôbec nepotrebujeme. Toto keď tu už raz funguje, Vy to ani nepotrebujete meniť ... My máme nastavený štandardný režim, ktorý asi nastavil niekto predo mnou ... Nastavené sú projekty tak, že Vy už ani nemôžete zmeniť</w:t>
      </w:r>
      <w:r w:rsidR="00750051">
        <w:t xml:space="preserve">, to čo chcete ... </w:t>
      </w:r>
      <w:r>
        <w:t xml:space="preserve">A keď </w:t>
      </w:r>
      <w:r w:rsidR="00D63541">
        <w:t>už niečo chcete urobiť Vy</w:t>
      </w:r>
      <w:r>
        <w:t xml:space="preserve"> a neviete, či to tak môže byť</w:t>
      </w:r>
      <w:r w:rsidR="00750051">
        <w:t>, tak sa spýtate toho koordinátora</w:t>
      </w:r>
      <w:r w:rsidR="00D63541">
        <w:t xml:space="preserve"> ...</w:t>
      </w:r>
      <w:r w:rsidR="00750051">
        <w:t xml:space="preserve">“. (informátorka </w:t>
      </w:r>
      <w:r w:rsidR="00F128F8">
        <w:t>KC z</w:t>
      </w:r>
      <w:r w:rsidR="00750051">
        <w:t> NP KC-MRK)</w:t>
      </w:r>
      <w:r>
        <w:t xml:space="preserve">  </w:t>
      </w:r>
    </w:p>
    <w:p w:rsidR="00B72B9A" w:rsidRDefault="006A55DC" w:rsidP="00B33699">
      <w:pPr>
        <w:spacing w:after="240"/>
        <w:ind w:left="851"/>
        <w:jc w:val="both"/>
      </w:pPr>
      <w:r w:rsidRPr="00D63541">
        <w:t>„</w:t>
      </w:r>
      <w:r w:rsidR="00270FDF" w:rsidRPr="00D63541">
        <w:t>Jednoducho 10 rokov robíme túto prácu a spoliehame sa skôr sami na seba</w:t>
      </w:r>
      <w:r w:rsidR="007D253E" w:rsidRPr="00D63541">
        <w:t xml:space="preserve"> </w:t>
      </w:r>
      <w:r w:rsidR="00D63541">
        <w:t>... Ak je nejaký problém</w:t>
      </w:r>
      <w:r w:rsidR="00270FDF" w:rsidRPr="00D63541">
        <w:t>, keď si neviem poradiť, máme tu tím ľudí, máme tu koordinátorov, máme kolegyne ... sú to ľudia z našej organizácie alebo blízki odborníci, ktorých už poznám z praxe ... čiže nikdy neriešime nejaké všeobecné problémy, ale problémy konkrétneho človeka a s tými, ktorí sa okolo neho 'točia'...“. (informátorka KC z NP PVSSKIKÚ)</w:t>
      </w:r>
    </w:p>
    <w:p w:rsidR="00B33699" w:rsidRPr="00B33699" w:rsidRDefault="00B33699" w:rsidP="00B33699">
      <w:pPr>
        <w:spacing w:after="240"/>
        <w:jc w:val="both"/>
        <w:rPr>
          <w:sz w:val="24"/>
          <w:szCs w:val="24"/>
        </w:rPr>
      </w:pPr>
      <w:r>
        <w:rPr>
          <w:sz w:val="24"/>
          <w:szCs w:val="24"/>
        </w:rPr>
        <w:t xml:space="preserve">Naopak, názory a skúsenosti </w:t>
      </w:r>
      <w:r w:rsidR="00B35170">
        <w:rPr>
          <w:sz w:val="24"/>
          <w:szCs w:val="24"/>
        </w:rPr>
        <w:t xml:space="preserve">iných informátoriek </w:t>
      </w:r>
      <w:r>
        <w:rPr>
          <w:sz w:val="24"/>
          <w:szCs w:val="24"/>
        </w:rPr>
        <w:t>ilustrujúce</w:t>
      </w:r>
      <w:r w:rsidR="00B35170">
        <w:rPr>
          <w:sz w:val="24"/>
          <w:szCs w:val="24"/>
        </w:rPr>
        <w:t xml:space="preserve"> ich</w:t>
      </w:r>
      <w:r>
        <w:rPr>
          <w:sz w:val="24"/>
          <w:szCs w:val="24"/>
        </w:rPr>
        <w:t xml:space="preserve"> aktívnu informovanosť a</w:t>
      </w:r>
      <w:r w:rsidR="00B35170">
        <w:rPr>
          <w:sz w:val="24"/>
          <w:szCs w:val="24"/>
        </w:rPr>
        <w:t xml:space="preserve"> favorizujúci </w:t>
      </w:r>
      <w:r>
        <w:rPr>
          <w:sz w:val="24"/>
          <w:szCs w:val="24"/>
        </w:rPr>
        <w:t>postoj k</w:t>
      </w:r>
      <w:r w:rsidR="00B35170">
        <w:rPr>
          <w:sz w:val="24"/>
          <w:szCs w:val="24"/>
        </w:rPr>
        <w:t> </w:t>
      </w:r>
      <w:r>
        <w:rPr>
          <w:sz w:val="24"/>
          <w:szCs w:val="24"/>
        </w:rPr>
        <w:t>metodi</w:t>
      </w:r>
      <w:r w:rsidR="00B35170">
        <w:rPr>
          <w:sz w:val="24"/>
          <w:szCs w:val="24"/>
        </w:rPr>
        <w:t>ckým dokumentom</w:t>
      </w:r>
      <w:r>
        <w:rPr>
          <w:sz w:val="24"/>
          <w:szCs w:val="24"/>
        </w:rPr>
        <w:t>:</w:t>
      </w:r>
    </w:p>
    <w:p w:rsidR="00D63541" w:rsidRDefault="00D63541" w:rsidP="00D63541">
      <w:pPr>
        <w:spacing w:after="120"/>
        <w:ind w:left="851"/>
        <w:jc w:val="both"/>
      </w:pPr>
      <w:r>
        <w:t xml:space="preserve">„My poznáme, </w:t>
      </w:r>
      <w:r w:rsidR="00EE141C">
        <w:t>čerpali sme, čo sa týka nízkoprahového klubu, predškolskej výchovy, základného a špecializovaného poradenstva, pomoci pri ochrane práv a právom chránených záujmov, činnosti klubu matiek ... všetko, čo sa týka predškolskej výchovy, doučovania, nízkop</w:t>
      </w:r>
      <w:r w:rsidR="00B35170">
        <w:t>rahu, pomoci pre dospelých ... D</w:t>
      </w:r>
      <w:r w:rsidR="00EE141C">
        <w:t>ostali sme sa k tomu náhodou, že kolegyňa z Plaveckého Štvrtka si sťahovala z IA a ja som potom začala robiť to isté, aby som si vedela pozrieť, naštudovať ku každej službe“. (informátorka</w:t>
      </w:r>
      <w:r w:rsidR="00F128F8">
        <w:t xml:space="preserve"> KC z NP KC-MRK)</w:t>
      </w:r>
    </w:p>
    <w:p w:rsidR="00634F3A" w:rsidRDefault="00F128F8" w:rsidP="00634F3A">
      <w:pPr>
        <w:spacing w:after="240"/>
        <w:ind w:left="851"/>
        <w:jc w:val="both"/>
      </w:pPr>
      <w:r>
        <w:t>„Všetky metodiky , ktoré zverejnila IA na svojom webe  máme naštudované a podľa nich aj pracujeme – Štandardy KC z roku 2014 aj 2018, pracovné poradenstvo, nízkoprahové aktivity, ďalej sociálnu rehabilitáciu, kluby ...“</w:t>
      </w:r>
      <w:r w:rsidR="00246733">
        <w:t>.</w:t>
      </w:r>
      <w:r>
        <w:t xml:space="preserve"> (informátorka KC z NP PVSSKIKÚ)</w:t>
      </w:r>
    </w:p>
    <w:p w:rsidR="00F128F8" w:rsidRDefault="00B35170" w:rsidP="00634F3A">
      <w:pPr>
        <w:spacing w:after="240"/>
        <w:jc w:val="both"/>
        <w:rPr>
          <w:sz w:val="24"/>
          <w:szCs w:val="24"/>
        </w:rPr>
      </w:pPr>
      <w:r>
        <w:rPr>
          <w:sz w:val="24"/>
          <w:szCs w:val="24"/>
        </w:rPr>
        <w:t>Zistenia o existencii výrazných</w:t>
      </w:r>
      <w:r w:rsidR="00634F3A">
        <w:rPr>
          <w:sz w:val="24"/>
          <w:szCs w:val="24"/>
        </w:rPr>
        <w:t xml:space="preserve"> rozdiel</w:t>
      </w:r>
      <w:r>
        <w:rPr>
          <w:sz w:val="24"/>
          <w:szCs w:val="24"/>
        </w:rPr>
        <w:t>ov</w:t>
      </w:r>
      <w:r w:rsidR="00634F3A">
        <w:rPr>
          <w:sz w:val="24"/>
          <w:szCs w:val="24"/>
        </w:rPr>
        <w:t xml:space="preserve"> v</w:t>
      </w:r>
      <w:r w:rsidR="00E8554B">
        <w:rPr>
          <w:sz w:val="24"/>
          <w:szCs w:val="24"/>
        </w:rPr>
        <w:t xml:space="preserve"> nahliadaní</w:t>
      </w:r>
      <w:r w:rsidR="00634F3A">
        <w:rPr>
          <w:sz w:val="24"/>
          <w:szCs w:val="24"/>
        </w:rPr>
        <w:t xml:space="preserve"> informátoriek na význam metod</w:t>
      </w:r>
      <w:r>
        <w:rPr>
          <w:sz w:val="24"/>
          <w:szCs w:val="24"/>
        </w:rPr>
        <w:t xml:space="preserve">ických dokumentov </w:t>
      </w:r>
      <w:r w:rsidR="005105AA">
        <w:rPr>
          <w:sz w:val="24"/>
          <w:szCs w:val="24"/>
        </w:rPr>
        <w:t xml:space="preserve">ako takých, </w:t>
      </w:r>
      <w:r>
        <w:rPr>
          <w:sz w:val="24"/>
          <w:szCs w:val="24"/>
        </w:rPr>
        <w:t xml:space="preserve">sme následne rozvíjali snahou o pochopenie širších súvislostí </w:t>
      </w:r>
      <w:r w:rsidR="00E8554B">
        <w:rPr>
          <w:sz w:val="24"/>
          <w:szCs w:val="24"/>
        </w:rPr>
        <w:t>ich stanovísk</w:t>
      </w:r>
      <w:r>
        <w:rPr>
          <w:sz w:val="24"/>
          <w:szCs w:val="24"/>
        </w:rPr>
        <w:t xml:space="preserve">. Sme toho názoru, že </w:t>
      </w:r>
      <w:r w:rsidR="00E8554B">
        <w:rPr>
          <w:sz w:val="24"/>
          <w:szCs w:val="24"/>
        </w:rPr>
        <w:t>významnú úlohu zohráva</w:t>
      </w:r>
      <w:r>
        <w:rPr>
          <w:sz w:val="24"/>
          <w:szCs w:val="24"/>
        </w:rPr>
        <w:t xml:space="preserve"> </w:t>
      </w:r>
      <w:r w:rsidR="005105AA">
        <w:rPr>
          <w:b/>
          <w:sz w:val="24"/>
          <w:szCs w:val="24"/>
        </w:rPr>
        <w:t>proces</w:t>
      </w:r>
      <w:r w:rsidR="005105AA" w:rsidRPr="005105AA">
        <w:rPr>
          <w:b/>
          <w:sz w:val="24"/>
          <w:szCs w:val="24"/>
        </w:rPr>
        <w:t>, ak</w:t>
      </w:r>
      <w:r w:rsidR="005105AA">
        <w:rPr>
          <w:b/>
          <w:sz w:val="24"/>
          <w:szCs w:val="24"/>
        </w:rPr>
        <w:t xml:space="preserve">o </w:t>
      </w:r>
      <w:r w:rsidR="005105AA" w:rsidRPr="005105AA">
        <w:rPr>
          <w:b/>
          <w:sz w:val="24"/>
          <w:szCs w:val="24"/>
        </w:rPr>
        <w:t>sa metodi</w:t>
      </w:r>
      <w:r>
        <w:rPr>
          <w:b/>
          <w:sz w:val="24"/>
          <w:szCs w:val="24"/>
        </w:rPr>
        <w:t>cké materiály</w:t>
      </w:r>
      <w:r w:rsidR="005105AA" w:rsidRPr="005105AA">
        <w:rPr>
          <w:b/>
          <w:sz w:val="24"/>
          <w:szCs w:val="24"/>
        </w:rPr>
        <w:t xml:space="preserve"> priprav</w:t>
      </w:r>
      <w:r>
        <w:rPr>
          <w:b/>
          <w:sz w:val="24"/>
          <w:szCs w:val="24"/>
        </w:rPr>
        <w:t>ovali a pripravujú</w:t>
      </w:r>
      <w:r w:rsidR="005105AA" w:rsidRPr="005105AA">
        <w:rPr>
          <w:sz w:val="24"/>
          <w:szCs w:val="24"/>
        </w:rPr>
        <w:t>.</w:t>
      </w:r>
      <w:r w:rsidR="00F128F8" w:rsidRPr="005105AA">
        <w:rPr>
          <w:sz w:val="24"/>
          <w:szCs w:val="24"/>
        </w:rPr>
        <w:t xml:space="preserve"> </w:t>
      </w:r>
      <w:r w:rsidR="005105AA" w:rsidRPr="005105AA">
        <w:rPr>
          <w:sz w:val="24"/>
          <w:szCs w:val="24"/>
        </w:rPr>
        <w:t>Pra</w:t>
      </w:r>
      <w:r w:rsidR="005105AA">
        <w:rPr>
          <w:sz w:val="24"/>
          <w:szCs w:val="24"/>
        </w:rPr>
        <w:t>k</w:t>
      </w:r>
      <w:r w:rsidR="005105AA" w:rsidRPr="005105AA">
        <w:rPr>
          <w:sz w:val="24"/>
          <w:szCs w:val="24"/>
        </w:rPr>
        <w:t>ticky všetky informátorky uviedli, že ani ony, ani nikto z ich tímu pri</w:t>
      </w:r>
      <w:r w:rsidR="005105AA">
        <w:rPr>
          <w:sz w:val="24"/>
          <w:szCs w:val="24"/>
        </w:rPr>
        <w:t xml:space="preserve"> spracovávaní metodík IA MPSVR SR nespolupracoval. </w:t>
      </w:r>
      <w:r w:rsidR="00E8554B">
        <w:rPr>
          <w:sz w:val="24"/>
          <w:szCs w:val="24"/>
        </w:rPr>
        <w:t>Zároveň však niektoré</w:t>
      </w:r>
      <w:r w:rsidR="0039254D">
        <w:rPr>
          <w:sz w:val="24"/>
          <w:szCs w:val="24"/>
        </w:rPr>
        <w:t xml:space="preserve"> </w:t>
      </w:r>
      <w:r w:rsidR="005105AA">
        <w:rPr>
          <w:sz w:val="24"/>
          <w:szCs w:val="24"/>
        </w:rPr>
        <w:t>zmienil</w:t>
      </w:r>
      <w:r w:rsidR="00E8554B">
        <w:rPr>
          <w:sz w:val="24"/>
          <w:szCs w:val="24"/>
        </w:rPr>
        <w:t>i</w:t>
      </w:r>
      <w:r w:rsidR="005105AA">
        <w:rPr>
          <w:sz w:val="24"/>
          <w:szCs w:val="24"/>
        </w:rPr>
        <w:t xml:space="preserve"> </w:t>
      </w:r>
      <w:r w:rsidR="004C2794">
        <w:rPr>
          <w:sz w:val="24"/>
          <w:szCs w:val="24"/>
        </w:rPr>
        <w:t xml:space="preserve">aktívnu metodickú prácu vlastného zriaďovateľa </w:t>
      </w:r>
      <w:r w:rsidR="00267AC7">
        <w:rPr>
          <w:sz w:val="24"/>
          <w:szCs w:val="24"/>
        </w:rPr>
        <w:t xml:space="preserve">– organizácie </w:t>
      </w:r>
      <w:r w:rsidR="004C2794">
        <w:rPr>
          <w:sz w:val="24"/>
          <w:szCs w:val="24"/>
        </w:rPr>
        <w:t>Človek v ohrození, n. o.</w:t>
      </w:r>
      <w:r w:rsidR="00267AC7">
        <w:rPr>
          <w:sz w:val="24"/>
          <w:szCs w:val="24"/>
        </w:rPr>
        <w:t xml:space="preserve"> (napr. spracovanie metodiky na predškolskú výchovu; metodiky na predškolskú prípravu/výchovu zážitkom; metodiky na prácu so staršími deťmi a mládežou; metodiky na nízkoprah; metodiky na kariérne poradenstvo; metodiky na finančnú gramotnosť detí)</w:t>
      </w:r>
      <w:r w:rsidR="00E8554B">
        <w:rPr>
          <w:sz w:val="24"/>
          <w:szCs w:val="24"/>
        </w:rPr>
        <w:t xml:space="preserve"> a</w:t>
      </w:r>
      <w:r w:rsidR="004C2794">
        <w:rPr>
          <w:sz w:val="24"/>
          <w:szCs w:val="24"/>
        </w:rPr>
        <w:t xml:space="preserve"> </w:t>
      </w:r>
      <w:r w:rsidR="00246733">
        <w:rPr>
          <w:sz w:val="24"/>
          <w:szCs w:val="24"/>
        </w:rPr>
        <w:t xml:space="preserve">vlastnú </w:t>
      </w:r>
      <w:r w:rsidR="00267AC7">
        <w:rPr>
          <w:sz w:val="24"/>
          <w:szCs w:val="24"/>
        </w:rPr>
        <w:t xml:space="preserve">aktívnu </w:t>
      </w:r>
      <w:r w:rsidR="00E8554B">
        <w:rPr>
          <w:sz w:val="24"/>
          <w:szCs w:val="24"/>
        </w:rPr>
        <w:t>účasť na</w:t>
      </w:r>
      <w:r w:rsidR="005105AA">
        <w:rPr>
          <w:sz w:val="24"/>
          <w:szCs w:val="24"/>
        </w:rPr>
        <w:t xml:space="preserve"> príprave </w:t>
      </w:r>
      <w:r w:rsidR="004C2794">
        <w:rPr>
          <w:sz w:val="24"/>
          <w:szCs w:val="24"/>
        </w:rPr>
        <w:t xml:space="preserve">niektorých </w:t>
      </w:r>
      <w:r w:rsidR="005105AA">
        <w:rPr>
          <w:sz w:val="24"/>
          <w:szCs w:val="24"/>
        </w:rPr>
        <w:t>metodík spracovávaných v</w:t>
      </w:r>
      <w:r w:rsidR="004C2794">
        <w:rPr>
          <w:sz w:val="24"/>
          <w:szCs w:val="24"/>
        </w:rPr>
        <w:t xml:space="preserve"> jeho </w:t>
      </w:r>
      <w:r w:rsidR="005105AA">
        <w:rPr>
          <w:sz w:val="24"/>
          <w:szCs w:val="24"/>
        </w:rPr>
        <w:t>pôsobnosti</w:t>
      </w:r>
      <w:r w:rsidR="00267AC7">
        <w:rPr>
          <w:sz w:val="24"/>
          <w:szCs w:val="24"/>
        </w:rPr>
        <w:t xml:space="preserve"> (napr. metodiky predškolskej prípravy)</w:t>
      </w:r>
      <w:r w:rsidR="005105AA">
        <w:rPr>
          <w:sz w:val="24"/>
          <w:szCs w:val="24"/>
        </w:rPr>
        <w:t xml:space="preserve">. V takomto prípade vysoko oceňovali </w:t>
      </w:r>
      <w:r w:rsidR="004C2794">
        <w:rPr>
          <w:sz w:val="24"/>
          <w:szCs w:val="24"/>
        </w:rPr>
        <w:t>spájani</w:t>
      </w:r>
      <w:r w:rsidR="00267AC7">
        <w:rPr>
          <w:sz w:val="24"/>
          <w:szCs w:val="24"/>
        </w:rPr>
        <w:t>e</w:t>
      </w:r>
      <w:r w:rsidR="004C2794">
        <w:rPr>
          <w:sz w:val="24"/>
          <w:szCs w:val="24"/>
        </w:rPr>
        <w:t xml:space="preserve"> „teórie s praxou“, ktor</w:t>
      </w:r>
      <w:r w:rsidR="00BB5B92">
        <w:rPr>
          <w:sz w:val="24"/>
          <w:szCs w:val="24"/>
        </w:rPr>
        <w:t>é</w:t>
      </w:r>
      <w:r w:rsidR="004C2794">
        <w:rPr>
          <w:sz w:val="24"/>
          <w:szCs w:val="24"/>
        </w:rPr>
        <w:t xml:space="preserve"> sa napokon premiet</w:t>
      </w:r>
      <w:r w:rsidR="00246733">
        <w:rPr>
          <w:sz w:val="24"/>
          <w:szCs w:val="24"/>
        </w:rPr>
        <w:t>a</w:t>
      </w:r>
      <w:r w:rsidR="004C2794">
        <w:rPr>
          <w:sz w:val="24"/>
          <w:szCs w:val="24"/>
        </w:rPr>
        <w:t xml:space="preserve"> do </w:t>
      </w:r>
      <w:r w:rsidR="00267AC7">
        <w:rPr>
          <w:sz w:val="24"/>
          <w:szCs w:val="24"/>
        </w:rPr>
        <w:t xml:space="preserve">dôsledného nasmerovania </w:t>
      </w:r>
      <w:r w:rsidR="00E8554B">
        <w:rPr>
          <w:sz w:val="24"/>
          <w:szCs w:val="24"/>
        </w:rPr>
        <w:t>metodických dokumentov n</w:t>
      </w:r>
      <w:r w:rsidR="00267AC7">
        <w:rPr>
          <w:sz w:val="24"/>
          <w:szCs w:val="24"/>
        </w:rPr>
        <w:t xml:space="preserve">a potreby osobitnej klientely, a tým do </w:t>
      </w:r>
      <w:r w:rsidR="00246733">
        <w:rPr>
          <w:sz w:val="24"/>
          <w:szCs w:val="24"/>
        </w:rPr>
        <w:t xml:space="preserve">zvýšenia </w:t>
      </w:r>
      <w:r w:rsidR="00E8554B">
        <w:rPr>
          <w:sz w:val="24"/>
          <w:szCs w:val="24"/>
        </w:rPr>
        <w:t xml:space="preserve">ich </w:t>
      </w:r>
      <w:r w:rsidR="00246733">
        <w:rPr>
          <w:sz w:val="24"/>
          <w:szCs w:val="24"/>
        </w:rPr>
        <w:t>praktickej uplatniteľnosti</w:t>
      </w:r>
      <w:r w:rsidR="005105AA">
        <w:rPr>
          <w:sz w:val="24"/>
          <w:szCs w:val="24"/>
        </w:rPr>
        <w:t>.</w:t>
      </w:r>
      <w:r w:rsidR="0039254D">
        <w:rPr>
          <w:sz w:val="24"/>
          <w:szCs w:val="24"/>
        </w:rPr>
        <w:t xml:space="preserve"> </w:t>
      </w:r>
      <w:r w:rsidR="00E8554B">
        <w:rPr>
          <w:sz w:val="24"/>
          <w:szCs w:val="24"/>
        </w:rPr>
        <w:t xml:space="preserve">V tomto kontexte nespochybňovali </w:t>
      </w:r>
      <w:r w:rsidR="0039254D">
        <w:rPr>
          <w:sz w:val="24"/>
          <w:szCs w:val="24"/>
        </w:rPr>
        <w:t xml:space="preserve">význam </w:t>
      </w:r>
      <w:r w:rsidR="00E8554B">
        <w:rPr>
          <w:sz w:val="24"/>
          <w:szCs w:val="24"/>
        </w:rPr>
        <w:t xml:space="preserve">metodických dokumentov </w:t>
      </w:r>
      <w:r w:rsidR="0039254D">
        <w:rPr>
          <w:sz w:val="24"/>
          <w:szCs w:val="24"/>
        </w:rPr>
        <w:t xml:space="preserve">pre vlastnú prácu ani tie informátorky, ktoré nemali bližšiu vedomosť o metodikách IA MPSVR SR a preto sa o nich spočiatku </w:t>
      </w:r>
      <w:r w:rsidR="005105AA">
        <w:rPr>
          <w:sz w:val="24"/>
          <w:szCs w:val="24"/>
        </w:rPr>
        <w:t xml:space="preserve"> </w:t>
      </w:r>
      <w:r w:rsidR="0039254D">
        <w:rPr>
          <w:sz w:val="24"/>
          <w:szCs w:val="24"/>
        </w:rPr>
        <w:t xml:space="preserve">vyjadrovali rezervovane. </w:t>
      </w:r>
      <w:r w:rsidR="005105AA">
        <w:rPr>
          <w:sz w:val="24"/>
          <w:szCs w:val="24"/>
        </w:rPr>
        <w:t>Niekoľko výrokových ilustrácií</w:t>
      </w:r>
      <w:r w:rsidR="004C2794">
        <w:rPr>
          <w:sz w:val="24"/>
          <w:szCs w:val="24"/>
        </w:rPr>
        <w:t>:</w:t>
      </w:r>
    </w:p>
    <w:p w:rsidR="00246733" w:rsidRDefault="00246733" w:rsidP="00884614">
      <w:pPr>
        <w:spacing w:after="120"/>
        <w:ind w:left="851"/>
        <w:jc w:val="both"/>
      </w:pPr>
      <w:r>
        <w:t>„My tu máme šťastie, že pracujeme pod organizáciou Človek v ohrození a máme možnosť vydať svoje vlastné metodiky, ktoré sú nápomocné a tým pomôcť aj svojim klientom ... lebo niektoré metodiky sú síce super, ale každý si vyberie, čo sám potrebuje pre svoju klientelu“.  (informátorka KC NP PVSSKIKÚ)</w:t>
      </w:r>
    </w:p>
    <w:p w:rsidR="00BB5B92" w:rsidRDefault="004C2794" w:rsidP="004C2794">
      <w:pPr>
        <w:spacing w:after="240"/>
        <w:ind w:left="851"/>
        <w:jc w:val="both"/>
      </w:pPr>
      <w:r>
        <w:t>„My teraz máme na každú oblasť práce štyroch koordinátorov v </w:t>
      </w:r>
      <w:r w:rsidR="00BB5B92">
        <w:t>Bratislave</w:t>
      </w:r>
      <w:r>
        <w:t>. Oni pracujú a my im dodávame praktické skúsenosti, lebo oni nechodia až tak do terénu. M</w:t>
      </w:r>
      <w:r w:rsidR="00BB5B92">
        <w:t>y</w:t>
      </w:r>
      <w:r>
        <w:t>slím si, že teraz je to tak dobre podchytené</w:t>
      </w:r>
      <w:r w:rsidR="00BB5B92">
        <w:t>...“</w:t>
      </w:r>
      <w:r w:rsidR="00246733">
        <w:t>.</w:t>
      </w:r>
      <w:r w:rsidR="00BB5B92">
        <w:t xml:space="preserve"> (informátorka KC z NP KC-MRK)</w:t>
      </w:r>
    </w:p>
    <w:p w:rsidR="00246733" w:rsidRDefault="000C2B34" w:rsidP="00884614">
      <w:pPr>
        <w:spacing w:after="240"/>
        <w:jc w:val="both"/>
        <w:rPr>
          <w:sz w:val="24"/>
          <w:szCs w:val="24"/>
        </w:rPr>
      </w:pPr>
      <w:r>
        <w:rPr>
          <w:sz w:val="24"/>
          <w:szCs w:val="24"/>
        </w:rPr>
        <w:t xml:space="preserve">Na základe vyššie uvedených zistení zameraných </w:t>
      </w:r>
      <w:r w:rsidR="00BB5B92" w:rsidRPr="00BB5B92">
        <w:rPr>
          <w:sz w:val="24"/>
          <w:szCs w:val="24"/>
        </w:rPr>
        <w:t xml:space="preserve">na procesné aspekty metodickej práce </w:t>
      </w:r>
      <w:r>
        <w:rPr>
          <w:sz w:val="24"/>
          <w:szCs w:val="24"/>
        </w:rPr>
        <w:t xml:space="preserve">môžeme potvrdiť </w:t>
      </w:r>
      <w:r w:rsidR="00BB5B92">
        <w:rPr>
          <w:sz w:val="24"/>
          <w:szCs w:val="24"/>
        </w:rPr>
        <w:t xml:space="preserve">našu </w:t>
      </w:r>
      <w:r w:rsidR="005776CF">
        <w:rPr>
          <w:sz w:val="24"/>
          <w:szCs w:val="24"/>
        </w:rPr>
        <w:t xml:space="preserve">východiskovú </w:t>
      </w:r>
      <w:r w:rsidR="00BB5B92">
        <w:rPr>
          <w:sz w:val="24"/>
          <w:szCs w:val="24"/>
        </w:rPr>
        <w:t xml:space="preserve">hypotézu, že samotná existencia </w:t>
      </w:r>
      <w:r>
        <w:rPr>
          <w:sz w:val="24"/>
          <w:szCs w:val="24"/>
        </w:rPr>
        <w:t xml:space="preserve">metodických </w:t>
      </w:r>
      <w:r w:rsidR="00BB5B92">
        <w:rPr>
          <w:sz w:val="24"/>
          <w:szCs w:val="24"/>
        </w:rPr>
        <w:t>dokument</w:t>
      </w:r>
      <w:r>
        <w:rPr>
          <w:sz w:val="24"/>
          <w:szCs w:val="24"/>
        </w:rPr>
        <w:t>ov</w:t>
      </w:r>
      <w:r w:rsidR="00BB5B92">
        <w:rPr>
          <w:sz w:val="24"/>
          <w:szCs w:val="24"/>
        </w:rPr>
        <w:t xml:space="preserve"> ešte nemusí </w:t>
      </w:r>
      <w:r>
        <w:rPr>
          <w:sz w:val="24"/>
          <w:szCs w:val="24"/>
        </w:rPr>
        <w:t xml:space="preserve">zaručovať ich </w:t>
      </w:r>
      <w:r w:rsidR="00BB5B92">
        <w:rPr>
          <w:sz w:val="24"/>
          <w:szCs w:val="24"/>
        </w:rPr>
        <w:t>praktick</w:t>
      </w:r>
      <w:r>
        <w:rPr>
          <w:sz w:val="24"/>
          <w:szCs w:val="24"/>
        </w:rPr>
        <w:t>ý</w:t>
      </w:r>
      <w:r w:rsidR="00246733">
        <w:rPr>
          <w:sz w:val="24"/>
          <w:szCs w:val="24"/>
        </w:rPr>
        <w:t xml:space="preserve"> úžit</w:t>
      </w:r>
      <w:r>
        <w:rPr>
          <w:sz w:val="24"/>
          <w:szCs w:val="24"/>
        </w:rPr>
        <w:t>o</w:t>
      </w:r>
      <w:r w:rsidR="00246733">
        <w:rPr>
          <w:sz w:val="24"/>
          <w:szCs w:val="24"/>
        </w:rPr>
        <w:t xml:space="preserve">k </w:t>
      </w:r>
      <w:r w:rsidR="00BB5B92">
        <w:rPr>
          <w:sz w:val="24"/>
          <w:szCs w:val="24"/>
        </w:rPr>
        <w:t xml:space="preserve">pre </w:t>
      </w:r>
      <w:r>
        <w:rPr>
          <w:sz w:val="24"/>
          <w:szCs w:val="24"/>
        </w:rPr>
        <w:t xml:space="preserve">samotných </w:t>
      </w:r>
      <w:r w:rsidR="00BB5B92">
        <w:rPr>
          <w:sz w:val="24"/>
          <w:szCs w:val="24"/>
        </w:rPr>
        <w:t>poskytovateľ</w:t>
      </w:r>
      <w:r>
        <w:rPr>
          <w:sz w:val="24"/>
          <w:szCs w:val="24"/>
        </w:rPr>
        <w:t>ov KC</w:t>
      </w:r>
      <w:r w:rsidR="00BB5B92">
        <w:rPr>
          <w:sz w:val="24"/>
          <w:szCs w:val="24"/>
        </w:rPr>
        <w:t>.</w:t>
      </w:r>
      <w:r w:rsidR="0003170C">
        <w:rPr>
          <w:sz w:val="24"/>
          <w:szCs w:val="24"/>
        </w:rPr>
        <w:t xml:space="preserve"> </w:t>
      </w:r>
      <w:r>
        <w:rPr>
          <w:sz w:val="24"/>
          <w:szCs w:val="24"/>
        </w:rPr>
        <w:t>Ten nie je možn</w:t>
      </w:r>
      <w:r w:rsidR="00E035A0">
        <w:rPr>
          <w:sz w:val="24"/>
          <w:szCs w:val="24"/>
        </w:rPr>
        <w:t>é dosiahnuť</w:t>
      </w:r>
      <w:r>
        <w:rPr>
          <w:sz w:val="24"/>
          <w:szCs w:val="24"/>
        </w:rPr>
        <w:t xml:space="preserve"> bez systematického vťahovania </w:t>
      </w:r>
      <w:r w:rsidR="00E035A0">
        <w:rPr>
          <w:sz w:val="24"/>
          <w:szCs w:val="24"/>
        </w:rPr>
        <w:t xml:space="preserve">poskytovateľov </w:t>
      </w:r>
      <w:r>
        <w:rPr>
          <w:sz w:val="24"/>
          <w:szCs w:val="24"/>
        </w:rPr>
        <w:t xml:space="preserve">do procesu prípravy dokumentov, edukovania k ich využívaniu a následnej metodickej podpory pri praktickej aplikácii. </w:t>
      </w:r>
      <w:r w:rsidR="005776CF">
        <w:rPr>
          <w:sz w:val="24"/>
          <w:szCs w:val="24"/>
        </w:rPr>
        <w:t>Aj preto</w:t>
      </w:r>
      <w:r>
        <w:rPr>
          <w:sz w:val="24"/>
          <w:szCs w:val="24"/>
        </w:rPr>
        <w:t xml:space="preserve"> informátorky</w:t>
      </w:r>
      <w:r w:rsidR="00246733">
        <w:rPr>
          <w:sz w:val="24"/>
          <w:szCs w:val="24"/>
        </w:rPr>
        <w:t xml:space="preserve">, ktoré </w:t>
      </w:r>
      <w:r w:rsidR="005776CF">
        <w:rPr>
          <w:sz w:val="24"/>
          <w:szCs w:val="24"/>
        </w:rPr>
        <w:t>mali o</w:t>
      </w:r>
      <w:r w:rsidR="007C6485">
        <w:rPr>
          <w:sz w:val="24"/>
          <w:szCs w:val="24"/>
        </w:rPr>
        <w:t xml:space="preserve"> metodických </w:t>
      </w:r>
      <w:r w:rsidR="005776CF">
        <w:rPr>
          <w:sz w:val="24"/>
          <w:szCs w:val="24"/>
        </w:rPr>
        <w:t xml:space="preserve">dokumentoch </w:t>
      </w:r>
      <w:r w:rsidR="007C6485">
        <w:rPr>
          <w:sz w:val="24"/>
          <w:szCs w:val="24"/>
        </w:rPr>
        <w:t xml:space="preserve">IA MPSVR SR </w:t>
      </w:r>
      <w:r w:rsidR="005776CF">
        <w:rPr>
          <w:sz w:val="24"/>
          <w:szCs w:val="24"/>
        </w:rPr>
        <w:t>vedomosť</w:t>
      </w:r>
      <w:r w:rsidR="00246733">
        <w:rPr>
          <w:sz w:val="24"/>
          <w:szCs w:val="24"/>
        </w:rPr>
        <w:t xml:space="preserve"> (vrátane ich pracovných tímov), oceňovali prácu regionálneho koordinátora NP PVSSKIKÚ, ale aj zodpovedných zamestnancov a zamestnankýň </w:t>
      </w:r>
      <w:r w:rsidR="007C6485">
        <w:rPr>
          <w:sz w:val="24"/>
          <w:szCs w:val="24"/>
        </w:rPr>
        <w:t xml:space="preserve">vlastného </w:t>
      </w:r>
      <w:r w:rsidR="00246733">
        <w:rPr>
          <w:sz w:val="24"/>
          <w:szCs w:val="24"/>
        </w:rPr>
        <w:t>zriaďovateľa na poli informovanosti</w:t>
      </w:r>
      <w:r w:rsidR="00267AC7">
        <w:rPr>
          <w:sz w:val="24"/>
          <w:szCs w:val="24"/>
        </w:rPr>
        <w:t xml:space="preserve"> a metodického usmerňovania</w:t>
      </w:r>
      <w:r w:rsidR="005776CF">
        <w:rPr>
          <w:sz w:val="24"/>
          <w:szCs w:val="24"/>
        </w:rPr>
        <w:t xml:space="preserve"> ich práce</w:t>
      </w:r>
      <w:r w:rsidR="00246733">
        <w:rPr>
          <w:sz w:val="24"/>
          <w:szCs w:val="24"/>
        </w:rPr>
        <w:t xml:space="preserve">; pozitívne hodnotili </w:t>
      </w:r>
      <w:r w:rsidR="00267AC7">
        <w:rPr>
          <w:sz w:val="24"/>
          <w:szCs w:val="24"/>
        </w:rPr>
        <w:t xml:space="preserve">organizované </w:t>
      </w:r>
      <w:r w:rsidR="005776CF">
        <w:rPr>
          <w:sz w:val="24"/>
          <w:szCs w:val="24"/>
        </w:rPr>
        <w:t xml:space="preserve">koordinačné </w:t>
      </w:r>
      <w:r w:rsidR="00246733">
        <w:rPr>
          <w:sz w:val="24"/>
          <w:szCs w:val="24"/>
        </w:rPr>
        <w:t xml:space="preserve">porady </w:t>
      </w:r>
      <w:r w:rsidR="00267AC7">
        <w:rPr>
          <w:sz w:val="24"/>
          <w:szCs w:val="24"/>
        </w:rPr>
        <w:t>zamerané na vzájomné diskusie, zmierňovanie nejasností a podnecovanie k</w:t>
      </w:r>
      <w:r w:rsidR="005776CF">
        <w:rPr>
          <w:sz w:val="24"/>
          <w:szCs w:val="24"/>
        </w:rPr>
        <w:t> </w:t>
      </w:r>
      <w:r w:rsidR="00267AC7">
        <w:rPr>
          <w:sz w:val="24"/>
          <w:szCs w:val="24"/>
        </w:rPr>
        <w:t>samoštúdiu</w:t>
      </w:r>
      <w:r w:rsidR="005776CF">
        <w:rPr>
          <w:sz w:val="24"/>
          <w:szCs w:val="24"/>
        </w:rPr>
        <w:t xml:space="preserve">; rovnako porady na </w:t>
      </w:r>
      <w:r w:rsidR="00267AC7">
        <w:rPr>
          <w:sz w:val="24"/>
          <w:szCs w:val="24"/>
        </w:rPr>
        <w:t xml:space="preserve">vzájomné oboznamovanie sa v KC tíme. </w:t>
      </w:r>
      <w:r w:rsidR="00BB5B92">
        <w:rPr>
          <w:sz w:val="24"/>
          <w:szCs w:val="24"/>
        </w:rPr>
        <w:t xml:space="preserve">Aj informátorky, ktoré </w:t>
      </w:r>
      <w:r w:rsidR="00246733">
        <w:rPr>
          <w:sz w:val="24"/>
          <w:szCs w:val="24"/>
        </w:rPr>
        <w:t xml:space="preserve">spočiatku </w:t>
      </w:r>
      <w:r w:rsidR="00BB5B92">
        <w:rPr>
          <w:sz w:val="24"/>
          <w:szCs w:val="24"/>
        </w:rPr>
        <w:t xml:space="preserve">nekomunikovali zásadný význam metodík pre ich praktickú prácu, </w:t>
      </w:r>
      <w:r w:rsidR="005776CF">
        <w:rPr>
          <w:sz w:val="24"/>
          <w:szCs w:val="24"/>
        </w:rPr>
        <w:t xml:space="preserve">v priebehu rozhovoru </w:t>
      </w:r>
      <w:r w:rsidR="00BB5B92">
        <w:rPr>
          <w:sz w:val="24"/>
          <w:szCs w:val="24"/>
        </w:rPr>
        <w:t xml:space="preserve">napokon priznali, že </w:t>
      </w:r>
      <w:r w:rsidR="005776CF">
        <w:rPr>
          <w:sz w:val="24"/>
          <w:szCs w:val="24"/>
        </w:rPr>
        <w:t>ich zdržanlivý postoj</w:t>
      </w:r>
      <w:r w:rsidR="00BB5B92">
        <w:rPr>
          <w:sz w:val="24"/>
          <w:szCs w:val="24"/>
        </w:rPr>
        <w:t xml:space="preserve"> môže byť spôsoben</w:t>
      </w:r>
      <w:r w:rsidR="005776CF">
        <w:rPr>
          <w:sz w:val="24"/>
          <w:szCs w:val="24"/>
        </w:rPr>
        <w:t>ý</w:t>
      </w:r>
      <w:r w:rsidR="00BB5B92">
        <w:rPr>
          <w:sz w:val="24"/>
          <w:szCs w:val="24"/>
        </w:rPr>
        <w:t xml:space="preserve"> absenciou informácie o</w:t>
      </w:r>
      <w:r w:rsidR="00484F9A">
        <w:rPr>
          <w:sz w:val="24"/>
          <w:szCs w:val="24"/>
        </w:rPr>
        <w:t> </w:t>
      </w:r>
      <w:r w:rsidR="00BB5B92">
        <w:rPr>
          <w:sz w:val="24"/>
          <w:szCs w:val="24"/>
        </w:rPr>
        <w:t>existencii</w:t>
      </w:r>
      <w:r w:rsidR="00484F9A">
        <w:rPr>
          <w:sz w:val="24"/>
          <w:szCs w:val="24"/>
        </w:rPr>
        <w:t xml:space="preserve"> metodických dokumentov</w:t>
      </w:r>
      <w:r w:rsidR="00BB5B92">
        <w:rPr>
          <w:sz w:val="24"/>
          <w:szCs w:val="24"/>
        </w:rPr>
        <w:t xml:space="preserve">, resp. </w:t>
      </w:r>
      <w:r w:rsidR="005776CF">
        <w:rPr>
          <w:sz w:val="24"/>
          <w:szCs w:val="24"/>
        </w:rPr>
        <w:t>pod</w:t>
      </w:r>
      <w:r w:rsidR="00BB5B92">
        <w:rPr>
          <w:sz w:val="24"/>
          <w:szCs w:val="24"/>
        </w:rPr>
        <w:t xml:space="preserve">cenením </w:t>
      </w:r>
      <w:r w:rsidR="00246733">
        <w:rPr>
          <w:sz w:val="24"/>
          <w:szCs w:val="24"/>
        </w:rPr>
        <w:t>informovan</w:t>
      </w:r>
      <w:r w:rsidR="005776CF">
        <w:rPr>
          <w:sz w:val="24"/>
          <w:szCs w:val="24"/>
        </w:rPr>
        <w:t>osti</w:t>
      </w:r>
      <w:r w:rsidR="00246733">
        <w:rPr>
          <w:sz w:val="24"/>
          <w:szCs w:val="24"/>
        </w:rPr>
        <w:t xml:space="preserve"> poskytovateľov KC zo strany </w:t>
      </w:r>
      <w:r w:rsidR="00484F9A">
        <w:rPr>
          <w:sz w:val="24"/>
          <w:szCs w:val="24"/>
        </w:rPr>
        <w:t xml:space="preserve">ich </w:t>
      </w:r>
      <w:r w:rsidR="00246733">
        <w:rPr>
          <w:sz w:val="24"/>
          <w:szCs w:val="24"/>
        </w:rPr>
        <w:t>spracovateľov. Ilustruj</w:t>
      </w:r>
      <w:r w:rsidR="007725F9">
        <w:rPr>
          <w:sz w:val="24"/>
          <w:szCs w:val="24"/>
        </w:rPr>
        <w:t>e</w:t>
      </w:r>
      <w:r w:rsidR="00246733">
        <w:rPr>
          <w:sz w:val="24"/>
          <w:szCs w:val="24"/>
        </w:rPr>
        <w:t xml:space="preserve"> to napríklad výrok:</w:t>
      </w:r>
    </w:p>
    <w:p w:rsidR="00884614" w:rsidRDefault="00884614" w:rsidP="00884614">
      <w:pPr>
        <w:tabs>
          <w:tab w:val="left" w:pos="851"/>
        </w:tabs>
        <w:spacing w:after="240"/>
        <w:ind w:left="851"/>
        <w:jc w:val="both"/>
      </w:pPr>
      <w:r>
        <w:t xml:space="preserve">„Ja môžem vytknúť, že my sme mali v rámci projektu KIKU veľmi málo spoločných stretnutí ... Ja by som privítala, ak by to bolo možné, aby sa v rámci ďalšieho projektu robilo viac stretnutí na metodické usmernenia ... aj keď je metodika napísaná, tak je napísaná odborným štýlom, použitím všetkých možných paragrafov a vlastne zákonov. Sú tam síce odkazy, ale človek si prečíta tú metodiku, ale ten odkaz, že by si samostatne naštudoval tak </w:t>
      </w:r>
      <w:r w:rsidR="003D4CDB">
        <w:t>...“. (informátorka KC z NP PVSSKIKÚ)</w:t>
      </w:r>
      <w:r>
        <w:t xml:space="preserve"> </w:t>
      </w:r>
    </w:p>
    <w:p w:rsidR="00681A1D" w:rsidRPr="00681A1D" w:rsidRDefault="007725F9" w:rsidP="00681A1D">
      <w:pPr>
        <w:tabs>
          <w:tab w:val="left" w:pos="851"/>
        </w:tabs>
        <w:spacing w:after="240"/>
        <w:jc w:val="both"/>
        <w:rPr>
          <w:sz w:val="24"/>
          <w:szCs w:val="24"/>
        </w:rPr>
      </w:pPr>
      <w:r>
        <w:rPr>
          <w:sz w:val="24"/>
          <w:szCs w:val="24"/>
        </w:rPr>
        <w:t>Ku</w:t>
      </w:r>
      <w:r w:rsidR="00681A1D" w:rsidRPr="00681A1D">
        <w:rPr>
          <w:sz w:val="24"/>
          <w:szCs w:val="24"/>
        </w:rPr>
        <w:t xml:space="preserve"> konc</w:t>
      </w:r>
      <w:r>
        <w:rPr>
          <w:sz w:val="24"/>
          <w:szCs w:val="24"/>
        </w:rPr>
        <w:t>u</w:t>
      </w:r>
      <w:r w:rsidR="00681A1D" w:rsidRPr="00681A1D">
        <w:rPr>
          <w:sz w:val="24"/>
          <w:szCs w:val="24"/>
        </w:rPr>
        <w:t xml:space="preserve"> jedného rozhovoru, na začiatku ktorého informátorka </w:t>
      </w:r>
      <w:r w:rsidR="00B51EB3">
        <w:rPr>
          <w:sz w:val="24"/>
          <w:szCs w:val="24"/>
        </w:rPr>
        <w:t xml:space="preserve">z KC účastného v NP PVSSKIKÚ </w:t>
      </w:r>
      <w:r w:rsidR="00681A1D" w:rsidRPr="00681A1D">
        <w:rPr>
          <w:sz w:val="24"/>
          <w:szCs w:val="24"/>
        </w:rPr>
        <w:t xml:space="preserve">preferovala stratégiu spoliehania sa na seba, </w:t>
      </w:r>
      <w:r w:rsidR="00681A1D">
        <w:rPr>
          <w:sz w:val="24"/>
          <w:szCs w:val="24"/>
        </w:rPr>
        <w:t xml:space="preserve">napokon pripustila možný význam </w:t>
      </w:r>
      <w:r w:rsidR="00B51EB3">
        <w:rPr>
          <w:sz w:val="24"/>
          <w:szCs w:val="24"/>
        </w:rPr>
        <w:t xml:space="preserve">vydaných </w:t>
      </w:r>
      <w:r w:rsidR="00C131A5">
        <w:rPr>
          <w:sz w:val="24"/>
          <w:szCs w:val="24"/>
        </w:rPr>
        <w:t xml:space="preserve">metodických </w:t>
      </w:r>
      <w:r w:rsidR="00B51EB3">
        <w:rPr>
          <w:sz w:val="24"/>
          <w:szCs w:val="24"/>
        </w:rPr>
        <w:t xml:space="preserve">dokumentov </w:t>
      </w:r>
      <w:r w:rsidR="00681A1D">
        <w:rPr>
          <w:sz w:val="24"/>
          <w:szCs w:val="24"/>
        </w:rPr>
        <w:t>za splnenia určitých „procesných podmienok“</w:t>
      </w:r>
      <w:r w:rsidR="00681A1D" w:rsidRPr="00681A1D">
        <w:rPr>
          <w:sz w:val="24"/>
          <w:szCs w:val="24"/>
        </w:rPr>
        <w:t>:</w:t>
      </w:r>
    </w:p>
    <w:p w:rsidR="00681A1D" w:rsidRPr="00884614" w:rsidRDefault="00681A1D" w:rsidP="00681A1D">
      <w:pPr>
        <w:tabs>
          <w:tab w:val="left" w:pos="851"/>
        </w:tabs>
        <w:spacing w:after="240"/>
        <w:ind w:left="851"/>
        <w:jc w:val="both"/>
      </w:pPr>
      <w:r>
        <w:t xml:space="preserve"> „Ja som pochopila jednu vec: že možno IA na začiatku, keď povychádzali tie metodiky, mala viacej oboznamovať tých ľudí. Je to možno aj naša ľahostajnosť pri tom bežnom rutinnom živote, čo tu prežívame. Ale ja mám pocit, že v tomto možno aj oni troška, že to možno málo propagovali. Keby k tomu bolo sedenie, keby nás zavolali namotivovali by nás ... Teraz z nášho rozhovoru som vycítila, že sú to zaujímavé veci, čo vy rozprávate ... keby to povedali tak, ako ste mi to teraz vy povedali, tak by som sa možno aj do toho pozrela“. (informátorka KC</w:t>
      </w:r>
      <w:r w:rsidR="00B51EB3">
        <w:t>, NP PVSSKIKÚ)</w:t>
      </w:r>
    </w:p>
    <w:p w:rsidR="00884614" w:rsidRDefault="00B33699" w:rsidP="00B33699">
      <w:pPr>
        <w:spacing w:after="240"/>
        <w:jc w:val="both"/>
        <w:rPr>
          <w:sz w:val="24"/>
          <w:szCs w:val="24"/>
        </w:rPr>
      </w:pPr>
      <w:r>
        <w:rPr>
          <w:sz w:val="24"/>
          <w:szCs w:val="24"/>
        </w:rPr>
        <w:t xml:space="preserve">Na základe </w:t>
      </w:r>
      <w:r w:rsidR="005029C6">
        <w:rPr>
          <w:sz w:val="24"/>
          <w:szCs w:val="24"/>
        </w:rPr>
        <w:t>opakovaných vyjadrení informátoriek by bolo možné za</w:t>
      </w:r>
      <w:r>
        <w:rPr>
          <w:sz w:val="24"/>
          <w:szCs w:val="24"/>
        </w:rPr>
        <w:t xml:space="preserve"> „ideálnu“</w:t>
      </w:r>
      <w:r w:rsidR="0003170C">
        <w:rPr>
          <w:sz w:val="24"/>
          <w:szCs w:val="24"/>
        </w:rPr>
        <w:t xml:space="preserve"> </w:t>
      </w:r>
      <w:r w:rsidR="005029C6">
        <w:rPr>
          <w:sz w:val="24"/>
          <w:szCs w:val="24"/>
        </w:rPr>
        <w:t xml:space="preserve">považovať </w:t>
      </w:r>
      <w:r w:rsidR="0003170C">
        <w:rPr>
          <w:sz w:val="24"/>
          <w:szCs w:val="24"/>
        </w:rPr>
        <w:t>situáci</w:t>
      </w:r>
      <w:r>
        <w:rPr>
          <w:sz w:val="24"/>
          <w:szCs w:val="24"/>
        </w:rPr>
        <w:t>u</w:t>
      </w:r>
      <w:r w:rsidR="0003170C">
        <w:rPr>
          <w:sz w:val="24"/>
          <w:szCs w:val="24"/>
        </w:rPr>
        <w:t xml:space="preserve">, kedy sa </w:t>
      </w:r>
      <w:r>
        <w:rPr>
          <w:sz w:val="24"/>
          <w:szCs w:val="24"/>
        </w:rPr>
        <w:t xml:space="preserve">v rámci nastavovania procesných aspektov metodickej práce </w:t>
      </w:r>
      <w:r w:rsidR="0003170C">
        <w:rPr>
          <w:sz w:val="24"/>
          <w:szCs w:val="24"/>
        </w:rPr>
        <w:t xml:space="preserve">viacstupňovo využíva </w:t>
      </w:r>
      <w:r w:rsidR="00982BB2">
        <w:rPr>
          <w:sz w:val="24"/>
          <w:szCs w:val="24"/>
        </w:rPr>
        <w:t>„</w:t>
      </w:r>
      <w:r w:rsidR="0003170C">
        <w:rPr>
          <w:sz w:val="24"/>
          <w:szCs w:val="24"/>
        </w:rPr>
        <w:t>spájanie teórie s</w:t>
      </w:r>
      <w:r w:rsidR="00982BB2">
        <w:rPr>
          <w:sz w:val="24"/>
          <w:szCs w:val="24"/>
        </w:rPr>
        <w:t> </w:t>
      </w:r>
      <w:r w:rsidR="0003170C">
        <w:rPr>
          <w:sz w:val="24"/>
          <w:szCs w:val="24"/>
        </w:rPr>
        <w:t>praxou</w:t>
      </w:r>
      <w:r w:rsidR="00982BB2">
        <w:rPr>
          <w:sz w:val="24"/>
          <w:szCs w:val="24"/>
        </w:rPr>
        <w:t>“</w:t>
      </w:r>
      <w:r w:rsidR="0003170C">
        <w:rPr>
          <w:sz w:val="24"/>
          <w:szCs w:val="24"/>
        </w:rPr>
        <w:t xml:space="preserve">. </w:t>
      </w:r>
      <w:r>
        <w:rPr>
          <w:sz w:val="24"/>
          <w:szCs w:val="24"/>
        </w:rPr>
        <w:t>Ilustruje to výrok:</w:t>
      </w:r>
    </w:p>
    <w:p w:rsidR="00B33699" w:rsidRPr="00B33699" w:rsidRDefault="00B33699" w:rsidP="00B33699">
      <w:pPr>
        <w:spacing w:after="240"/>
        <w:ind w:left="851"/>
        <w:jc w:val="both"/>
      </w:pPr>
      <w:r>
        <w:t xml:space="preserve">„Napr. metodika prípravy na školskú dochádzku, tu my máme svoju. Tú metodiku robila naša kolegyňa.  A teraz ten projekt u nás funguje. A tí naši ľudia, čo písali tú metodiku, tak oni nám robia aj podporu: </w:t>
      </w:r>
      <w:r w:rsidR="00982BB2">
        <w:t>chodia do centier a sledujú to, ako to my robíme. A to je teda tak, že si Vás vyškolia a Vy už potom nemusíte tam pozerať , lebo keď potrebujete niečo, tak si viete zavolať toho človeka, či to tak má byť“. (informátorka KC z NP KC-MRK).</w:t>
      </w:r>
      <w:r>
        <w:t xml:space="preserve"> </w:t>
      </w:r>
    </w:p>
    <w:p w:rsidR="00B33699" w:rsidRDefault="0059351B" w:rsidP="00FD2308">
      <w:pPr>
        <w:spacing w:after="240"/>
        <w:jc w:val="both"/>
        <w:rPr>
          <w:i/>
          <w:sz w:val="24"/>
          <w:szCs w:val="24"/>
        </w:rPr>
      </w:pPr>
      <w:r>
        <w:rPr>
          <w:sz w:val="24"/>
          <w:szCs w:val="24"/>
        </w:rPr>
        <w:t xml:space="preserve">Z rozhovorov ďalej vyplynulo, že súčasťou metodickej práce by mohlo byť aj </w:t>
      </w:r>
      <w:r w:rsidR="00982BB2">
        <w:rPr>
          <w:sz w:val="24"/>
          <w:szCs w:val="24"/>
        </w:rPr>
        <w:t xml:space="preserve">porovnávanie a prepájanie metodík vytvorených rozličnými subjektmi </w:t>
      </w:r>
      <w:r w:rsidR="00BC481A">
        <w:rPr>
          <w:sz w:val="24"/>
          <w:szCs w:val="24"/>
        </w:rPr>
        <w:t xml:space="preserve">(napr. spolupracujúcim úradom práce, sociálnych vecí a rodiny) </w:t>
      </w:r>
      <w:r w:rsidR="00982BB2">
        <w:rPr>
          <w:sz w:val="24"/>
          <w:szCs w:val="24"/>
        </w:rPr>
        <w:t xml:space="preserve">a v rozličných projektových kontextoch </w:t>
      </w:r>
      <w:r w:rsidR="00BC481A">
        <w:rPr>
          <w:sz w:val="24"/>
          <w:szCs w:val="24"/>
        </w:rPr>
        <w:t xml:space="preserve">(napr. NP PVSSKIKÚ, NP KC-MRK) </w:t>
      </w:r>
      <w:r w:rsidR="00982BB2">
        <w:rPr>
          <w:sz w:val="24"/>
          <w:szCs w:val="24"/>
        </w:rPr>
        <w:t>a „</w:t>
      </w:r>
      <w:r w:rsidR="008D2503">
        <w:rPr>
          <w:sz w:val="24"/>
          <w:szCs w:val="24"/>
        </w:rPr>
        <w:t xml:space="preserve">... </w:t>
      </w:r>
      <w:r w:rsidR="00982BB2" w:rsidRPr="008D2503">
        <w:rPr>
          <w:i/>
          <w:sz w:val="24"/>
          <w:szCs w:val="24"/>
        </w:rPr>
        <w:t>vyberanie si z toho, čo je najlepšie pre našu klientelu</w:t>
      </w:r>
      <w:r w:rsidR="00982BB2">
        <w:rPr>
          <w:sz w:val="24"/>
          <w:szCs w:val="24"/>
        </w:rPr>
        <w:t xml:space="preserve">“. </w:t>
      </w:r>
      <w:r>
        <w:rPr>
          <w:sz w:val="24"/>
          <w:szCs w:val="24"/>
        </w:rPr>
        <w:t>Postupnosť</w:t>
      </w:r>
      <w:r w:rsidR="00B33699">
        <w:rPr>
          <w:sz w:val="24"/>
          <w:szCs w:val="24"/>
        </w:rPr>
        <w:t xml:space="preserve"> </w:t>
      </w:r>
      <w:r w:rsidR="00FD2308">
        <w:rPr>
          <w:sz w:val="24"/>
          <w:szCs w:val="24"/>
        </w:rPr>
        <w:t xml:space="preserve">metodickej práce zabezpečovanej vlastnou organizáciou, prípadne v spolupráci so širším okruhom expertov a expertiek, </w:t>
      </w:r>
      <w:r>
        <w:rPr>
          <w:sz w:val="24"/>
          <w:szCs w:val="24"/>
        </w:rPr>
        <w:t>založen</w:t>
      </w:r>
      <w:r w:rsidR="0026238B">
        <w:rPr>
          <w:sz w:val="24"/>
          <w:szCs w:val="24"/>
        </w:rPr>
        <w:t>ej</w:t>
      </w:r>
      <w:r>
        <w:rPr>
          <w:sz w:val="24"/>
          <w:szCs w:val="24"/>
        </w:rPr>
        <w:t xml:space="preserve"> na spájaní teórie a praxe, j</w:t>
      </w:r>
      <w:r w:rsidR="00FD2308">
        <w:rPr>
          <w:sz w:val="24"/>
          <w:szCs w:val="24"/>
        </w:rPr>
        <w:t>e</w:t>
      </w:r>
      <w:r w:rsidR="00B33699">
        <w:rPr>
          <w:sz w:val="24"/>
          <w:szCs w:val="24"/>
        </w:rPr>
        <w:t xml:space="preserve"> znázornen</w:t>
      </w:r>
      <w:r w:rsidR="0026238B">
        <w:rPr>
          <w:sz w:val="24"/>
          <w:szCs w:val="24"/>
        </w:rPr>
        <w:t>á</w:t>
      </w:r>
      <w:r w:rsidR="00B33699">
        <w:rPr>
          <w:sz w:val="24"/>
          <w:szCs w:val="24"/>
        </w:rPr>
        <w:t xml:space="preserve"> v schéme.</w:t>
      </w:r>
    </w:p>
    <w:p w:rsidR="004C2794" w:rsidRDefault="0003170C" w:rsidP="00B33699">
      <w:pPr>
        <w:spacing w:after="120"/>
        <w:jc w:val="both"/>
        <w:rPr>
          <w:i/>
          <w:sz w:val="24"/>
          <w:szCs w:val="24"/>
        </w:rPr>
      </w:pPr>
      <w:r w:rsidRPr="0003170C">
        <w:rPr>
          <w:i/>
          <w:sz w:val="24"/>
          <w:szCs w:val="24"/>
        </w:rPr>
        <w:t>Schéma 4: Prepojenie teórie a praxe v rámci komplexne poňatej metodickej práce a</w:t>
      </w:r>
      <w:r w:rsidR="00982BB2">
        <w:rPr>
          <w:i/>
          <w:sz w:val="24"/>
          <w:szCs w:val="24"/>
        </w:rPr>
        <w:t> </w:t>
      </w:r>
      <w:r w:rsidRPr="0003170C">
        <w:rPr>
          <w:i/>
          <w:sz w:val="24"/>
          <w:szCs w:val="24"/>
        </w:rPr>
        <w:t>podpory</w:t>
      </w:r>
    </w:p>
    <w:p w:rsidR="00982BB2" w:rsidRPr="00B33699" w:rsidRDefault="00982BB2" w:rsidP="00B33699">
      <w:pPr>
        <w:spacing w:after="120"/>
        <w:jc w:val="both"/>
        <w:rPr>
          <w:i/>
          <w:sz w:val="24"/>
          <w:szCs w:val="24"/>
        </w:rPr>
      </w:pPr>
      <w:r w:rsidRPr="00982BB2">
        <w:rPr>
          <w:noProof/>
          <w:sz w:val="24"/>
          <w:szCs w:val="24"/>
          <w:lang w:eastAsia="sk-SK"/>
        </w:rPr>
        <mc:AlternateContent>
          <mc:Choice Requires="wps">
            <w:drawing>
              <wp:anchor distT="0" distB="0" distL="114300" distR="114300" simplePos="0" relativeHeight="251669504" behindDoc="0" locked="0" layoutInCell="1" allowOverlap="1" wp14:anchorId="58D05FFF" wp14:editId="4CFFAE3A">
                <wp:simplePos x="0" y="0"/>
                <wp:positionH relativeFrom="column">
                  <wp:posOffset>3670300</wp:posOffset>
                </wp:positionH>
                <wp:positionV relativeFrom="paragraph">
                  <wp:posOffset>42545</wp:posOffset>
                </wp:positionV>
                <wp:extent cx="2114550" cy="457200"/>
                <wp:effectExtent l="0" t="0" r="19050" b="19050"/>
                <wp:wrapNone/>
                <wp:docPr id="10" name="Blok tex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457200"/>
                        </a:xfrm>
                        <a:prstGeom prst="rect">
                          <a:avLst/>
                        </a:prstGeom>
                        <a:solidFill>
                          <a:srgbClr val="FFFFFF"/>
                        </a:solidFill>
                        <a:ln w="9525">
                          <a:solidFill>
                            <a:srgbClr val="000000"/>
                          </a:solidFill>
                          <a:miter lim="800000"/>
                          <a:headEnd/>
                          <a:tailEnd/>
                        </a:ln>
                      </wps:spPr>
                      <wps:txbx>
                        <w:txbxContent>
                          <w:p w:rsidR="00F010D4" w:rsidRDefault="00F010D4" w:rsidP="00982BB2">
                            <w:pPr>
                              <w:jc w:val="center"/>
                            </w:pPr>
                            <w:r>
                              <w:t>inšpirácie z existujúcich metodík, prepájanie podľa potrieb praxe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D05FFF" id="_x0000_s1029" type="#_x0000_t202" style="position:absolute;left:0;text-align:left;margin-left:289pt;margin-top:3.35pt;width:166.5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">
                <v:textbox>
                  <w:txbxContent>
                    <w:p w:rsidR="00F010D4" w:rsidRDefault="00F010D4" w:rsidP="00982BB2">
                      <w:pPr>
                        <w:jc w:val="center"/>
                      </w:pPr>
                      <w:r>
                        <w:t>inšpirácie z existujúcich metodík, prepájanie podľa potrieb praxe</w:t>
                      </w:r>
                    </w:p>
                  </w:txbxContent>
                </v:textbox>
              </v:shape>
            </w:pict>
          </mc:Fallback>
        </mc:AlternateContent>
      </w:r>
      <w:r>
        <w:rPr>
          <w:i/>
          <w:noProof/>
          <w:sz w:val="24"/>
          <w:szCs w:val="24"/>
          <w:lang w:eastAsia="sk-SK"/>
        </w:rPr>
        <mc:AlternateContent>
          <mc:Choice Requires="wps">
            <w:drawing>
              <wp:anchor distT="0" distB="0" distL="114300" distR="114300" simplePos="0" relativeHeight="251667456" behindDoc="0" locked="0" layoutInCell="1" allowOverlap="1" wp14:anchorId="60E84A1F" wp14:editId="4A707F4C">
                <wp:simplePos x="0" y="0"/>
                <wp:positionH relativeFrom="column">
                  <wp:posOffset>3538220</wp:posOffset>
                </wp:positionH>
                <wp:positionV relativeFrom="paragraph">
                  <wp:posOffset>181610</wp:posOffset>
                </wp:positionV>
                <wp:extent cx="1771650" cy="561975"/>
                <wp:effectExtent l="38100" t="0" r="19050" b="85725"/>
                <wp:wrapNone/>
                <wp:docPr id="9" name="Rovná spojovacia šípka 9"/>
                <wp:cNvGraphicFramePr/>
                <a:graphic xmlns:a="http://schemas.openxmlformats.org/drawingml/2006/main">
                  <a:graphicData uri="http://schemas.microsoft.com/office/word/2010/wordprocessingShape">
                    <wps:wsp>
                      <wps:cNvCnPr/>
                      <wps:spPr>
                        <a:xfrm flipH="1">
                          <a:off x="0" y="0"/>
                          <a:ext cx="1771650" cy="5619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EAF7F87" id="Rovná spojovacia šípka 9" o:spid="_x0000_s1026" type="#_x0000_t32" style="position:absolute;margin-left:278.6pt;margin-top:14.3pt;width:139.5pt;height:44.25pt;flip:x;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" strokecolor="#4579b8 [3044]">
                <v:stroke endarrow="open"/>
              </v:shape>
            </w:pict>
          </mc:Fallback>
        </mc:AlternateContent>
      </w:r>
    </w:p>
    <w:p w:rsidR="00625419" w:rsidRDefault="006A7574" w:rsidP="00B51EB3">
      <w:pPr>
        <w:spacing w:after="240"/>
        <w:jc w:val="both"/>
        <w:rPr>
          <w:sz w:val="24"/>
          <w:szCs w:val="24"/>
        </w:rPr>
      </w:pPr>
      <w:r>
        <w:rPr>
          <w:noProof/>
          <w:sz w:val="24"/>
          <w:szCs w:val="24"/>
          <w:lang w:eastAsia="sk-SK"/>
        </w:rPr>
        <w:drawing>
          <wp:inline distT="0" distB="0" distL="0" distR="0">
            <wp:extent cx="5486400" cy="3533775"/>
            <wp:effectExtent l="0" t="0" r="0" b="9525"/>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p>
    <w:p w:rsidR="00417E40" w:rsidRPr="00982BB2" w:rsidRDefault="00982BB2" w:rsidP="00FD2308">
      <w:pPr>
        <w:spacing w:after="240"/>
        <w:rPr>
          <w:sz w:val="20"/>
          <w:szCs w:val="20"/>
        </w:rPr>
      </w:pPr>
      <w:r w:rsidRPr="00982BB2">
        <w:rPr>
          <w:sz w:val="20"/>
          <w:szCs w:val="20"/>
        </w:rPr>
        <w:t xml:space="preserve">Zdroj: </w:t>
      </w:r>
      <w:r>
        <w:rPr>
          <w:sz w:val="20"/>
          <w:szCs w:val="20"/>
        </w:rPr>
        <w:t>autorka</w:t>
      </w:r>
    </w:p>
    <w:p w:rsidR="00320B7E" w:rsidRDefault="005062FA" w:rsidP="008F1F77">
      <w:pPr>
        <w:spacing w:after="240"/>
        <w:jc w:val="both"/>
        <w:rPr>
          <w:sz w:val="24"/>
          <w:szCs w:val="24"/>
        </w:rPr>
      </w:pPr>
      <w:r>
        <w:rPr>
          <w:sz w:val="24"/>
          <w:szCs w:val="24"/>
        </w:rPr>
        <w:t xml:space="preserve">Aj </w:t>
      </w:r>
      <w:r w:rsidR="008F1F77">
        <w:rPr>
          <w:sz w:val="24"/>
          <w:szCs w:val="24"/>
        </w:rPr>
        <w:t>v prípade, že</w:t>
      </w:r>
      <w:r>
        <w:rPr>
          <w:sz w:val="24"/>
          <w:szCs w:val="24"/>
        </w:rPr>
        <w:t xml:space="preserve"> je</w:t>
      </w:r>
      <w:r w:rsidR="00FD2308">
        <w:rPr>
          <w:sz w:val="24"/>
          <w:szCs w:val="24"/>
        </w:rPr>
        <w:t xml:space="preserve"> metodick</w:t>
      </w:r>
      <w:r>
        <w:rPr>
          <w:sz w:val="24"/>
          <w:szCs w:val="24"/>
        </w:rPr>
        <w:t>ý</w:t>
      </w:r>
      <w:r w:rsidR="00FD2308">
        <w:rPr>
          <w:sz w:val="24"/>
          <w:szCs w:val="24"/>
        </w:rPr>
        <w:t xml:space="preserve"> proces zabezpeč</w:t>
      </w:r>
      <w:r>
        <w:rPr>
          <w:sz w:val="24"/>
          <w:szCs w:val="24"/>
        </w:rPr>
        <w:t>ovaný</w:t>
      </w:r>
      <w:r w:rsidR="00FD2308">
        <w:rPr>
          <w:sz w:val="24"/>
          <w:szCs w:val="24"/>
        </w:rPr>
        <w:t xml:space="preserve"> externou organizáciou</w:t>
      </w:r>
      <w:r>
        <w:rPr>
          <w:sz w:val="24"/>
          <w:szCs w:val="24"/>
        </w:rPr>
        <w:t xml:space="preserve"> (napr. IA MPSVR SR)</w:t>
      </w:r>
      <w:r w:rsidR="00FD2308">
        <w:rPr>
          <w:sz w:val="24"/>
          <w:szCs w:val="24"/>
        </w:rPr>
        <w:t xml:space="preserve">, opätovne </w:t>
      </w:r>
      <w:r>
        <w:rPr>
          <w:sz w:val="24"/>
          <w:szCs w:val="24"/>
        </w:rPr>
        <w:t xml:space="preserve">by mala byť </w:t>
      </w:r>
      <w:r w:rsidR="00FD2308">
        <w:rPr>
          <w:sz w:val="24"/>
          <w:szCs w:val="24"/>
        </w:rPr>
        <w:t xml:space="preserve">garantovaná rovnováha </w:t>
      </w:r>
      <w:r>
        <w:rPr>
          <w:sz w:val="24"/>
          <w:szCs w:val="24"/>
        </w:rPr>
        <w:t>úsilia vy</w:t>
      </w:r>
      <w:r w:rsidR="0004395D">
        <w:rPr>
          <w:sz w:val="24"/>
          <w:szCs w:val="24"/>
        </w:rPr>
        <w:t>naloženého</w:t>
      </w:r>
      <w:r>
        <w:rPr>
          <w:sz w:val="24"/>
          <w:szCs w:val="24"/>
        </w:rPr>
        <w:t xml:space="preserve"> na prípravu metodického dokumentu, na </w:t>
      </w:r>
      <w:r w:rsidR="00FD2308">
        <w:rPr>
          <w:sz w:val="24"/>
          <w:szCs w:val="24"/>
        </w:rPr>
        <w:t>informovanosť</w:t>
      </w:r>
      <w:r>
        <w:rPr>
          <w:sz w:val="24"/>
          <w:szCs w:val="24"/>
        </w:rPr>
        <w:t xml:space="preserve"> poskytovateľa</w:t>
      </w:r>
      <w:r w:rsidR="00FD2308">
        <w:rPr>
          <w:sz w:val="24"/>
          <w:szCs w:val="24"/>
        </w:rPr>
        <w:t xml:space="preserve">, </w:t>
      </w:r>
      <w:r>
        <w:rPr>
          <w:sz w:val="24"/>
          <w:szCs w:val="24"/>
        </w:rPr>
        <w:t>na jeho</w:t>
      </w:r>
      <w:r w:rsidR="00FD2308">
        <w:rPr>
          <w:sz w:val="24"/>
          <w:szCs w:val="24"/>
        </w:rPr>
        <w:t> tréning</w:t>
      </w:r>
      <w:r>
        <w:rPr>
          <w:sz w:val="24"/>
          <w:szCs w:val="24"/>
        </w:rPr>
        <w:t>,</w:t>
      </w:r>
      <w:r w:rsidR="00FD2308">
        <w:rPr>
          <w:sz w:val="24"/>
          <w:szCs w:val="24"/>
        </w:rPr>
        <w:t xml:space="preserve"> a</w:t>
      </w:r>
      <w:r>
        <w:rPr>
          <w:sz w:val="24"/>
          <w:szCs w:val="24"/>
        </w:rPr>
        <w:t xml:space="preserve"> napokon úsilia </w:t>
      </w:r>
      <w:r w:rsidR="0004395D">
        <w:rPr>
          <w:sz w:val="24"/>
          <w:szCs w:val="24"/>
        </w:rPr>
        <w:t xml:space="preserve">zameraného na jeho </w:t>
      </w:r>
      <w:r w:rsidR="00B51EB3">
        <w:rPr>
          <w:sz w:val="24"/>
          <w:szCs w:val="24"/>
        </w:rPr>
        <w:t xml:space="preserve">podporu </w:t>
      </w:r>
      <w:r w:rsidR="0004395D">
        <w:rPr>
          <w:sz w:val="24"/>
          <w:szCs w:val="24"/>
        </w:rPr>
        <w:t xml:space="preserve">v praktickej aplikácii </w:t>
      </w:r>
      <w:r w:rsidR="00F46273">
        <w:rPr>
          <w:sz w:val="24"/>
          <w:szCs w:val="24"/>
        </w:rPr>
        <w:t xml:space="preserve">dokumentu </w:t>
      </w:r>
      <w:r w:rsidR="00B51EB3">
        <w:rPr>
          <w:sz w:val="24"/>
          <w:szCs w:val="24"/>
        </w:rPr>
        <w:t>(</w:t>
      </w:r>
      <w:r w:rsidR="00FD2308">
        <w:rPr>
          <w:sz w:val="24"/>
          <w:szCs w:val="24"/>
        </w:rPr>
        <w:t>mentoring</w:t>
      </w:r>
      <w:r w:rsidR="00B51EB3">
        <w:rPr>
          <w:sz w:val="24"/>
          <w:szCs w:val="24"/>
        </w:rPr>
        <w:t>)</w:t>
      </w:r>
      <w:r w:rsidR="00FD2308">
        <w:rPr>
          <w:sz w:val="24"/>
          <w:szCs w:val="24"/>
        </w:rPr>
        <w:t xml:space="preserve">. Jedna informátorka, ktorá </w:t>
      </w:r>
      <w:r w:rsidR="0004395D">
        <w:rPr>
          <w:sz w:val="24"/>
          <w:szCs w:val="24"/>
        </w:rPr>
        <w:t xml:space="preserve">bola </w:t>
      </w:r>
      <w:r w:rsidR="00FD2308">
        <w:rPr>
          <w:sz w:val="24"/>
          <w:szCs w:val="24"/>
        </w:rPr>
        <w:t xml:space="preserve">spočiatku </w:t>
      </w:r>
      <w:r w:rsidR="0004395D">
        <w:rPr>
          <w:sz w:val="24"/>
          <w:szCs w:val="24"/>
        </w:rPr>
        <w:t>rezervovaná k</w:t>
      </w:r>
      <w:r w:rsidR="00FD2308">
        <w:rPr>
          <w:sz w:val="24"/>
          <w:szCs w:val="24"/>
        </w:rPr>
        <w:t xml:space="preserve"> význam</w:t>
      </w:r>
      <w:r w:rsidR="0004395D">
        <w:rPr>
          <w:sz w:val="24"/>
          <w:szCs w:val="24"/>
        </w:rPr>
        <w:t>u</w:t>
      </w:r>
      <w:r w:rsidR="00FD2308">
        <w:rPr>
          <w:sz w:val="24"/>
          <w:szCs w:val="24"/>
        </w:rPr>
        <w:t xml:space="preserve"> metod</w:t>
      </w:r>
      <w:r w:rsidR="0004395D">
        <w:rPr>
          <w:sz w:val="24"/>
          <w:szCs w:val="24"/>
        </w:rPr>
        <w:t xml:space="preserve">ických dokumentov </w:t>
      </w:r>
      <w:r w:rsidR="00FD2308">
        <w:rPr>
          <w:sz w:val="24"/>
          <w:szCs w:val="24"/>
        </w:rPr>
        <w:t xml:space="preserve">vnímajúc </w:t>
      </w:r>
      <w:r w:rsidR="00B51EB3">
        <w:rPr>
          <w:sz w:val="24"/>
          <w:szCs w:val="24"/>
        </w:rPr>
        <w:t>ich</w:t>
      </w:r>
      <w:r w:rsidR="00FD2308">
        <w:rPr>
          <w:sz w:val="24"/>
          <w:szCs w:val="24"/>
        </w:rPr>
        <w:t xml:space="preserve"> ako „niečo  teoretické“, popísala svoju aktuálnu </w:t>
      </w:r>
      <w:r w:rsidR="00F46273">
        <w:rPr>
          <w:sz w:val="24"/>
          <w:szCs w:val="24"/>
        </w:rPr>
        <w:t xml:space="preserve">pozitívnu </w:t>
      </w:r>
      <w:r w:rsidR="00FD2308">
        <w:rPr>
          <w:sz w:val="24"/>
          <w:szCs w:val="24"/>
        </w:rPr>
        <w:t>skúsenosť zo školenia k finančnej gramotnosti</w:t>
      </w:r>
      <w:r w:rsidR="0004395D">
        <w:rPr>
          <w:sz w:val="24"/>
          <w:szCs w:val="24"/>
        </w:rPr>
        <w:t xml:space="preserve"> zabezpečovaného externou organizáciou</w:t>
      </w:r>
      <w:r w:rsidR="008F1F77">
        <w:rPr>
          <w:sz w:val="24"/>
          <w:szCs w:val="24"/>
        </w:rPr>
        <w:t xml:space="preserve"> prakticky ilustrujúceho integrovaný model metodickej práce</w:t>
      </w:r>
      <w:r w:rsidR="00FD2308">
        <w:rPr>
          <w:sz w:val="24"/>
          <w:szCs w:val="24"/>
        </w:rPr>
        <w:t>:</w:t>
      </w:r>
    </w:p>
    <w:p w:rsidR="00FD2308" w:rsidRPr="00FD2308" w:rsidRDefault="0004395D" w:rsidP="00221B9C">
      <w:pPr>
        <w:spacing w:after="360"/>
        <w:ind w:left="851"/>
        <w:jc w:val="both"/>
      </w:pPr>
      <w:r>
        <w:t>„</w:t>
      </w:r>
      <w:r w:rsidR="00FD2308">
        <w:t xml:space="preserve">Prostredníctvom ÚSVSRRK som dostala informáciu o možnosti zúčastniť sa školenia k finančnej gramotnosti, ktoré robila ... </w:t>
      </w:r>
      <w:r w:rsidR="00406B0D">
        <w:t xml:space="preserve">(názov organizácie; pozn. autorky). </w:t>
      </w:r>
      <w:r w:rsidR="00822C8D">
        <w:t>Metodiku som dostala pri školení. Vlastne to školenie je zamerané na predstavenie tej metodiky, že čo to je, ako sa s tým pracuje. Ale potom, keď s ňou už idete robiť, tak jasné, máte ju na stole ... no jasné, keď tú metodiku dostanem na tom školení, že to má význam“. (informátorka KC z NP KC-MRK)</w:t>
      </w:r>
    </w:p>
    <w:p w:rsidR="00320B7E" w:rsidRDefault="00320B7E" w:rsidP="00D0251C">
      <w:pPr>
        <w:pStyle w:val="Nadpis2"/>
        <w:spacing w:after="120"/>
      </w:pPr>
      <w:bookmarkStart w:id="47" w:name="_Toc14186099"/>
      <w:r>
        <w:t>5.3 Výstupové (dopadové) aspekty metodickej práce</w:t>
      </w:r>
      <w:bookmarkEnd w:id="47"/>
    </w:p>
    <w:p w:rsidR="00D0251C" w:rsidRPr="00D0251C" w:rsidRDefault="00D0251C" w:rsidP="00FF5FEB">
      <w:pPr>
        <w:jc w:val="both"/>
        <w:rPr>
          <w:sz w:val="24"/>
          <w:szCs w:val="24"/>
        </w:rPr>
      </w:pPr>
      <w:r>
        <w:rPr>
          <w:sz w:val="24"/>
          <w:szCs w:val="24"/>
        </w:rPr>
        <w:tab/>
      </w:r>
      <w:r w:rsidR="0047143D">
        <w:rPr>
          <w:sz w:val="24"/>
          <w:szCs w:val="24"/>
        </w:rPr>
        <w:t>N</w:t>
      </w:r>
      <w:r w:rsidR="000B09AB">
        <w:rPr>
          <w:sz w:val="24"/>
          <w:szCs w:val="24"/>
        </w:rPr>
        <w:t xml:space="preserve">a zistenia k procesným aspektom metodickej práce </w:t>
      </w:r>
      <w:r w:rsidR="00D71197">
        <w:rPr>
          <w:sz w:val="24"/>
          <w:szCs w:val="24"/>
        </w:rPr>
        <w:t>p</w:t>
      </w:r>
      <w:r w:rsidR="0047143D">
        <w:rPr>
          <w:sz w:val="24"/>
          <w:szCs w:val="24"/>
        </w:rPr>
        <w:t xml:space="preserve">rirodzene </w:t>
      </w:r>
      <w:r w:rsidR="000B09AB">
        <w:rPr>
          <w:sz w:val="24"/>
          <w:szCs w:val="24"/>
        </w:rPr>
        <w:t>nadväzovali zistenia k jej výstupovým (dopadovým) aspektom,</w:t>
      </w:r>
      <w:r w:rsidR="00FF5FEB">
        <w:rPr>
          <w:sz w:val="24"/>
          <w:szCs w:val="24"/>
        </w:rPr>
        <w:t xml:space="preserve"> t.j. </w:t>
      </w:r>
      <w:r w:rsidR="000B09AB">
        <w:rPr>
          <w:sz w:val="24"/>
          <w:szCs w:val="24"/>
        </w:rPr>
        <w:t>zistenia týkajúce sa reflexií</w:t>
      </w:r>
      <w:r w:rsidR="00FF5FEB">
        <w:rPr>
          <w:sz w:val="24"/>
          <w:szCs w:val="24"/>
        </w:rPr>
        <w:t xml:space="preserve"> </w:t>
      </w:r>
      <w:r w:rsidR="000B09AB">
        <w:rPr>
          <w:sz w:val="24"/>
          <w:szCs w:val="24"/>
        </w:rPr>
        <w:t>informátoriek</w:t>
      </w:r>
      <w:r w:rsidR="00FF5FEB">
        <w:rPr>
          <w:sz w:val="24"/>
          <w:szCs w:val="24"/>
        </w:rPr>
        <w:t xml:space="preserve"> na význam vydaných dokumentov pre ich praktickú činnosť.</w:t>
      </w:r>
    </w:p>
    <w:p w:rsidR="00D0251C" w:rsidRDefault="00D0251C" w:rsidP="00D0251C">
      <w:pPr>
        <w:pStyle w:val="Nadpis3"/>
        <w:spacing w:after="120"/>
      </w:pPr>
      <w:bookmarkStart w:id="48" w:name="_Toc14186100"/>
      <w:r>
        <w:rPr>
          <w:sz w:val="24"/>
          <w:szCs w:val="24"/>
        </w:rPr>
        <w:t>5.3.1</w:t>
      </w:r>
      <w:r>
        <w:t xml:space="preserve"> </w:t>
      </w:r>
      <w:r w:rsidR="008E7BD4">
        <w:t>P</w:t>
      </w:r>
      <w:r>
        <w:t>rieskum</w:t>
      </w:r>
      <w:r w:rsidR="008E7BD4">
        <w:t xml:space="preserve"> k</w:t>
      </w:r>
      <w:r w:rsidR="00447A24">
        <w:t> </w:t>
      </w:r>
      <w:r w:rsidR="008E7BD4">
        <w:t>výstupovým</w:t>
      </w:r>
      <w:r w:rsidR="00447A24">
        <w:t xml:space="preserve">/dopadovým </w:t>
      </w:r>
      <w:r w:rsidR="008E7BD4">
        <w:t xml:space="preserve"> aspektom</w:t>
      </w:r>
      <w:r>
        <w:t xml:space="preserve"> metodickej činnosti</w:t>
      </w:r>
      <w:r w:rsidR="000B09AB">
        <w:t xml:space="preserve"> (metodika </w:t>
      </w:r>
      <w:r w:rsidR="00D71197">
        <w:t xml:space="preserve">a </w:t>
      </w:r>
      <w:r w:rsidR="000B09AB">
        <w:t>organizácia)</w:t>
      </w:r>
      <w:bookmarkEnd w:id="48"/>
    </w:p>
    <w:p w:rsidR="00D0251C" w:rsidRDefault="00D0251C" w:rsidP="00D0251C">
      <w:pPr>
        <w:jc w:val="both"/>
        <w:rPr>
          <w:sz w:val="24"/>
          <w:szCs w:val="24"/>
        </w:rPr>
      </w:pPr>
      <w:r>
        <w:rPr>
          <w:sz w:val="24"/>
          <w:szCs w:val="24"/>
        </w:rPr>
        <w:tab/>
      </w:r>
      <w:r w:rsidR="00CC2559">
        <w:rPr>
          <w:sz w:val="24"/>
          <w:szCs w:val="24"/>
        </w:rPr>
        <w:t>Do</w:t>
      </w:r>
      <w:r>
        <w:rPr>
          <w:sz w:val="24"/>
          <w:szCs w:val="24"/>
        </w:rPr>
        <w:t xml:space="preserve"> druhej časti </w:t>
      </w:r>
      <w:r w:rsidR="00CC2559">
        <w:rPr>
          <w:sz w:val="24"/>
          <w:szCs w:val="24"/>
        </w:rPr>
        <w:t>osnovy rozhovoru boli zaradené otázky, v ktorých</w:t>
      </w:r>
      <w:r>
        <w:rPr>
          <w:sz w:val="24"/>
          <w:szCs w:val="24"/>
        </w:rPr>
        <w:t xml:space="preserve"> sme sa </w:t>
      </w:r>
      <w:r w:rsidR="000B09AB">
        <w:rPr>
          <w:sz w:val="24"/>
          <w:szCs w:val="24"/>
        </w:rPr>
        <w:t>zaujímali o</w:t>
      </w:r>
      <w:r w:rsidR="00CC2559">
        <w:rPr>
          <w:sz w:val="24"/>
          <w:szCs w:val="24"/>
        </w:rPr>
        <w:t> </w:t>
      </w:r>
      <w:r w:rsidR="00CC2559" w:rsidRPr="004749AC">
        <w:rPr>
          <w:b/>
          <w:sz w:val="24"/>
          <w:szCs w:val="24"/>
        </w:rPr>
        <w:t>názory informátoriek k</w:t>
      </w:r>
      <w:r w:rsidR="000B09AB" w:rsidRPr="004749AC">
        <w:rPr>
          <w:b/>
          <w:sz w:val="24"/>
          <w:szCs w:val="24"/>
        </w:rPr>
        <w:t xml:space="preserve"> význam</w:t>
      </w:r>
      <w:r w:rsidR="00CC2559" w:rsidRPr="004749AC">
        <w:rPr>
          <w:b/>
          <w:sz w:val="24"/>
          <w:szCs w:val="24"/>
        </w:rPr>
        <w:t>u</w:t>
      </w:r>
      <w:r w:rsidR="000B09AB" w:rsidRPr="004749AC">
        <w:rPr>
          <w:b/>
          <w:sz w:val="24"/>
          <w:szCs w:val="24"/>
        </w:rPr>
        <w:t xml:space="preserve"> vydaných dokumentov</w:t>
      </w:r>
      <w:r w:rsidR="000B09AB">
        <w:rPr>
          <w:sz w:val="24"/>
          <w:szCs w:val="24"/>
        </w:rPr>
        <w:t xml:space="preserve"> (štandardov a metodík odborných činností</w:t>
      </w:r>
      <w:r w:rsidR="00CC2559">
        <w:rPr>
          <w:sz w:val="24"/>
          <w:szCs w:val="24"/>
        </w:rPr>
        <w:t xml:space="preserve"> spracovaných IA MPSVR SR</w:t>
      </w:r>
      <w:r w:rsidR="000B09AB">
        <w:rPr>
          <w:sz w:val="24"/>
          <w:szCs w:val="24"/>
        </w:rPr>
        <w:t xml:space="preserve">) </w:t>
      </w:r>
      <w:r w:rsidR="000B09AB" w:rsidRPr="004749AC">
        <w:rPr>
          <w:b/>
          <w:sz w:val="24"/>
          <w:szCs w:val="24"/>
        </w:rPr>
        <w:t>pre praktickú každodennú prácu ich tímov</w:t>
      </w:r>
      <w:r w:rsidR="00CC2559" w:rsidRPr="00CC2559">
        <w:rPr>
          <w:sz w:val="24"/>
          <w:szCs w:val="24"/>
        </w:rPr>
        <w:t xml:space="preserve"> </w:t>
      </w:r>
      <w:r w:rsidR="00CC2559">
        <w:rPr>
          <w:sz w:val="24"/>
          <w:szCs w:val="24"/>
        </w:rPr>
        <w:t>(osnova pološtrukturovaného rozhovoru viď príloha A tohto materiálu)</w:t>
      </w:r>
      <w:r w:rsidR="000B09AB">
        <w:rPr>
          <w:sz w:val="24"/>
          <w:szCs w:val="24"/>
        </w:rPr>
        <w:t xml:space="preserve">. Napokon sme </w:t>
      </w:r>
      <w:r w:rsidR="00D71197">
        <w:rPr>
          <w:sz w:val="24"/>
          <w:szCs w:val="24"/>
        </w:rPr>
        <w:t xml:space="preserve">sa </w:t>
      </w:r>
      <w:r w:rsidR="00CC2559">
        <w:rPr>
          <w:sz w:val="24"/>
          <w:szCs w:val="24"/>
        </w:rPr>
        <w:t>pýtali</w:t>
      </w:r>
      <w:r w:rsidR="000B09AB">
        <w:rPr>
          <w:sz w:val="24"/>
          <w:szCs w:val="24"/>
        </w:rPr>
        <w:t xml:space="preserve"> aj </w:t>
      </w:r>
      <w:r w:rsidR="00D71197">
        <w:rPr>
          <w:sz w:val="24"/>
          <w:szCs w:val="24"/>
        </w:rPr>
        <w:t xml:space="preserve">na </w:t>
      </w:r>
      <w:r w:rsidR="000B09AB">
        <w:rPr>
          <w:sz w:val="24"/>
          <w:szCs w:val="24"/>
        </w:rPr>
        <w:t xml:space="preserve">ich </w:t>
      </w:r>
      <w:r w:rsidR="000B09AB" w:rsidRPr="004749AC">
        <w:rPr>
          <w:b/>
          <w:sz w:val="24"/>
          <w:szCs w:val="24"/>
        </w:rPr>
        <w:t>očakávania</w:t>
      </w:r>
      <w:r w:rsidR="000B09AB">
        <w:rPr>
          <w:sz w:val="24"/>
          <w:szCs w:val="24"/>
        </w:rPr>
        <w:t>, aké tematické oblasti (agendy) by sa v súlade s ich potrebami mal</w:t>
      </w:r>
      <w:r w:rsidR="00EB454E">
        <w:rPr>
          <w:sz w:val="24"/>
          <w:szCs w:val="24"/>
        </w:rPr>
        <w:t>i stať základom</w:t>
      </w:r>
      <w:r w:rsidR="000B09AB">
        <w:rPr>
          <w:sz w:val="24"/>
          <w:szCs w:val="24"/>
        </w:rPr>
        <w:t xml:space="preserve"> budúc</w:t>
      </w:r>
      <w:r w:rsidR="00EB454E">
        <w:rPr>
          <w:sz w:val="24"/>
          <w:szCs w:val="24"/>
        </w:rPr>
        <w:t>ej</w:t>
      </w:r>
      <w:r w:rsidR="000B09AB">
        <w:rPr>
          <w:sz w:val="24"/>
          <w:szCs w:val="24"/>
        </w:rPr>
        <w:t xml:space="preserve"> metodick</w:t>
      </w:r>
      <w:r w:rsidR="00EB454E">
        <w:rPr>
          <w:sz w:val="24"/>
          <w:szCs w:val="24"/>
        </w:rPr>
        <w:t>ej</w:t>
      </w:r>
      <w:r w:rsidR="000B09AB">
        <w:rPr>
          <w:sz w:val="24"/>
          <w:szCs w:val="24"/>
        </w:rPr>
        <w:t xml:space="preserve"> prác</w:t>
      </w:r>
      <w:r w:rsidR="00EB454E">
        <w:rPr>
          <w:sz w:val="24"/>
          <w:szCs w:val="24"/>
        </w:rPr>
        <w:t>e</w:t>
      </w:r>
      <w:r w:rsidR="000B09AB">
        <w:rPr>
          <w:sz w:val="24"/>
          <w:szCs w:val="24"/>
        </w:rPr>
        <w:t xml:space="preserve"> (či už vlastného zamestnávateľa alebo nejakej príbuznej projektovej iniciatívy</w:t>
      </w:r>
      <w:r w:rsidR="00CC2559">
        <w:rPr>
          <w:sz w:val="24"/>
          <w:szCs w:val="24"/>
        </w:rPr>
        <w:t xml:space="preserve"> a organizácie</w:t>
      </w:r>
      <w:r w:rsidR="000B09AB">
        <w:rPr>
          <w:sz w:val="24"/>
          <w:szCs w:val="24"/>
        </w:rPr>
        <w:t xml:space="preserve">). </w:t>
      </w:r>
    </w:p>
    <w:p w:rsidR="000B09AB" w:rsidRDefault="000B09AB" w:rsidP="000B09AB">
      <w:pPr>
        <w:pStyle w:val="Nadpis3"/>
        <w:spacing w:after="120"/>
      </w:pPr>
      <w:bookmarkStart w:id="49" w:name="_Toc14186101"/>
      <w:r>
        <w:t xml:space="preserve">5.3.2 Najdôležitejšie </w:t>
      </w:r>
      <w:r w:rsidR="00F1542E">
        <w:t>zistenia</w:t>
      </w:r>
      <w:r>
        <w:t xml:space="preserve"> k výstupovým (dopadovým) aspektom metodickej činnosti</w:t>
      </w:r>
      <w:bookmarkEnd w:id="49"/>
    </w:p>
    <w:p w:rsidR="000B09AB" w:rsidRDefault="000B09AB" w:rsidP="00967564">
      <w:pPr>
        <w:spacing w:after="120"/>
        <w:jc w:val="both"/>
        <w:rPr>
          <w:sz w:val="24"/>
          <w:szCs w:val="24"/>
        </w:rPr>
      </w:pPr>
      <w:r>
        <w:rPr>
          <w:sz w:val="24"/>
          <w:szCs w:val="24"/>
        </w:rPr>
        <w:tab/>
      </w:r>
      <w:r w:rsidR="007533A0">
        <w:rPr>
          <w:sz w:val="24"/>
          <w:szCs w:val="24"/>
        </w:rPr>
        <w:t>P</w:t>
      </w:r>
      <w:r>
        <w:rPr>
          <w:sz w:val="24"/>
          <w:szCs w:val="24"/>
        </w:rPr>
        <w:t xml:space="preserve">očas </w:t>
      </w:r>
      <w:r w:rsidR="00DC2005">
        <w:rPr>
          <w:sz w:val="24"/>
          <w:szCs w:val="24"/>
        </w:rPr>
        <w:t xml:space="preserve">telefonických </w:t>
      </w:r>
      <w:r>
        <w:rPr>
          <w:sz w:val="24"/>
          <w:szCs w:val="24"/>
        </w:rPr>
        <w:t xml:space="preserve">rozhovorov k procesným a výstupovým (dopadovým) aspektom metodickej činnosti v reflexii odborných garantiek zapojených KC sa ukázalo, ako sú </w:t>
      </w:r>
      <w:r w:rsidR="00F1542E">
        <w:rPr>
          <w:sz w:val="24"/>
          <w:szCs w:val="24"/>
        </w:rPr>
        <w:t>všetky stránky</w:t>
      </w:r>
      <w:r w:rsidR="00967564">
        <w:rPr>
          <w:sz w:val="24"/>
          <w:szCs w:val="24"/>
        </w:rPr>
        <w:t xml:space="preserve"> metodickej činnosti </w:t>
      </w:r>
      <w:r w:rsidR="00F1542E">
        <w:rPr>
          <w:sz w:val="24"/>
          <w:szCs w:val="24"/>
        </w:rPr>
        <w:t xml:space="preserve">(obsah – proces – výstupy/dopady) </w:t>
      </w:r>
      <w:r w:rsidR="00967564">
        <w:rPr>
          <w:sz w:val="24"/>
          <w:szCs w:val="24"/>
        </w:rPr>
        <w:t>vzájomne previazané, že ich delenie je len pomocné pre účely analytického spracovania.</w:t>
      </w:r>
    </w:p>
    <w:p w:rsidR="00967564" w:rsidRDefault="00967564" w:rsidP="00756D3E">
      <w:pPr>
        <w:spacing w:after="240"/>
        <w:jc w:val="both"/>
        <w:rPr>
          <w:sz w:val="24"/>
          <w:szCs w:val="24"/>
        </w:rPr>
      </w:pPr>
      <w:r>
        <w:rPr>
          <w:sz w:val="24"/>
          <w:szCs w:val="24"/>
        </w:rPr>
        <w:t xml:space="preserve">Aj keď sa preukázali </w:t>
      </w:r>
      <w:r w:rsidR="006A388A">
        <w:rPr>
          <w:sz w:val="24"/>
          <w:szCs w:val="24"/>
        </w:rPr>
        <w:t xml:space="preserve">(minimálne sa spočiatku javili) významné rozdiely v tom, ako jednotlivé informátorky vnímali význam metodickej činnosti ako takej, všetky ich výpovede spájal </w:t>
      </w:r>
      <w:r w:rsidR="00BC481A">
        <w:rPr>
          <w:sz w:val="24"/>
          <w:szCs w:val="24"/>
        </w:rPr>
        <w:t xml:space="preserve">v rozličnej miere zdôrazňovaný </w:t>
      </w:r>
      <w:r w:rsidR="006A388A" w:rsidRPr="00756D3E">
        <w:rPr>
          <w:b/>
          <w:sz w:val="24"/>
          <w:szCs w:val="24"/>
        </w:rPr>
        <w:t xml:space="preserve">poukaz na šablónovitosť a teoretickú povahu </w:t>
      </w:r>
      <w:r w:rsidR="00EA7511">
        <w:rPr>
          <w:b/>
          <w:sz w:val="24"/>
          <w:szCs w:val="24"/>
        </w:rPr>
        <w:t xml:space="preserve">doposiaľ vydaných </w:t>
      </w:r>
      <w:r w:rsidR="006A388A" w:rsidRPr="00756D3E">
        <w:rPr>
          <w:b/>
          <w:sz w:val="24"/>
          <w:szCs w:val="24"/>
        </w:rPr>
        <w:t>metodík</w:t>
      </w:r>
      <w:r w:rsidR="006A388A">
        <w:rPr>
          <w:sz w:val="24"/>
          <w:szCs w:val="24"/>
        </w:rPr>
        <w:t xml:space="preserve">, ktoré boli spracované </w:t>
      </w:r>
      <w:r w:rsidR="00BC481A">
        <w:rPr>
          <w:sz w:val="24"/>
          <w:szCs w:val="24"/>
        </w:rPr>
        <w:t xml:space="preserve">mimo pôsobnosti </w:t>
      </w:r>
      <w:r w:rsidR="006A388A">
        <w:rPr>
          <w:sz w:val="24"/>
          <w:szCs w:val="24"/>
        </w:rPr>
        <w:t>ich zamestnávateľ</w:t>
      </w:r>
      <w:r w:rsidR="00BC481A">
        <w:rPr>
          <w:sz w:val="24"/>
          <w:szCs w:val="24"/>
        </w:rPr>
        <w:t>a, a teda</w:t>
      </w:r>
      <w:r w:rsidR="006A388A">
        <w:rPr>
          <w:sz w:val="24"/>
          <w:szCs w:val="24"/>
        </w:rPr>
        <w:t xml:space="preserve"> </w:t>
      </w:r>
      <w:r w:rsidR="005B76F9">
        <w:rPr>
          <w:sz w:val="24"/>
          <w:szCs w:val="24"/>
        </w:rPr>
        <w:t>„mimo miery</w:t>
      </w:r>
      <w:r w:rsidR="006A388A">
        <w:rPr>
          <w:sz w:val="24"/>
          <w:szCs w:val="24"/>
        </w:rPr>
        <w:t xml:space="preserve"> ich vlastných potrieb“.</w:t>
      </w:r>
      <w:r w:rsidR="00BC481A">
        <w:rPr>
          <w:sz w:val="24"/>
          <w:szCs w:val="24"/>
        </w:rPr>
        <w:t xml:space="preserve"> Poukazovali na to, že každý klient, rodina či komunita je iný/iná</w:t>
      </w:r>
      <w:r w:rsidR="007533A0">
        <w:rPr>
          <w:sz w:val="24"/>
          <w:szCs w:val="24"/>
        </w:rPr>
        <w:t>. To</w:t>
      </w:r>
      <w:r w:rsidR="00BC481A">
        <w:rPr>
          <w:sz w:val="24"/>
          <w:szCs w:val="24"/>
        </w:rPr>
        <w:t xml:space="preserve"> vyžaduje v každom prípade individuálny prístup</w:t>
      </w:r>
      <w:r w:rsidR="00756D3E">
        <w:rPr>
          <w:sz w:val="24"/>
          <w:szCs w:val="24"/>
        </w:rPr>
        <w:t xml:space="preserve"> odporujúci aplikácii akýchkoľvek šablón</w:t>
      </w:r>
      <w:r w:rsidR="007533A0">
        <w:rPr>
          <w:sz w:val="24"/>
          <w:szCs w:val="24"/>
        </w:rPr>
        <w:t>, čo vracia</w:t>
      </w:r>
      <w:r w:rsidR="00756D3E">
        <w:rPr>
          <w:sz w:val="24"/>
          <w:szCs w:val="24"/>
        </w:rPr>
        <w:t> celú otázku k nevyhnutnosti prep</w:t>
      </w:r>
      <w:r w:rsidR="005B76F9">
        <w:rPr>
          <w:sz w:val="24"/>
          <w:szCs w:val="24"/>
        </w:rPr>
        <w:t>ájania</w:t>
      </w:r>
      <w:r w:rsidR="00756D3E">
        <w:rPr>
          <w:sz w:val="24"/>
          <w:szCs w:val="24"/>
        </w:rPr>
        <w:t xml:space="preserve"> teórie a praxe</w:t>
      </w:r>
      <w:r w:rsidR="007533A0" w:rsidRPr="007533A0">
        <w:rPr>
          <w:sz w:val="24"/>
          <w:szCs w:val="24"/>
        </w:rPr>
        <w:t xml:space="preserve"> </w:t>
      </w:r>
      <w:r w:rsidR="007533A0">
        <w:rPr>
          <w:sz w:val="24"/>
          <w:szCs w:val="24"/>
        </w:rPr>
        <w:t>v rámci metodickej činnosti</w:t>
      </w:r>
      <w:r w:rsidR="00756D3E">
        <w:rPr>
          <w:sz w:val="24"/>
          <w:szCs w:val="24"/>
        </w:rPr>
        <w:t xml:space="preserve">. Niekoľko výrokov </w:t>
      </w:r>
      <w:r w:rsidR="004749AC">
        <w:rPr>
          <w:sz w:val="24"/>
          <w:szCs w:val="24"/>
        </w:rPr>
        <w:t xml:space="preserve">v rozličnej intenzite </w:t>
      </w:r>
      <w:r w:rsidR="00756D3E">
        <w:rPr>
          <w:sz w:val="24"/>
          <w:szCs w:val="24"/>
        </w:rPr>
        <w:t>ilustrujúcich t</w:t>
      </w:r>
      <w:r w:rsidR="007533A0">
        <w:rPr>
          <w:sz w:val="24"/>
          <w:szCs w:val="24"/>
        </w:rPr>
        <w:t xml:space="preserve">ento </w:t>
      </w:r>
      <w:r w:rsidR="004749AC">
        <w:rPr>
          <w:sz w:val="24"/>
          <w:szCs w:val="24"/>
        </w:rPr>
        <w:t>problematický aspekt metodickej práce</w:t>
      </w:r>
      <w:r w:rsidR="00756D3E">
        <w:rPr>
          <w:sz w:val="24"/>
          <w:szCs w:val="24"/>
        </w:rPr>
        <w:t>:</w:t>
      </w:r>
    </w:p>
    <w:p w:rsidR="005B76F9" w:rsidRDefault="005B76F9" w:rsidP="005B76F9">
      <w:pPr>
        <w:spacing w:after="120"/>
        <w:ind w:left="851"/>
        <w:jc w:val="both"/>
      </w:pPr>
      <w:r>
        <w:t>„Metodiky sme aktívne nevyhľadávali, tu nie je čas na to. Absolútne. Tu na teoretické veci je veľmi málo času ... Som mnou na teórii nepochodíte, lebo ja nie som ...“. (informátorka KC z NP KC-MRK)</w:t>
      </w:r>
    </w:p>
    <w:p w:rsidR="00756D3E" w:rsidRDefault="00756D3E" w:rsidP="005B76F9">
      <w:pPr>
        <w:spacing w:after="120"/>
        <w:ind w:left="851"/>
        <w:jc w:val="both"/>
      </w:pPr>
      <w:r>
        <w:t>„Človek, ktorý píše tú metodiku, on je teoretik, pohybuje sa v oblasti zákonov a má strašne málo tých podnetov, aby tam použil príklady z praxe, ktorých my máme strašne veľa“. (informátorka KC z NP PVSSKIKÚ)</w:t>
      </w:r>
    </w:p>
    <w:p w:rsidR="00756D3E" w:rsidRDefault="00756D3E" w:rsidP="005B76F9">
      <w:pPr>
        <w:spacing w:after="120"/>
        <w:ind w:left="851"/>
        <w:jc w:val="both"/>
      </w:pPr>
      <w:r>
        <w:t>„Tak naši zamestnanci hovoria, a ja sa môžem k nim pripojiť, že niekedy sú tie dokumenty robené ľuďmi, ktorí neboli v teréne. Lebo prax je úplne o niečom inom ... som si to čítala a tak som si povedala: veď takto to vôbec nefunguje, takto nemôžem pristupovať ku klientom ... metodiky boli veľmi všeobecné, by som povedala“. (informátorka KC z NP PVSSKIKÚ)</w:t>
      </w:r>
    </w:p>
    <w:p w:rsidR="005B76F9" w:rsidRPr="00756D3E" w:rsidRDefault="005B76F9" w:rsidP="007533A0">
      <w:pPr>
        <w:spacing w:after="240"/>
        <w:ind w:left="851"/>
        <w:jc w:val="both"/>
      </w:pPr>
      <w:r>
        <w:t>„Sú to dobre napísané metodiky, len mne tam chýba niečo také konkrétne“. (informátorka KC NP KC-MRK)</w:t>
      </w:r>
    </w:p>
    <w:p w:rsidR="00756D3E" w:rsidRDefault="005B76F9" w:rsidP="005B76F9">
      <w:pPr>
        <w:spacing w:after="120"/>
        <w:jc w:val="both"/>
        <w:rPr>
          <w:sz w:val="24"/>
          <w:szCs w:val="24"/>
        </w:rPr>
      </w:pPr>
      <w:r>
        <w:rPr>
          <w:sz w:val="24"/>
          <w:szCs w:val="24"/>
        </w:rPr>
        <w:t>Na základe výzvy</w:t>
      </w:r>
      <w:r w:rsidR="007533A0">
        <w:rPr>
          <w:sz w:val="24"/>
          <w:szCs w:val="24"/>
        </w:rPr>
        <w:t xml:space="preserve"> formulovať</w:t>
      </w:r>
      <w:r>
        <w:rPr>
          <w:sz w:val="24"/>
          <w:szCs w:val="24"/>
        </w:rPr>
        <w:t xml:space="preserve">, </w:t>
      </w:r>
      <w:r w:rsidRPr="00A84768">
        <w:rPr>
          <w:b/>
          <w:sz w:val="24"/>
          <w:szCs w:val="24"/>
        </w:rPr>
        <w:t>aké by potom mali metodiky byť</w:t>
      </w:r>
      <w:r>
        <w:rPr>
          <w:sz w:val="24"/>
          <w:szCs w:val="24"/>
        </w:rPr>
        <w:t xml:space="preserve"> a či majú vôbec význam, keď v nich nie je možné zachytiť nekonečnú diverzitu klientskych príbehov, situačných kontextov KC a skúseností ich zamestnancov a</w:t>
      </w:r>
      <w:r w:rsidR="00A84768">
        <w:rPr>
          <w:sz w:val="24"/>
          <w:szCs w:val="24"/>
        </w:rPr>
        <w:t> </w:t>
      </w:r>
      <w:r>
        <w:rPr>
          <w:sz w:val="24"/>
          <w:szCs w:val="24"/>
        </w:rPr>
        <w:t>zamestnankýň</w:t>
      </w:r>
      <w:r w:rsidR="00A84768">
        <w:rPr>
          <w:sz w:val="24"/>
          <w:szCs w:val="24"/>
        </w:rPr>
        <w:t xml:space="preserve">, uviedla jedna informátorka ako príklad </w:t>
      </w:r>
      <w:r w:rsidR="00CA1AC3">
        <w:rPr>
          <w:sz w:val="24"/>
          <w:szCs w:val="24"/>
        </w:rPr>
        <w:t xml:space="preserve">systém </w:t>
      </w:r>
      <w:r w:rsidR="00A84768">
        <w:rPr>
          <w:sz w:val="24"/>
          <w:szCs w:val="24"/>
        </w:rPr>
        <w:t>prispievani</w:t>
      </w:r>
      <w:r w:rsidR="00CA1AC3">
        <w:rPr>
          <w:sz w:val="24"/>
          <w:szCs w:val="24"/>
        </w:rPr>
        <w:t>a</w:t>
      </w:r>
      <w:r w:rsidR="00A84768">
        <w:rPr>
          <w:sz w:val="24"/>
          <w:szCs w:val="24"/>
        </w:rPr>
        <w:t xml:space="preserve"> na webovú stránku IA MPSVR SR, vďaka čomu sa môžu KC vzájomne informovať o svojich aktivitách a zdieľať skúsenosti s tými, ktorí podobné skúsenosti nemajú.</w:t>
      </w:r>
    </w:p>
    <w:p w:rsidR="00A84768" w:rsidRDefault="00A84768" w:rsidP="005B76F9">
      <w:pPr>
        <w:spacing w:after="120"/>
        <w:jc w:val="both"/>
        <w:rPr>
          <w:sz w:val="24"/>
          <w:szCs w:val="24"/>
        </w:rPr>
      </w:pPr>
      <w:r>
        <w:rPr>
          <w:sz w:val="24"/>
          <w:szCs w:val="24"/>
        </w:rPr>
        <w:t>Na základe rôznorodých vyjadrení informátoriek k významu štandardov a</w:t>
      </w:r>
      <w:r w:rsidR="007533A0">
        <w:rPr>
          <w:sz w:val="24"/>
          <w:szCs w:val="24"/>
        </w:rPr>
        <w:t xml:space="preserve"> iných metodických dokumentov </w:t>
      </w:r>
      <w:r>
        <w:rPr>
          <w:sz w:val="24"/>
          <w:szCs w:val="24"/>
        </w:rPr>
        <w:t>pre praktickú činnosť poskytovateľov KC</w:t>
      </w:r>
      <w:r w:rsidR="007533A0">
        <w:rPr>
          <w:sz w:val="24"/>
          <w:szCs w:val="24"/>
        </w:rPr>
        <w:t>,</w:t>
      </w:r>
      <w:r>
        <w:rPr>
          <w:sz w:val="24"/>
          <w:szCs w:val="24"/>
        </w:rPr>
        <w:t xml:space="preserve"> možno pracovne identifikovať </w:t>
      </w:r>
      <w:r w:rsidRPr="008B1AA0">
        <w:rPr>
          <w:b/>
          <w:sz w:val="24"/>
          <w:szCs w:val="24"/>
        </w:rPr>
        <w:t>tri funkcie</w:t>
      </w:r>
      <w:r>
        <w:rPr>
          <w:sz w:val="24"/>
          <w:szCs w:val="24"/>
        </w:rPr>
        <w:t xml:space="preserve"> takýchto dokumentov</w:t>
      </w:r>
      <w:r w:rsidR="005C4BDD">
        <w:rPr>
          <w:sz w:val="24"/>
          <w:szCs w:val="24"/>
        </w:rPr>
        <w:t xml:space="preserve"> (bez ohľadu na to, či metodi</w:t>
      </w:r>
      <w:r w:rsidR="004472AA">
        <w:rPr>
          <w:sz w:val="24"/>
          <w:szCs w:val="24"/>
        </w:rPr>
        <w:t xml:space="preserve">cké dokumenty </w:t>
      </w:r>
      <w:r w:rsidR="005C4BDD">
        <w:rPr>
          <w:sz w:val="24"/>
          <w:szCs w:val="24"/>
        </w:rPr>
        <w:t>v súčasnosti tie</w:t>
      </w:r>
      <w:r w:rsidR="008B1AA0">
        <w:rPr>
          <w:sz w:val="24"/>
          <w:szCs w:val="24"/>
        </w:rPr>
        <w:t>to</w:t>
      </w:r>
      <w:r w:rsidR="005C4BDD">
        <w:rPr>
          <w:sz w:val="24"/>
          <w:szCs w:val="24"/>
        </w:rPr>
        <w:t xml:space="preserve"> funkcie reálne plnia alebo nie)</w:t>
      </w:r>
      <w:r>
        <w:rPr>
          <w:sz w:val="24"/>
          <w:szCs w:val="24"/>
        </w:rPr>
        <w:t>:</w:t>
      </w:r>
    </w:p>
    <w:p w:rsidR="00A84768" w:rsidRPr="005C4BDD" w:rsidRDefault="005C4BDD" w:rsidP="005E2BEA">
      <w:pPr>
        <w:pStyle w:val="Odsekzoznamu"/>
        <w:numPr>
          <w:ilvl w:val="0"/>
          <w:numId w:val="26"/>
        </w:numPr>
        <w:spacing w:after="120"/>
        <w:ind w:left="284" w:hanging="284"/>
        <w:contextualSpacing w:val="0"/>
        <w:jc w:val="both"/>
        <w:rPr>
          <w:i/>
          <w:sz w:val="24"/>
          <w:szCs w:val="24"/>
        </w:rPr>
      </w:pPr>
      <w:r>
        <w:rPr>
          <w:i/>
          <w:sz w:val="24"/>
          <w:szCs w:val="24"/>
        </w:rPr>
        <w:t>M</w:t>
      </w:r>
      <w:r w:rsidR="00A84768" w:rsidRPr="00A84768">
        <w:rPr>
          <w:i/>
          <w:sz w:val="24"/>
          <w:szCs w:val="24"/>
        </w:rPr>
        <w:t>etodika ako nástroj nastavenia činnosti poskytovateľa KC</w:t>
      </w:r>
      <w:r w:rsidR="00A84768">
        <w:rPr>
          <w:i/>
          <w:sz w:val="24"/>
          <w:szCs w:val="24"/>
        </w:rPr>
        <w:t xml:space="preserve"> </w:t>
      </w:r>
      <w:r w:rsidR="00F62A3E">
        <w:rPr>
          <w:i/>
          <w:sz w:val="24"/>
          <w:szCs w:val="24"/>
        </w:rPr>
        <w:t>(metodika ako štandard v období štartu)</w:t>
      </w:r>
      <w:r>
        <w:rPr>
          <w:i/>
          <w:sz w:val="24"/>
          <w:szCs w:val="24"/>
        </w:rPr>
        <w:t xml:space="preserve">. </w:t>
      </w:r>
      <w:r w:rsidR="00A84768" w:rsidRPr="005C4BDD">
        <w:rPr>
          <w:sz w:val="24"/>
          <w:szCs w:val="24"/>
        </w:rPr>
        <w:t>Ilustrácia:</w:t>
      </w:r>
    </w:p>
    <w:p w:rsidR="00A84768" w:rsidRDefault="00F62A3E" w:rsidP="005E2BEA">
      <w:pPr>
        <w:pStyle w:val="Odsekzoznamu"/>
        <w:spacing w:after="120"/>
        <w:ind w:left="851"/>
        <w:contextualSpacing w:val="0"/>
        <w:jc w:val="both"/>
      </w:pPr>
      <w:r>
        <w:t>„Ide o to, že ja som to KC pol roka nastavovala a potrebovala som vedieť, že čo ... Pozitívom metodík IA je to, že keď ja pôjdem niekde robiť odborného garanta, tak prečítam si tú metodiku, tie štandardy, čo všetko budem v tom centre robiť alebo čo môžem v tom centre robiť, ako mám postupovať, s kým spolupracovať ... na štart majú metodiky význam. Potom si ich však musia pracovníci prispôsobovať 'na svoju tvár' „. (informátorka KC z NP KC-MRK)</w:t>
      </w:r>
    </w:p>
    <w:p w:rsidR="00F62A3E" w:rsidRPr="005C4BDD" w:rsidRDefault="005C4BDD" w:rsidP="005E2BEA">
      <w:pPr>
        <w:spacing w:after="120"/>
        <w:jc w:val="both"/>
        <w:rPr>
          <w:i/>
          <w:sz w:val="24"/>
          <w:szCs w:val="24"/>
        </w:rPr>
      </w:pPr>
      <w:r>
        <w:rPr>
          <w:i/>
          <w:sz w:val="24"/>
          <w:szCs w:val="24"/>
        </w:rPr>
        <w:t xml:space="preserve">b) </w:t>
      </w:r>
      <w:r w:rsidRPr="005C4BDD">
        <w:rPr>
          <w:i/>
          <w:sz w:val="24"/>
          <w:szCs w:val="24"/>
        </w:rPr>
        <w:t>M</w:t>
      </w:r>
      <w:r w:rsidR="00F62A3E" w:rsidRPr="005C4BDD">
        <w:rPr>
          <w:i/>
          <w:sz w:val="24"/>
          <w:szCs w:val="24"/>
        </w:rPr>
        <w:t xml:space="preserve">etodika ako praktická príručka a prevencia </w:t>
      </w:r>
      <w:r w:rsidR="007533A0">
        <w:rPr>
          <w:i/>
          <w:sz w:val="24"/>
          <w:szCs w:val="24"/>
        </w:rPr>
        <w:t xml:space="preserve">odborného </w:t>
      </w:r>
      <w:r w:rsidR="00F62A3E" w:rsidRPr="005C4BDD">
        <w:rPr>
          <w:i/>
          <w:sz w:val="24"/>
          <w:szCs w:val="24"/>
        </w:rPr>
        <w:t>pochybenia</w:t>
      </w:r>
      <w:r w:rsidRPr="005C4BDD">
        <w:rPr>
          <w:i/>
          <w:sz w:val="24"/>
          <w:szCs w:val="24"/>
        </w:rPr>
        <w:t xml:space="preserve">. </w:t>
      </w:r>
      <w:r w:rsidRPr="005C4BDD">
        <w:rPr>
          <w:sz w:val="24"/>
          <w:szCs w:val="24"/>
        </w:rPr>
        <w:t>Ilustrácia:</w:t>
      </w:r>
    </w:p>
    <w:p w:rsidR="005C4BDD" w:rsidRDefault="005C4BDD" w:rsidP="005E2BEA">
      <w:pPr>
        <w:pStyle w:val="Odsekzoznamu"/>
        <w:spacing w:after="120"/>
        <w:ind w:left="851"/>
        <w:contextualSpacing w:val="0"/>
        <w:jc w:val="both"/>
      </w:pPr>
      <w:r>
        <w:t>„Tak vlastne to slúži ako pomôcka, príručka. Tie metodiky sú orientované tak, že sú v nich veci, ako sa to dá a ako sa to nedá, ako by to malo a ako by to nemalo byť/fungovať v KC. Sú tam konkrétne rady, čomu by sme sa mali vystríhať ... metodiky sú super“. (informátorka KC v NP KC-MRK)</w:t>
      </w:r>
    </w:p>
    <w:p w:rsidR="005C4BDD" w:rsidRDefault="005C4BDD" w:rsidP="005E2BEA">
      <w:pPr>
        <w:spacing w:after="120"/>
        <w:jc w:val="both"/>
      </w:pPr>
      <w:r>
        <w:rPr>
          <w:i/>
        </w:rPr>
        <w:t xml:space="preserve">c) </w:t>
      </w:r>
      <w:r w:rsidRPr="005C4BDD">
        <w:rPr>
          <w:i/>
        </w:rPr>
        <w:t>Metodika ako nástroj pre prípadovú prácu</w:t>
      </w:r>
      <w:r>
        <w:rPr>
          <w:i/>
        </w:rPr>
        <w:t xml:space="preserve">. </w:t>
      </w:r>
      <w:r>
        <w:t>Ilustrácia:</w:t>
      </w:r>
    </w:p>
    <w:p w:rsidR="005C4BDD" w:rsidRPr="005C4BDD" w:rsidRDefault="005C4BDD" w:rsidP="007533A0">
      <w:pPr>
        <w:spacing w:after="240"/>
        <w:ind w:left="851"/>
        <w:jc w:val="both"/>
      </w:pPr>
      <w:r>
        <w:t>„</w:t>
      </w:r>
      <w:r w:rsidR="008B1AA0">
        <w:t>Vlastne to školenie je zamerané na predstavenie tej metodiky, že čo to je, ako sa s tým pracuje. Ale potom, keď s tým už idete robiť, tak jasné, máte ju na stole ...“. (informátorka KC z NP KC-MRK)</w:t>
      </w:r>
    </w:p>
    <w:p w:rsidR="005C4BDD" w:rsidRDefault="008B1AA0" w:rsidP="00FB02AC">
      <w:pPr>
        <w:pStyle w:val="Odsekzoznamu"/>
        <w:spacing w:after="120"/>
        <w:ind w:left="0"/>
        <w:contextualSpacing w:val="0"/>
        <w:jc w:val="both"/>
        <w:rPr>
          <w:sz w:val="24"/>
          <w:szCs w:val="24"/>
        </w:rPr>
      </w:pPr>
      <w:r w:rsidRPr="008B1AA0">
        <w:rPr>
          <w:sz w:val="24"/>
          <w:szCs w:val="24"/>
        </w:rPr>
        <w:t>Spoločným men</w:t>
      </w:r>
      <w:r>
        <w:rPr>
          <w:sz w:val="24"/>
          <w:szCs w:val="24"/>
        </w:rPr>
        <w:t>o</w:t>
      </w:r>
      <w:r w:rsidRPr="008B1AA0">
        <w:rPr>
          <w:sz w:val="24"/>
          <w:szCs w:val="24"/>
        </w:rPr>
        <w:t xml:space="preserve">vateľom </w:t>
      </w:r>
      <w:r>
        <w:rPr>
          <w:sz w:val="24"/>
          <w:szCs w:val="24"/>
        </w:rPr>
        <w:t xml:space="preserve">stanovísk všetkých informátoriek, bez ohľadu na to, ktorú funkciu viac alebo menej </w:t>
      </w:r>
      <w:r w:rsidR="005E2BEA">
        <w:rPr>
          <w:sz w:val="24"/>
          <w:szCs w:val="24"/>
        </w:rPr>
        <w:t>preferovali</w:t>
      </w:r>
      <w:r>
        <w:rPr>
          <w:sz w:val="24"/>
          <w:szCs w:val="24"/>
        </w:rPr>
        <w:t>, bol</w:t>
      </w:r>
      <w:r w:rsidR="007533A0">
        <w:rPr>
          <w:sz w:val="24"/>
          <w:szCs w:val="24"/>
        </w:rPr>
        <w:t xml:space="preserve"> poukaz na </w:t>
      </w:r>
      <w:r>
        <w:rPr>
          <w:sz w:val="24"/>
          <w:szCs w:val="24"/>
        </w:rPr>
        <w:t>potreb</w:t>
      </w:r>
      <w:r w:rsidR="007533A0">
        <w:rPr>
          <w:sz w:val="24"/>
          <w:szCs w:val="24"/>
        </w:rPr>
        <w:t>u</w:t>
      </w:r>
      <w:r>
        <w:rPr>
          <w:sz w:val="24"/>
          <w:szCs w:val="24"/>
        </w:rPr>
        <w:t xml:space="preserve"> prepájania </w:t>
      </w:r>
      <w:r w:rsidR="00BD7D1C">
        <w:rPr>
          <w:sz w:val="24"/>
          <w:szCs w:val="24"/>
        </w:rPr>
        <w:t>metodických dokumentov, ktoré vždy obsahujú istú mieru šablónovitosti, s</w:t>
      </w:r>
      <w:r w:rsidR="004472AA">
        <w:rPr>
          <w:sz w:val="24"/>
          <w:szCs w:val="24"/>
        </w:rPr>
        <w:t xml:space="preserve"> ich </w:t>
      </w:r>
      <w:r w:rsidR="00BD7D1C">
        <w:rPr>
          <w:sz w:val="24"/>
          <w:szCs w:val="24"/>
        </w:rPr>
        <w:t xml:space="preserve">tvorivou aplikáciou </w:t>
      </w:r>
      <w:r w:rsidR="00071F8F">
        <w:rPr>
          <w:sz w:val="24"/>
          <w:szCs w:val="24"/>
        </w:rPr>
        <w:t>poskytovateľ</w:t>
      </w:r>
      <w:r w:rsidR="004472AA">
        <w:rPr>
          <w:sz w:val="24"/>
          <w:szCs w:val="24"/>
        </w:rPr>
        <w:t>om</w:t>
      </w:r>
      <w:r w:rsidR="00071F8F">
        <w:rPr>
          <w:sz w:val="24"/>
          <w:szCs w:val="24"/>
        </w:rPr>
        <w:t xml:space="preserve"> KC </w:t>
      </w:r>
      <w:r w:rsidR="00BD7D1C">
        <w:rPr>
          <w:sz w:val="24"/>
          <w:szCs w:val="24"/>
        </w:rPr>
        <w:t>„na mieru“ konkrétneho človeka, rodiny, skupiny, komunity.</w:t>
      </w:r>
    </w:p>
    <w:p w:rsidR="000F4722" w:rsidRDefault="00FB02AC" w:rsidP="00CD26FF">
      <w:pPr>
        <w:pStyle w:val="Odsekzoznamu"/>
        <w:spacing w:after="120"/>
        <w:ind w:left="0"/>
        <w:contextualSpacing w:val="0"/>
        <w:jc w:val="both"/>
        <w:rPr>
          <w:sz w:val="24"/>
          <w:szCs w:val="24"/>
        </w:rPr>
      </w:pPr>
      <w:r>
        <w:rPr>
          <w:sz w:val="24"/>
          <w:szCs w:val="24"/>
        </w:rPr>
        <w:t xml:space="preserve">Napokon sme sa zaujímali o to, aké majú zástupkyne zapojených KC </w:t>
      </w:r>
      <w:r w:rsidRPr="00FB02AC">
        <w:rPr>
          <w:b/>
          <w:sz w:val="24"/>
          <w:szCs w:val="24"/>
        </w:rPr>
        <w:t>očakávania na ďalšiu metodickú p</w:t>
      </w:r>
      <w:r w:rsidR="0044211D">
        <w:rPr>
          <w:b/>
          <w:sz w:val="24"/>
          <w:szCs w:val="24"/>
        </w:rPr>
        <w:t>odporu</w:t>
      </w:r>
      <w:r>
        <w:rPr>
          <w:b/>
          <w:sz w:val="24"/>
          <w:szCs w:val="24"/>
        </w:rPr>
        <w:t xml:space="preserve"> </w:t>
      </w:r>
      <w:r>
        <w:rPr>
          <w:sz w:val="24"/>
          <w:szCs w:val="24"/>
        </w:rPr>
        <w:t xml:space="preserve">(aké témy a agendy vyvstali </w:t>
      </w:r>
      <w:r w:rsidR="00071F8F">
        <w:rPr>
          <w:sz w:val="24"/>
          <w:szCs w:val="24"/>
        </w:rPr>
        <w:t xml:space="preserve">v rámci ich </w:t>
      </w:r>
      <w:r w:rsidR="004472AA">
        <w:rPr>
          <w:sz w:val="24"/>
          <w:szCs w:val="24"/>
        </w:rPr>
        <w:t xml:space="preserve">doterajšej </w:t>
      </w:r>
      <w:r w:rsidR="00071F8F">
        <w:rPr>
          <w:sz w:val="24"/>
          <w:szCs w:val="24"/>
        </w:rPr>
        <w:t xml:space="preserve">činnosti </w:t>
      </w:r>
      <w:r>
        <w:rPr>
          <w:sz w:val="24"/>
          <w:szCs w:val="24"/>
        </w:rPr>
        <w:t>ako aktuálne k metodickej príprave)</w:t>
      </w:r>
      <w:r w:rsidRPr="00FB02AC">
        <w:rPr>
          <w:b/>
          <w:sz w:val="24"/>
          <w:szCs w:val="24"/>
        </w:rPr>
        <w:t xml:space="preserve">. </w:t>
      </w:r>
      <w:r w:rsidR="005E2BEA" w:rsidRPr="005E2BEA">
        <w:rPr>
          <w:sz w:val="24"/>
          <w:szCs w:val="24"/>
        </w:rPr>
        <w:t xml:space="preserve">Napriek </w:t>
      </w:r>
      <w:r w:rsidR="00071F8F">
        <w:rPr>
          <w:sz w:val="24"/>
          <w:szCs w:val="24"/>
        </w:rPr>
        <w:t>počiatočnej</w:t>
      </w:r>
      <w:r w:rsidR="005E2BEA" w:rsidRPr="005E2BEA">
        <w:rPr>
          <w:sz w:val="24"/>
          <w:szCs w:val="24"/>
        </w:rPr>
        <w:t xml:space="preserve"> zdržanlivosti </w:t>
      </w:r>
      <w:r w:rsidR="005E2BEA">
        <w:rPr>
          <w:sz w:val="24"/>
          <w:szCs w:val="24"/>
        </w:rPr>
        <w:t xml:space="preserve">niektorých informátoriek </w:t>
      </w:r>
      <w:r w:rsidR="005E2BEA" w:rsidRPr="005E2BEA">
        <w:rPr>
          <w:sz w:val="24"/>
          <w:szCs w:val="24"/>
        </w:rPr>
        <w:t>k významu metodík ako takých</w:t>
      </w:r>
      <w:r w:rsidR="005E2BEA">
        <w:rPr>
          <w:sz w:val="24"/>
          <w:szCs w:val="24"/>
        </w:rPr>
        <w:t xml:space="preserve">, jedna z nich vyzdvihla opodstatnenosť </w:t>
      </w:r>
      <w:r w:rsidR="004472AA">
        <w:rPr>
          <w:sz w:val="24"/>
          <w:szCs w:val="24"/>
        </w:rPr>
        <w:t xml:space="preserve">metodickej práce </w:t>
      </w:r>
      <w:r w:rsidR="005E2BEA">
        <w:rPr>
          <w:sz w:val="24"/>
          <w:szCs w:val="24"/>
        </w:rPr>
        <w:t xml:space="preserve">v kontexte variability odborných požiadaviek na personál KC, spleť aktivít, ktoré pre klientelu organizujú </w:t>
      </w:r>
      <w:r w:rsidR="004472AA">
        <w:rPr>
          <w:sz w:val="24"/>
          <w:szCs w:val="24"/>
        </w:rPr>
        <w:t xml:space="preserve">a vykonávajú </w:t>
      </w:r>
      <w:r w:rsidR="000F4722">
        <w:rPr>
          <w:sz w:val="24"/>
          <w:szCs w:val="24"/>
        </w:rPr>
        <w:t xml:space="preserve">(od doučovania detí cez právne rady pre dospelých), čo vyžaduje potrebu </w:t>
      </w:r>
      <w:r w:rsidR="004472AA">
        <w:rPr>
          <w:sz w:val="24"/>
          <w:szCs w:val="24"/>
        </w:rPr>
        <w:t>ne</w:t>
      </w:r>
      <w:r w:rsidR="000F4722">
        <w:rPr>
          <w:sz w:val="24"/>
          <w:szCs w:val="24"/>
        </w:rPr>
        <w:t>stále študovať nové postupy a metódy práce, získavať nové informácie. A práve prakticky nastavené metodiky by mohli</w:t>
      </w:r>
      <w:r w:rsidR="004472AA">
        <w:rPr>
          <w:sz w:val="24"/>
          <w:szCs w:val="24"/>
        </w:rPr>
        <w:t xml:space="preserve">/mali byť v tomto procese nápomocné. Pripomenuli však, že je vždy potrebné rešpektovať </w:t>
      </w:r>
      <w:r w:rsidR="003F0DD0">
        <w:rPr>
          <w:sz w:val="24"/>
          <w:szCs w:val="24"/>
        </w:rPr>
        <w:t>špecifičnosť každej komunity</w:t>
      </w:r>
      <w:r w:rsidR="003F0DD0" w:rsidRPr="004472AA">
        <w:rPr>
          <w:sz w:val="24"/>
          <w:szCs w:val="24"/>
        </w:rPr>
        <w:t xml:space="preserve"> </w:t>
      </w:r>
      <w:r w:rsidR="003F0DD0">
        <w:rPr>
          <w:sz w:val="24"/>
          <w:szCs w:val="24"/>
        </w:rPr>
        <w:t xml:space="preserve">a </w:t>
      </w:r>
      <w:r w:rsidR="004472AA">
        <w:rPr>
          <w:sz w:val="24"/>
          <w:szCs w:val="24"/>
        </w:rPr>
        <w:t>autentický kontext činnosti každého KC</w:t>
      </w:r>
      <w:r w:rsidR="00391EB5">
        <w:rPr>
          <w:sz w:val="24"/>
          <w:szCs w:val="24"/>
        </w:rPr>
        <w:t xml:space="preserve"> </w:t>
      </w:r>
      <w:r w:rsidR="00391EB5" w:rsidRPr="004472AA">
        <w:rPr>
          <w:sz w:val="24"/>
          <w:szCs w:val="24"/>
        </w:rPr>
        <w:t>(</w:t>
      </w:r>
      <w:r w:rsidR="00391EB5" w:rsidRPr="004472AA">
        <w:rPr>
          <w:i/>
          <w:sz w:val="24"/>
          <w:szCs w:val="24"/>
        </w:rPr>
        <w:t xml:space="preserve">„... treba sa zamerať na to, čo v danej komunite </w:t>
      </w:r>
      <w:r w:rsidR="00391EB5" w:rsidRPr="004472AA">
        <w:rPr>
          <w:rFonts w:cstheme="minorHAnsi"/>
          <w:i/>
          <w:sz w:val="24"/>
          <w:szCs w:val="24"/>
        </w:rPr>
        <w:t>'</w:t>
      </w:r>
      <w:r w:rsidR="00391EB5" w:rsidRPr="004472AA">
        <w:rPr>
          <w:i/>
          <w:sz w:val="24"/>
          <w:szCs w:val="24"/>
        </w:rPr>
        <w:t>ide</w:t>
      </w:r>
      <w:r w:rsidR="00391EB5" w:rsidRPr="004472AA">
        <w:rPr>
          <w:rFonts w:cstheme="minorHAnsi"/>
          <w:i/>
          <w:sz w:val="24"/>
          <w:szCs w:val="24"/>
        </w:rPr>
        <w:t>'</w:t>
      </w:r>
      <w:r w:rsidR="00391EB5" w:rsidRPr="004472AA">
        <w:rPr>
          <w:i/>
          <w:sz w:val="24"/>
          <w:szCs w:val="24"/>
        </w:rPr>
        <w:t>“</w:t>
      </w:r>
      <w:r w:rsidR="004472AA">
        <w:rPr>
          <w:sz w:val="24"/>
          <w:szCs w:val="24"/>
        </w:rPr>
        <w:t>)</w:t>
      </w:r>
      <w:r w:rsidR="00391EB5">
        <w:rPr>
          <w:sz w:val="24"/>
          <w:szCs w:val="24"/>
        </w:rPr>
        <w:t>,</w:t>
      </w:r>
      <w:r w:rsidR="004472AA">
        <w:rPr>
          <w:sz w:val="24"/>
          <w:szCs w:val="24"/>
        </w:rPr>
        <w:t xml:space="preserve"> a zároveň, </w:t>
      </w:r>
      <w:r w:rsidR="00970AD0" w:rsidRPr="005E2BEA">
        <w:rPr>
          <w:sz w:val="24"/>
          <w:szCs w:val="24"/>
        </w:rPr>
        <w:t>neustál</w:t>
      </w:r>
      <w:r w:rsidR="004472AA">
        <w:rPr>
          <w:sz w:val="24"/>
          <w:szCs w:val="24"/>
        </w:rPr>
        <w:t>e</w:t>
      </w:r>
      <w:r w:rsidR="00970AD0" w:rsidRPr="005E2BEA">
        <w:rPr>
          <w:sz w:val="24"/>
          <w:szCs w:val="24"/>
        </w:rPr>
        <w:t xml:space="preserve"> aktualiz</w:t>
      </w:r>
      <w:r w:rsidR="004472AA">
        <w:rPr>
          <w:sz w:val="24"/>
          <w:szCs w:val="24"/>
        </w:rPr>
        <w:t>ovať svoju</w:t>
      </w:r>
      <w:r w:rsidR="00970AD0" w:rsidRPr="005E2BEA">
        <w:rPr>
          <w:sz w:val="24"/>
          <w:szCs w:val="24"/>
        </w:rPr>
        <w:t xml:space="preserve"> ponuk</w:t>
      </w:r>
      <w:r w:rsidR="004472AA">
        <w:rPr>
          <w:sz w:val="24"/>
          <w:szCs w:val="24"/>
        </w:rPr>
        <w:t xml:space="preserve">u aktivít podľa zmien </w:t>
      </w:r>
      <w:r w:rsidR="003F0DD0">
        <w:rPr>
          <w:sz w:val="24"/>
          <w:szCs w:val="24"/>
        </w:rPr>
        <w:t xml:space="preserve">v </w:t>
      </w:r>
      <w:r w:rsidR="004472AA">
        <w:rPr>
          <w:sz w:val="24"/>
          <w:szCs w:val="24"/>
        </w:rPr>
        <w:t>potr</w:t>
      </w:r>
      <w:r w:rsidR="003F0DD0">
        <w:rPr>
          <w:sz w:val="24"/>
          <w:szCs w:val="24"/>
        </w:rPr>
        <w:t>e</w:t>
      </w:r>
      <w:r w:rsidR="004472AA">
        <w:rPr>
          <w:sz w:val="24"/>
          <w:szCs w:val="24"/>
        </w:rPr>
        <w:t>b</w:t>
      </w:r>
      <w:r w:rsidR="003F0DD0">
        <w:rPr>
          <w:sz w:val="24"/>
          <w:szCs w:val="24"/>
        </w:rPr>
        <w:t>ách</w:t>
      </w:r>
      <w:r w:rsidR="004472AA">
        <w:rPr>
          <w:sz w:val="24"/>
          <w:szCs w:val="24"/>
        </w:rPr>
        <w:t xml:space="preserve"> vlastnej klientely v čase</w:t>
      </w:r>
      <w:r w:rsidR="00970AD0" w:rsidRPr="004472AA">
        <w:rPr>
          <w:i/>
          <w:sz w:val="24"/>
          <w:szCs w:val="24"/>
        </w:rPr>
        <w:t>.</w:t>
      </w:r>
      <w:r w:rsidR="00970AD0" w:rsidRPr="0044211D">
        <w:rPr>
          <w:sz w:val="24"/>
          <w:szCs w:val="24"/>
        </w:rPr>
        <w:t xml:space="preserve"> </w:t>
      </w:r>
      <w:r w:rsidR="0044211D">
        <w:rPr>
          <w:sz w:val="24"/>
          <w:szCs w:val="24"/>
        </w:rPr>
        <w:t xml:space="preserve"> </w:t>
      </w:r>
    </w:p>
    <w:p w:rsidR="00CD26FF" w:rsidRPr="00CD26FF" w:rsidRDefault="000F4722" w:rsidP="00CD26FF">
      <w:pPr>
        <w:pStyle w:val="Odsekzoznamu"/>
        <w:spacing w:after="120"/>
        <w:ind w:left="0"/>
        <w:contextualSpacing w:val="0"/>
        <w:jc w:val="both"/>
        <w:rPr>
          <w:sz w:val="24"/>
          <w:szCs w:val="24"/>
        </w:rPr>
      </w:pPr>
      <w:r>
        <w:rPr>
          <w:sz w:val="24"/>
          <w:szCs w:val="24"/>
        </w:rPr>
        <w:t>Aj keď vďaka intenzívnej metodickej činnosti a podpore zriaďovateľa (organizácie Človek v ohrození, n. o.), v kombinácii s dokumentmi vydanými IA MPSVR SR, vyjadrovali informátorky prevažne uspokojenie s</w:t>
      </w:r>
      <w:r w:rsidR="003F0DD0">
        <w:rPr>
          <w:sz w:val="24"/>
          <w:szCs w:val="24"/>
        </w:rPr>
        <w:t> tými metodickými dokumentmi, ktoré sú v súčasnosti k dispozícii, na základe našej výzvy</w:t>
      </w:r>
      <w:r w:rsidR="0044211D">
        <w:rPr>
          <w:sz w:val="24"/>
          <w:szCs w:val="24"/>
        </w:rPr>
        <w:t xml:space="preserve"> </w:t>
      </w:r>
      <w:r w:rsidR="00257779">
        <w:rPr>
          <w:sz w:val="24"/>
          <w:szCs w:val="24"/>
        </w:rPr>
        <w:t xml:space="preserve">napokon </w:t>
      </w:r>
      <w:r w:rsidR="003F0DD0">
        <w:rPr>
          <w:sz w:val="24"/>
          <w:szCs w:val="24"/>
        </w:rPr>
        <w:t xml:space="preserve">predsa </w:t>
      </w:r>
      <w:r w:rsidR="0044211D">
        <w:rPr>
          <w:sz w:val="24"/>
          <w:szCs w:val="24"/>
        </w:rPr>
        <w:t>identifikova</w:t>
      </w:r>
      <w:r w:rsidR="00257779">
        <w:rPr>
          <w:sz w:val="24"/>
          <w:szCs w:val="24"/>
        </w:rPr>
        <w:t xml:space="preserve">li určité </w:t>
      </w:r>
      <w:r>
        <w:rPr>
          <w:sz w:val="24"/>
          <w:szCs w:val="24"/>
        </w:rPr>
        <w:t xml:space="preserve">oblasti </w:t>
      </w:r>
      <w:r w:rsidR="00257779">
        <w:rPr>
          <w:sz w:val="24"/>
          <w:szCs w:val="24"/>
        </w:rPr>
        <w:t>(agendy)</w:t>
      </w:r>
      <w:r w:rsidR="003F0DD0">
        <w:rPr>
          <w:sz w:val="24"/>
          <w:szCs w:val="24"/>
        </w:rPr>
        <w:t>, ktoré by sa mali stať predmetom</w:t>
      </w:r>
      <w:r>
        <w:rPr>
          <w:sz w:val="24"/>
          <w:szCs w:val="24"/>
        </w:rPr>
        <w:t xml:space="preserve"> ďalš</w:t>
      </w:r>
      <w:r w:rsidR="003F0DD0">
        <w:rPr>
          <w:sz w:val="24"/>
          <w:szCs w:val="24"/>
        </w:rPr>
        <w:t>ej</w:t>
      </w:r>
      <w:r>
        <w:rPr>
          <w:sz w:val="24"/>
          <w:szCs w:val="24"/>
        </w:rPr>
        <w:t xml:space="preserve"> metodic</w:t>
      </w:r>
      <w:r w:rsidR="003F0DD0">
        <w:rPr>
          <w:sz w:val="24"/>
          <w:szCs w:val="24"/>
        </w:rPr>
        <w:t xml:space="preserve">kej </w:t>
      </w:r>
      <w:r>
        <w:rPr>
          <w:sz w:val="24"/>
          <w:szCs w:val="24"/>
        </w:rPr>
        <w:t>prá</w:t>
      </w:r>
      <w:r w:rsidR="003F0DD0">
        <w:rPr>
          <w:sz w:val="24"/>
          <w:szCs w:val="24"/>
        </w:rPr>
        <w:t>ce.</w:t>
      </w:r>
      <w:r>
        <w:rPr>
          <w:sz w:val="24"/>
          <w:szCs w:val="24"/>
        </w:rPr>
        <w:t xml:space="preserve"> </w:t>
      </w:r>
      <w:r w:rsidR="00257779">
        <w:rPr>
          <w:sz w:val="24"/>
          <w:szCs w:val="24"/>
        </w:rPr>
        <w:t>Týkali sa</w:t>
      </w:r>
      <w:r w:rsidR="00CD26FF">
        <w:rPr>
          <w:sz w:val="24"/>
          <w:szCs w:val="24"/>
        </w:rPr>
        <w:t>:</w:t>
      </w:r>
    </w:p>
    <w:p w:rsidR="00FB02AC" w:rsidRDefault="0044211D" w:rsidP="0044211D">
      <w:pPr>
        <w:pStyle w:val="Odsekzoznamu"/>
        <w:numPr>
          <w:ilvl w:val="0"/>
          <w:numId w:val="24"/>
        </w:numPr>
        <w:spacing w:after="120"/>
        <w:ind w:left="284" w:hanging="284"/>
        <w:contextualSpacing w:val="0"/>
        <w:jc w:val="both"/>
        <w:rPr>
          <w:sz w:val="24"/>
          <w:szCs w:val="24"/>
        </w:rPr>
      </w:pPr>
      <w:r w:rsidRPr="0044211D">
        <w:rPr>
          <w:i/>
          <w:sz w:val="24"/>
          <w:szCs w:val="24"/>
        </w:rPr>
        <w:t xml:space="preserve">metodickej podpory </w:t>
      </w:r>
      <w:r w:rsidR="00257779">
        <w:rPr>
          <w:i/>
          <w:sz w:val="24"/>
          <w:szCs w:val="24"/>
        </w:rPr>
        <w:t xml:space="preserve">práce </w:t>
      </w:r>
      <w:r w:rsidRPr="0044211D">
        <w:rPr>
          <w:i/>
          <w:sz w:val="24"/>
          <w:szCs w:val="24"/>
        </w:rPr>
        <w:t>so staršími deťmi a</w:t>
      </w:r>
      <w:r w:rsidR="003F0DD0">
        <w:rPr>
          <w:i/>
          <w:sz w:val="24"/>
          <w:szCs w:val="24"/>
        </w:rPr>
        <w:t> </w:t>
      </w:r>
      <w:r w:rsidRPr="0044211D">
        <w:rPr>
          <w:i/>
          <w:sz w:val="24"/>
          <w:szCs w:val="24"/>
        </w:rPr>
        <w:t>mládežou</w:t>
      </w:r>
      <w:r w:rsidR="003F0DD0">
        <w:rPr>
          <w:sz w:val="24"/>
          <w:szCs w:val="24"/>
        </w:rPr>
        <w:t xml:space="preserve"> (</w:t>
      </w:r>
      <w:r>
        <w:rPr>
          <w:sz w:val="24"/>
          <w:szCs w:val="24"/>
        </w:rPr>
        <w:t>prác</w:t>
      </w:r>
      <w:r w:rsidR="00257779">
        <w:rPr>
          <w:sz w:val="24"/>
          <w:szCs w:val="24"/>
        </w:rPr>
        <w:t>u</w:t>
      </w:r>
      <w:r>
        <w:rPr>
          <w:sz w:val="24"/>
          <w:szCs w:val="24"/>
        </w:rPr>
        <w:t xml:space="preserve"> s nimi </w:t>
      </w:r>
      <w:r w:rsidR="00257779">
        <w:rPr>
          <w:sz w:val="24"/>
          <w:szCs w:val="24"/>
        </w:rPr>
        <w:t xml:space="preserve">považujú za </w:t>
      </w:r>
      <w:r>
        <w:rPr>
          <w:sz w:val="24"/>
          <w:szCs w:val="24"/>
        </w:rPr>
        <w:t>náročnejši</w:t>
      </w:r>
      <w:r w:rsidR="00257779">
        <w:rPr>
          <w:sz w:val="24"/>
          <w:szCs w:val="24"/>
        </w:rPr>
        <w:t>u</w:t>
      </w:r>
      <w:r>
        <w:rPr>
          <w:sz w:val="24"/>
          <w:szCs w:val="24"/>
        </w:rPr>
        <w:t xml:space="preserve"> ako v prípade menších detí</w:t>
      </w:r>
      <w:r w:rsidR="00CD26FF">
        <w:rPr>
          <w:sz w:val="24"/>
          <w:szCs w:val="24"/>
        </w:rPr>
        <w:t>, kde je „nalinkovanie“ aktivít skôr možné, ako v prípade starších detí a mládeže</w:t>
      </w:r>
      <w:r>
        <w:rPr>
          <w:sz w:val="24"/>
          <w:szCs w:val="24"/>
        </w:rPr>
        <w:t xml:space="preserve">), </w:t>
      </w:r>
    </w:p>
    <w:p w:rsidR="00CD26FF" w:rsidRDefault="00CD26FF" w:rsidP="0044211D">
      <w:pPr>
        <w:pStyle w:val="Odsekzoznamu"/>
        <w:numPr>
          <w:ilvl w:val="0"/>
          <w:numId w:val="24"/>
        </w:numPr>
        <w:spacing w:after="120"/>
        <w:ind w:left="284" w:hanging="284"/>
        <w:contextualSpacing w:val="0"/>
        <w:jc w:val="both"/>
        <w:rPr>
          <w:sz w:val="24"/>
          <w:szCs w:val="24"/>
        </w:rPr>
      </w:pPr>
      <w:r>
        <w:rPr>
          <w:i/>
          <w:sz w:val="24"/>
          <w:szCs w:val="24"/>
        </w:rPr>
        <w:t xml:space="preserve">metodickej podpory v oblasti finančnej gramotnosti detí a mládeže </w:t>
      </w:r>
      <w:r>
        <w:rPr>
          <w:sz w:val="24"/>
          <w:szCs w:val="24"/>
        </w:rPr>
        <w:t xml:space="preserve">(na podporu </w:t>
      </w:r>
      <w:r w:rsidR="003F0DD0">
        <w:rPr>
          <w:sz w:val="24"/>
          <w:szCs w:val="24"/>
        </w:rPr>
        <w:t xml:space="preserve">detí a mladých ľudí k </w:t>
      </w:r>
      <w:r>
        <w:rPr>
          <w:sz w:val="24"/>
          <w:szCs w:val="24"/>
        </w:rPr>
        <w:t>budúce</w:t>
      </w:r>
      <w:r w:rsidR="003F0DD0">
        <w:rPr>
          <w:sz w:val="24"/>
          <w:szCs w:val="24"/>
        </w:rPr>
        <w:t>mu</w:t>
      </w:r>
      <w:r>
        <w:rPr>
          <w:sz w:val="24"/>
          <w:szCs w:val="24"/>
        </w:rPr>
        <w:t xml:space="preserve"> hospodáreni</w:t>
      </w:r>
      <w:r w:rsidR="003F0DD0">
        <w:rPr>
          <w:sz w:val="24"/>
          <w:szCs w:val="24"/>
        </w:rPr>
        <w:t>u</w:t>
      </w:r>
      <w:r>
        <w:rPr>
          <w:sz w:val="24"/>
          <w:szCs w:val="24"/>
        </w:rPr>
        <w:t xml:space="preserve"> </w:t>
      </w:r>
      <w:r w:rsidR="003F0DD0">
        <w:rPr>
          <w:sz w:val="24"/>
          <w:szCs w:val="24"/>
        </w:rPr>
        <w:t>s financiami</w:t>
      </w:r>
      <w:r>
        <w:rPr>
          <w:sz w:val="24"/>
          <w:szCs w:val="24"/>
        </w:rPr>
        <w:t>)</w:t>
      </w:r>
      <w:r w:rsidR="00257779">
        <w:rPr>
          <w:sz w:val="24"/>
          <w:szCs w:val="24"/>
        </w:rPr>
        <w:t>,</w:t>
      </w:r>
    </w:p>
    <w:p w:rsidR="0044211D" w:rsidRDefault="0044211D" w:rsidP="0044211D">
      <w:pPr>
        <w:pStyle w:val="Odsekzoznamu"/>
        <w:numPr>
          <w:ilvl w:val="0"/>
          <w:numId w:val="24"/>
        </w:numPr>
        <w:spacing w:after="120"/>
        <w:ind w:left="284" w:hanging="284"/>
        <w:contextualSpacing w:val="0"/>
        <w:jc w:val="both"/>
        <w:rPr>
          <w:sz w:val="24"/>
          <w:szCs w:val="24"/>
        </w:rPr>
      </w:pPr>
      <w:r>
        <w:rPr>
          <w:i/>
          <w:sz w:val="24"/>
          <w:szCs w:val="24"/>
        </w:rPr>
        <w:t xml:space="preserve">metodickej podpory </w:t>
      </w:r>
      <w:r w:rsidR="00257779">
        <w:rPr>
          <w:i/>
          <w:sz w:val="24"/>
          <w:szCs w:val="24"/>
        </w:rPr>
        <w:t>práce</w:t>
      </w:r>
      <w:r>
        <w:rPr>
          <w:i/>
          <w:sz w:val="24"/>
          <w:szCs w:val="24"/>
        </w:rPr>
        <w:t xml:space="preserve"> s dospelými ženami </w:t>
      </w:r>
      <w:r>
        <w:rPr>
          <w:sz w:val="24"/>
          <w:szCs w:val="24"/>
        </w:rPr>
        <w:t>(</w:t>
      </w:r>
      <w:r w:rsidR="00257779">
        <w:rPr>
          <w:sz w:val="24"/>
          <w:szCs w:val="24"/>
        </w:rPr>
        <w:t xml:space="preserve">tieto </w:t>
      </w:r>
      <w:r>
        <w:rPr>
          <w:sz w:val="24"/>
          <w:szCs w:val="24"/>
        </w:rPr>
        <w:t xml:space="preserve">sú inšpirované k zmene a k aktivite </w:t>
      </w:r>
      <w:r w:rsidR="00257779">
        <w:rPr>
          <w:sz w:val="24"/>
          <w:szCs w:val="24"/>
        </w:rPr>
        <w:t>na základe zmien a </w:t>
      </w:r>
      <w:r>
        <w:rPr>
          <w:sz w:val="24"/>
          <w:szCs w:val="24"/>
        </w:rPr>
        <w:t>aktiv</w:t>
      </w:r>
      <w:r w:rsidR="00257779">
        <w:rPr>
          <w:sz w:val="24"/>
          <w:szCs w:val="24"/>
        </w:rPr>
        <w:t xml:space="preserve">ít </w:t>
      </w:r>
      <w:r>
        <w:rPr>
          <w:sz w:val="24"/>
          <w:szCs w:val="24"/>
        </w:rPr>
        <w:t>vykonávan</w:t>
      </w:r>
      <w:r w:rsidR="00257779">
        <w:rPr>
          <w:sz w:val="24"/>
          <w:szCs w:val="24"/>
        </w:rPr>
        <w:t>ých v KC</w:t>
      </w:r>
      <w:r>
        <w:rPr>
          <w:sz w:val="24"/>
          <w:szCs w:val="24"/>
        </w:rPr>
        <w:t xml:space="preserve"> s ich deťmi),</w:t>
      </w:r>
    </w:p>
    <w:p w:rsidR="005E2BEA" w:rsidRDefault="005E2BEA" w:rsidP="0044211D">
      <w:pPr>
        <w:pStyle w:val="Odsekzoznamu"/>
        <w:numPr>
          <w:ilvl w:val="0"/>
          <w:numId w:val="24"/>
        </w:numPr>
        <w:spacing w:after="120"/>
        <w:ind w:left="284" w:hanging="284"/>
        <w:contextualSpacing w:val="0"/>
        <w:jc w:val="both"/>
        <w:rPr>
          <w:sz w:val="24"/>
          <w:szCs w:val="24"/>
        </w:rPr>
      </w:pPr>
      <w:r>
        <w:rPr>
          <w:i/>
          <w:sz w:val="24"/>
          <w:szCs w:val="24"/>
        </w:rPr>
        <w:t>metodi</w:t>
      </w:r>
      <w:r w:rsidR="00257779">
        <w:rPr>
          <w:i/>
          <w:sz w:val="24"/>
          <w:szCs w:val="24"/>
        </w:rPr>
        <w:t>ckej</w:t>
      </w:r>
      <w:r>
        <w:rPr>
          <w:i/>
          <w:sz w:val="24"/>
          <w:szCs w:val="24"/>
        </w:rPr>
        <w:t xml:space="preserve"> podpor</w:t>
      </w:r>
      <w:r w:rsidR="003F0DD0">
        <w:rPr>
          <w:i/>
          <w:sz w:val="24"/>
          <w:szCs w:val="24"/>
        </w:rPr>
        <w:t>y</w:t>
      </w:r>
      <w:r>
        <w:rPr>
          <w:i/>
          <w:sz w:val="24"/>
          <w:szCs w:val="24"/>
        </w:rPr>
        <w:t xml:space="preserve"> </w:t>
      </w:r>
      <w:r w:rsidR="00257779">
        <w:rPr>
          <w:i/>
          <w:sz w:val="24"/>
          <w:szCs w:val="24"/>
        </w:rPr>
        <w:t xml:space="preserve">v oblasti </w:t>
      </w:r>
      <w:r>
        <w:rPr>
          <w:i/>
          <w:sz w:val="24"/>
          <w:szCs w:val="24"/>
        </w:rPr>
        <w:t>zamestnanosti a pracovné</w:t>
      </w:r>
      <w:r w:rsidR="00257779">
        <w:rPr>
          <w:i/>
          <w:sz w:val="24"/>
          <w:szCs w:val="24"/>
        </w:rPr>
        <w:t>ho</w:t>
      </w:r>
      <w:r>
        <w:rPr>
          <w:i/>
          <w:sz w:val="24"/>
          <w:szCs w:val="24"/>
        </w:rPr>
        <w:t xml:space="preserve"> poradenstv</w:t>
      </w:r>
      <w:r w:rsidR="00257779">
        <w:rPr>
          <w:i/>
          <w:sz w:val="24"/>
          <w:szCs w:val="24"/>
        </w:rPr>
        <w:t>a</w:t>
      </w:r>
      <w:r w:rsidR="005875A5">
        <w:rPr>
          <w:i/>
          <w:sz w:val="24"/>
          <w:szCs w:val="24"/>
        </w:rPr>
        <w:t>,</w:t>
      </w:r>
    </w:p>
    <w:p w:rsidR="0044211D" w:rsidRPr="0044211D" w:rsidRDefault="0044211D" w:rsidP="00E719FB">
      <w:pPr>
        <w:pStyle w:val="Odsekzoznamu"/>
        <w:numPr>
          <w:ilvl w:val="0"/>
          <w:numId w:val="24"/>
        </w:numPr>
        <w:spacing w:after="240"/>
        <w:ind w:left="284" w:hanging="284"/>
        <w:contextualSpacing w:val="0"/>
        <w:jc w:val="both"/>
        <w:rPr>
          <w:sz w:val="24"/>
          <w:szCs w:val="24"/>
        </w:rPr>
      </w:pPr>
      <w:r>
        <w:rPr>
          <w:i/>
          <w:sz w:val="24"/>
          <w:szCs w:val="24"/>
        </w:rPr>
        <w:t xml:space="preserve">metodickej podpory v práci s klientom/ako viesť rozhovor, inšpirovať, motivovať </w:t>
      </w:r>
      <w:r w:rsidRPr="0044211D">
        <w:rPr>
          <w:sz w:val="24"/>
          <w:szCs w:val="24"/>
        </w:rPr>
        <w:t>(</w:t>
      </w:r>
      <w:r>
        <w:rPr>
          <w:sz w:val="24"/>
          <w:szCs w:val="24"/>
        </w:rPr>
        <w:t>podľa jednej informátorky majú s tým často problém aj zamestnanci/zamestnankyne, ktorí</w:t>
      </w:r>
      <w:r w:rsidR="00492BFC">
        <w:rPr>
          <w:sz w:val="24"/>
          <w:szCs w:val="24"/>
        </w:rPr>
        <w:t>/ktoré</w:t>
      </w:r>
      <w:r>
        <w:rPr>
          <w:sz w:val="24"/>
          <w:szCs w:val="24"/>
        </w:rPr>
        <w:t xml:space="preserve"> vyštudovali sociálnu prácu)</w:t>
      </w:r>
      <w:r w:rsidR="005E2BEA">
        <w:rPr>
          <w:sz w:val="24"/>
          <w:szCs w:val="24"/>
        </w:rPr>
        <w:t>.</w:t>
      </w:r>
    </w:p>
    <w:p w:rsidR="00FB02AC" w:rsidRDefault="00E719FB" w:rsidP="00FC517A">
      <w:pPr>
        <w:pStyle w:val="Nadpis2"/>
        <w:spacing w:after="120"/>
      </w:pPr>
      <w:bookmarkStart w:id="50" w:name="_Toc14186102"/>
      <w:r>
        <w:t>5.</w:t>
      </w:r>
      <w:r w:rsidR="00FC517A">
        <w:t>4</w:t>
      </w:r>
      <w:r>
        <w:t xml:space="preserve"> Sumarizácia </w:t>
      </w:r>
      <w:r w:rsidR="003B4C8E">
        <w:t xml:space="preserve">zistení </w:t>
      </w:r>
      <w:r>
        <w:t>k procesným a výstupovým (dopadovým) aspektom metodickej činnosti</w:t>
      </w:r>
      <w:bookmarkEnd w:id="50"/>
      <w:r w:rsidR="003B4C8E">
        <w:t xml:space="preserve"> a diskusia k nim</w:t>
      </w:r>
    </w:p>
    <w:p w:rsidR="009E312F" w:rsidRDefault="00E719FB" w:rsidP="00C45B84">
      <w:pPr>
        <w:spacing w:after="120"/>
        <w:ind w:firstLine="709"/>
        <w:jc w:val="both"/>
        <w:rPr>
          <w:sz w:val="24"/>
          <w:szCs w:val="24"/>
        </w:rPr>
      </w:pPr>
      <w:r>
        <w:rPr>
          <w:sz w:val="24"/>
          <w:szCs w:val="24"/>
        </w:rPr>
        <w:t>Realizovali sme kvalitatívny prieskum k </w:t>
      </w:r>
      <w:r w:rsidR="003B4C8E">
        <w:rPr>
          <w:sz w:val="24"/>
          <w:szCs w:val="24"/>
        </w:rPr>
        <w:t>otázke</w:t>
      </w:r>
      <w:r>
        <w:rPr>
          <w:sz w:val="24"/>
          <w:szCs w:val="24"/>
        </w:rPr>
        <w:t>, ako odborné garantky KC zapojených do projektu na zlepšovanie verejných politík v prospech MRK vnímajú procesné a výstupové aspekty metodickej činnosti vyvinutej v rámci vybraných NP. V prieskume sa potvrdila naša hypotéza, že existencia samotných metodík automaticky nezaručuje, že poskytovatelia KC sú o nich informovaní a</w:t>
      </w:r>
      <w:r w:rsidR="003B4C8E">
        <w:rPr>
          <w:sz w:val="24"/>
          <w:szCs w:val="24"/>
        </w:rPr>
        <w:t> že ich aktívne využívajú vo svojej bežnej praxi za účelom zabezpečovať kvalitu svojich služieb</w:t>
      </w:r>
      <w:r>
        <w:rPr>
          <w:sz w:val="24"/>
          <w:szCs w:val="24"/>
        </w:rPr>
        <w:t>.</w:t>
      </w:r>
      <w:r w:rsidR="00C45B84">
        <w:rPr>
          <w:sz w:val="24"/>
          <w:szCs w:val="24"/>
        </w:rPr>
        <w:t xml:space="preserve"> </w:t>
      </w:r>
    </w:p>
    <w:p w:rsidR="00C45B84" w:rsidRDefault="009437A1" w:rsidP="009E312F">
      <w:pPr>
        <w:spacing w:after="120"/>
        <w:jc w:val="both"/>
        <w:rPr>
          <w:sz w:val="24"/>
          <w:szCs w:val="24"/>
        </w:rPr>
      </w:pPr>
      <w:r>
        <w:rPr>
          <w:sz w:val="24"/>
          <w:szCs w:val="24"/>
        </w:rPr>
        <w:t>Aj keď sme realizovali rozhovory len so štyrmi informátorkami zastupujúcimi zapojené KC, ich skúsenosti s</w:t>
      </w:r>
      <w:r w:rsidR="003B4C8E">
        <w:rPr>
          <w:sz w:val="24"/>
          <w:szCs w:val="24"/>
        </w:rPr>
        <w:t> </w:t>
      </w:r>
      <w:r>
        <w:rPr>
          <w:sz w:val="24"/>
          <w:szCs w:val="24"/>
        </w:rPr>
        <w:t>metodikami</w:t>
      </w:r>
      <w:r w:rsidR="003B4C8E">
        <w:rPr>
          <w:sz w:val="24"/>
          <w:szCs w:val="24"/>
        </w:rPr>
        <w:t>, rovnako</w:t>
      </w:r>
      <w:r>
        <w:rPr>
          <w:sz w:val="24"/>
          <w:szCs w:val="24"/>
        </w:rPr>
        <w:t xml:space="preserve"> ich názory na význam </w:t>
      </w:r>
      <w:r w:rsidR="003B4C8E">
        <w:rPr>
          <w:sz w:val="24"/>
          <w:szCs w:val="24"/>
        </w:rPr>
        <w:t xml:space="preserve">metodík </w:t>
      </w:r>
      <w:r w:rsidR="009E312F">
        <w:rPr>
          <w:sz w:val="24"/>
          <w:szCs w:val="24"/>
        </w:rPr>
        <w:t>sa výrazne líšili</w:t>
      </w:r>
      <w:r w:rsidR="008B539F">
        <w:rPr>
          <w:sz w:val="24"/>
          <w:szCs w:val="24"/>
        </w:rPr>
        <w:t>, najmä v úvodných častiach rozhovorov</w:t>
      </w:r>
      <w:r>
        <w:rPr>
          <w:sz w:val="24"/>
          <w:szCs w:val="24"/>
        </w:rPr>
        <w:t xml:space="preserve">. </w:t>
      </w:r>
      <w:r w:rsidR="003B4C8E">
        <w:rPr>
          <w:sz w:val="24"/>
          <w:szCs w:val="24"/>
        </w:rPr>
        <w:t>N</w:t>
      </w:r>
      <w:r w:rsidR="00C45B84">
        <w:rPr>
          <w:sz w:val="24"/>
          <w:szCs w:val="24"/>
        </w:rPr>
        <w:t xml:space="preserve">ie všetky </w:t>
      </w:r>
      <w:r>
        <w:rPr>
          <w:sz w:val="24"/>
          <w:szCs w:val="24"/>
        </w:rPr>
        <w:t xml:space="preserve">informátorky </w:t>
      </w:r>
      <w:r w:rsidR="00C45B84">
        <w:rPr>
          <w:sz w:val="24"/>
          <w:szCs w:val="24"/>
        </w:rPr>
        <w:t xml:space="preserve">(a ich tímy) </w:t>
      </w:r>
      <w:r w:rsidR="009E312F">
        <w:rPr>
          <w:sz w:val="24"/>
          <w:szCs w:val="24"/>
        </w:rPr>
        <w:t xml:space="preserve">mali </w:t>
      </w:r>
      <w:r w:rsidR="00C45B84">
        <w:rPr>
          <w:sz w:val="24"/>
          <w:szCs w:val="24"/>
        </w:rPr>
        <w:t xml:space="preserve">o vyvinutých metodikách </w:t>
      </w:r>
      <w:r>
        <w:rPr>
          <w:sz w:val="24"/>
          <w:szCs w:val="24"/>
        </w:rPr>
        <w:t>ved</w:t>
      </w:r>
      <w:r w:rsidR="009E312F">
        <w:rPr>
          <w:sz w:val="24"/>
          <w:szCs w:val="24"/>
        </w:rPr>
        <w:t>omosť</w:t>
      </w:r>
      <w:r w:rsidR="00C45B84">
        <w:rPr>
          <w:sz w:val="24"/>
          <w:szCs w:val="24"/>
        </w:rPr>
        <w:t xml:space="preserve">, </w:t>
      </w:r>
      <w:r w:rsidR="009E312F">
        <w:rPr>
          <w:sz w:val="24"/>
          <w:szCs w:val="24"/>
        </w:rPr>
        <w:t xml:space="preserve">a </w:t>
      </w:r>
      <w:r>
        <w:rPr>
          <w:sz w:val="24"/>
          <w:szCs w:val="24"/>
        </w:rPr>
        <w:t xml:space="preserve">ak </w:t>
      </w:r>
      <w:r w:rsidR="009E312F">
        <w:rPr>
          <w:sz w:val="24"/>
          <w:szCs w:val="24"/>
        </w:rPr>
        <w:t>ju mali</w:t>
      </w:r>
      <w:r>
        <w:rPr>
          <w:sz w:val="24"/>
          <w:szCs w:val="24"/>
        </w:rPr>
        <w:t xml:space="preserve">, </w:t>
      </w:r>
      <w:r w:rsidR="009E312F">
        <w:rPr>
          <w:sz w:val="24"/>
          <w:szCs w:val="24"/>
        </w:rPr>
        <w:t>tak v rozličnom rozsahu</w:t>
      </w:r>
      <w:r>
        <w:rPr>
          <w:sz w:val="24"/>
          <w:szCs w:val="24"/>
        </w:rPr>
        <w:t xml:space="preserve">, </w:t>
      </w:r>
      <w:r w:rsidR="00C45B84">
        <w:rPr>
          <w:sz w:val="24"/>
          <w:szCs w:val="24"/>
        </w:rPr>
        <w:t xml:space="preserve">čo </w:t>
      </w:r>
      <w:r>
        <w:rPr>
          <w:sz w:val="24"/>
          <w:szCs w:val="24"/>
        </w:rPr>
        <w:t>preukázateľne</w:t>
      </w:r>
      <w:r w:rsidR="00C45B84">
        <w:rPr>
          <w:sz w:val="24"/>
          <w:szCs w:val="24"/>
        </w:rPr>
        <w:t xml:space="preserve"> ovplyvňovalo ich stanoviská k praktickému významu </w:t>
      </w:r>
      <w:r w:rsidR="009E312F">
        <w:rPr>
          <w:sz w:val="24"/>
          <w:szCs w:val="24"/>
        </w:rPr>
        <w:t>vypracovaných</w:t>
      </w:r>
      <w:r w:rsidR="00C45B84">
        <w:rPr>
          <w:sz w:val="24"/>
          <w:szCs w:val="24"/>
        </w:rPr>
        <w:t xml:space="preserve"> </w:t>
      </w:r>
      <w:r w:rsidR="008B539F">
        <w:rPr>
          <w:sz w:val="24"/>
          <w:szCs w:val="24"/>
        </w:rPr>
        <w:t xml:space="preserve">metodických </w:t>
      </w:r>
      <w:r w:rsidR="00C45B84">
        <w:rPr>
          <w:sz w:val="24"/>
          <w:szCs w:val="24"/>
        </w:rPr>
        <w:t xml:space="preserve">dokumentov pre ich </w:t>
      </w:r>
      <w:r>
        <w:rPr>
          <w:sz w:val="24"/>
          <w:szCs w:val="24"/>
        </w:rPr>
        <w:t xml:space="preserve">bežnú profesionálnu </w:t>
      </w:r>
      <w:r w:rsidR="00C45B84">
        <w:rPr>
          <w:sz w:val="24"/>
          <w:szCs w:val="24"/>
        </w:rPr>
        <w:t>prácu.</w:t>
      </w:r>
      <w:r>
        <w:rPr>
          <w:sz w:val="24"/>
          <w:szCs w:val="24"/>
        </w:rPr>
        <w:t xml:space="preserve"> Nepreukázalo sa pritom, že by informovanosť </w:t>
      </w:r>
      <w:r w:rsidR="009E312F">
        <w:rPr>
          <w:sz w:val="24"/>
          <w:szCs w:val="24"/>
        </w:rPr>
        <w:t>priamo súvisela</w:t>
      </w:r>
      <w:r>
        <w:rPr>
          <w:sz w:val="24"/>
          <w:szCs w:val="24"/>
        </w:rPr>
        <w:t xml:space="preserve"> s tým, či bol poskytovate</w:t>
      </w:r>
      <w:r w:rsidR="009E312F">
        <w:rPr>
          <w:sz w:val="24"/>
          <w:szCs w:val="24"/>
        </w:rPr>
        <w:t>ľ</w:t>
      </w:r>
      <w:r>
        <w:rPr>
          <w:sz w:val="24"/>
          <w:szCs w:val="24"/>
        </w:rPr>
        <w:t xml:space="preserve"> KC zastúpen</w:t>
      </w:r>
      <w:r w:rsidR="009E312F">
        <w:rPr>
          <w:sz w:val="24"/>
          <w:szCs w:val="24"/>
        </w:rPr>
        <w:t>ý v</w:t>
      </w:r>
      <w:r w:rsidR="008B539F">
        <w:rPr>
          <w:sz w:val="24"/>
          <w:szCs w:val="24"/>
        </w:rPr>
        <w:t xml:space="preserve"> prieskume </w:t>
      </w:r>
      <w:r w:rsidR="009E312F">
        <w:rPr>
          <w:sz w:val="24"/>
          <w:szCs w:val="24"/>
        </w:rPr>
        <w:t>odbornou garantkou</w:t>
      </w:r>
      <w:r>
        <w:rPr>
          <w:sz w:val="24"/>
          <w:szCs w:val="24"/>
        </w:rPr>
        <w:t xml:space="preserve"> priamo účastn</w:t>
      </w:r>
      <w:r w:rsidR="009E312F">
        <w:rPr>
          <w:sz w:val="24"/>
          <w:szCs w:val="24"/>
        </w:rPr>
        <w:t>ý</w:t>
      </w:r>
      <w:r>
        <w:rPr>
          <w:sz w:val="24"/>
          <w:szCs w:val="24"/>
        </w:rPr>
        <w:t xml:space="preserve"> v NP PVSSKIKÚ, v rámci ktorého bola väčšina metodík vyvinutá, alebo nie. Úlohu zohrávali </w:t>
      </w:r>
      <w:r w:rsidR="009E312F">
        <w:rPr>
          <w:sz w:val="24"/>
          <w:szCs w:val="24"/>
        </w:rPr>
        <w:t>skôr iné faktory</w:t>
      </w:r>
      <w:r>
        <w:rPr>
          <w:sz w:val="24"/>
          <w:szCs w:val="24"/>
        </w:rPr>
        <w:t xml:space="preserve">, napr. predchádzajúca profesionálna skúsenosť informátoriek, vlastná aktivita v oblasti samoštúdia a vyhľadávania zdrojov informácií, či </w:t>
      </w:r>
      <w:r w:rsidR="00FC517A">
        <w:rPr>
          <w:sz w:val="24"/>
          <w:szCs w:val="24"/>
        </w:rPr>
        <w:t>aktivita zriaďovateľa alebo koordinátorov NP PVSSKIKÚ v oblasti informovanosti, príp. kontakty s inými KC.</w:t>
      </w:r>
      <w:r>
        <w:rPr>
          <w:sz w:val="24"/>
          <w:szCs w:val="24"/>
        </w:rPr>
        <w:t xml:space="preserve"> </w:t>
      </w:r>
    </w:p>
    <w:p w:rsidR="00D724F3" w:rsidRDefault="00C45B84" w:rsidP="00C45B84">
      <w:pPr>
        <w:spacing w:after="120"/>
        <w:jc w:val="both"/>
        <w:rPr>
          <w:sz w:val="24"/>
          <w:szCs w:val="24"/>
        </w:rPr>
      </w:pPr>
      <w:r>
        <w:rPr>
          <w:sz w:val="24"/>
          <w:szCs w:val="24"/>
        </w:rPr>
        <w:t>Z</w:t>
      </w:r>
      <w:r w:rsidR="00E719FB">
        <w:rPr>
          <w:sz w:val="24"/>
          <w:szCs w:val="24"/>
        </w:rPr>
        <w:t>istenia prieskumu k </w:t>
      </w:r>
      <w:r w:rsidR="00E719FB" w:rsidRPr="00C45B84">
        <w:rPr>
          <w:i/>
          <w:sz w:val="24"/>
          <w:szCs w:val="24"/>
        </w:rPr>
        <w:t xml:space="preserve">procesným aspektom </w:t>
      </w:r>
      <w:r w:rsidR="00E719FB">
        <w:rPr>
          <w:sz w:val="24"/>
          <w:szCs w:val="24"/>
        </w:rPr>
        <w:t>metodickej práce poukázali na zásadn</w:t>
      </w:r>
      <w:r>
        <w:rPr>
          <w:sz w:val="24"/>
          <w:szCs w:val="24"/>
        </w:rPr>
        <w:t>ú potrebu</w:t>
      </w:r>
      <w:r w:rsidR="00E719FB">
        <w:rPr>
          <w:sz w:val="24"/>
          <w:szCs w:val="24"/>
        </w:rPr>
        <w:t xml:space="preserve"> zabezpečenia </w:t>
      </w:r>
      <w:r w:rsidR="00E719FB" w:rsidRPr="00C45B84">
        <w:rPr>
          <w:sz w:val="24"/>
          <w:szCs w:val="24"/>
        </w:rPr>
        <w:t>rovnová</w:t>
      </w:r>
      <w:r w:rsidR="00600515">
        <w:rPr>
          <w:sz w:val="24"/>
          <w:szCs w:val="24"/>
        </w:rPr>
        <w:t>žneho úsilia</w:t>
      </w:r>
      <w:r w:rsidR="00E719FB" w:rsidRPr="00C45B84">
        <w:rPr>
          <w:sz w:val="24"/>
          <w:szCs w:val="24"/>
        </w:rPr>
        <w:t xml:space="preserve"> v proces</w:t>
      </w:r>
      <w:r w:rsidR="00600515">
        <w:rPr>
          <w:sz w:val="24"/>
          <w:szCs w:val="24"/>
        </w:rPr>
        <w:t>e</w:t>
      </w:r>
      <w:r w:rsidR="00E719FB">
        <w:rPr>
          <w:b/>
          <w:sz w:val="24"/>
          <w:szCs w:val="24"/>
        </w:rPr>
        <w:t xml:space="preserve"> </w:t>
      </w:r>
      <w:r w:rsidR="00E719FB" w:rsidRPr="00221B9C">
        <w:rPr>
          <w:sz w:val="24"/>
          <w:szCs w:val="24"/>
        </w:rPr>
        <w:t>prípravy</w:t>
      </w:r>
      <w:r w:rsidR="00E719FB">
        <w:rPr>
          <w:sz w:val="24"/>
          <w:szCs w:val="24"/>
        </w:rPr>
        <w:t xml:space="preserve"> metodík k podpore poskytovateľov KC </w:t>
      </w:r>
      <w:r w:rsidR="00600515">
        <w:rPr>
          <w:sz w:val="24"/>
          <w:szCs w:val="24"/>
        </w:rPr>
        <w:t xml:space="preserve">s procesom ich </w:t>
      </w:r>
      <w:r w:rsidR="00E719FB">
        <w:rPr>
          <w:sz w:val="24"/>
          <w:szCs w:val="24"/>
        </w:rPr>
        <w:t>aktívneho v</w:t>
      </w:r>
      <w:r w:rsidR="00FC517A">
        <w:rPr>
          <w:sz w:val="24"/>
          <w:szCs w:val="24"/>
        </w:rPr>
        <w:t xml:space="preserve">ťahovania </w:t>
      </w:r>
      <w:r w:rsidR="00E719FB">
        <w:rPr>
          <w:sz w:val="24"/>
          <w:szCs w:val="24"/>
        </w:rPr>
        <w:t xml:space="preserve">do ich praktického využívania (optimálne cez spoluprácu </w:t>
      </w:r>
      <w:r w:rsidR="009E312F">
        <w:rPr>
          <w:sz w:val="24"/>
          <w:szCs w:val="24"/>
        </w:rPr>
        <w:t xml:space="preserve">poskytovateľov a metodikov </w:t>
      </w:r>
      <w:r w:rsidR="00E719FB">
        <w:rPr>
          <w:sz w:val="24"/>
          <w:szCs w:val="24"/>
        </w:rPr>
        <w:t xml:space="preserve">pri príprave </w:t>
      </w:r>
      <w:r w:rsidR="009E312F">
        <w:rPr>
          <w:sz w:val="24"/>
          <w:szCs w:val="24"/>
        </w:rPr>
        <w:t xml:space="preserve">samotných </w:t>
      </w:r>
      <w:r w:rsidR="00E719FB">
        <w:rPr>
          <w:sz w:val="24"/>
          <w:szCs w:val="24"/>
        </w:rPr>
        <w:t>metodík, cez informovanosť</w:t>
      </w:r>
      <w:r w:rsidR="009E312F">
        <w:rPr>
          <w:sz w:val="24"/>
          <w:szCs w:val="24"/>
        </w:rPr>
        <w:t xml:space="preserve"> poskytovateľov o metodikách</w:t>
      </w:r>
      <w:r w:rsidR="00E719FB">
        <w:rPr>
          <w:sz w:val="24"/>
          <w:szCs w:val="24"/>
        </w:rPr>
        <w:t>, tréning k ich využívaniu a následnú podporu v samotnom procese aplik</w:t>
      </w:r>
      <w:r w:rsidR="009E312F">
        <w:rPr>
          <w:sz w:val="24"/>
          <w:szCs w:val="24"/>
        </w:rPr>
        <w:t>ác</w:t>
      </w:r>
      <w:r w:rsidR="00E719FB">
        <w:rPr>
          <w:sz w:val="24"/>
          <w:szCs w:val="24"/>
        </w:rPr>
        <w:t>ie).</w:t>
      </w:r>
      <w:r>
        <w:rPr>
          <w:sz w:val="24"/>
          <w:szCs w:val="24"/>
        </w:rPr>
        <w:t xml:space="preserve"> Tie informátorky, ktoré boli aj so svojimi tímami o dokumentoch informované, pozitívnejšie pristupovali k významu metodickej práce, vnímali ju ako jeden z</w:t>
      </w:r>
      <w:r w:rsidR="00570B64">
        <w:rPr>
          <w:sz w:val="24"/>
          <w:szCs w:val="24"/>
        </w:rPr>
        <w:t xml:space="preserve"> možných </w:t>
      </w:r>
      <w:r>
        <w:rPr>
          <w:sz w:val="24"/>
          <w:szCs w:val="24"/>
        </w:rPr>
        <w:t xml:space="preserve">nástrojov podpory </w:t>
      </w:r>
      <w:r w:rsidR="009E312F">
        <w:rPr>
          <w:sz w:val="24"/>
          <w:szCs w:val="24"/>
        </w:rPr>
        <w:t xml:space="preserve">ich </w:t>
      </w:r>
      <w:r w:rsidR="00600515">
        <w:rPr>
          <w:sz w:val="24"/>
          <w:szCs w:val="24"/>
        </w:rPr>
        <w:t>odbornej činnosti</w:t>
      </w:r>
      <w:r>
        <w:rPr>
          <w:sz w:val="24"/>
          <w:szCs w:val="24"/>
        </w:rPr>
        <w:t xml:space="preserve">. </w:t>
      </w:r>
      <w:r w:rsidR="009E312F">
        <w:rPr>
          <w:sz w:val="24"/>
          <w:szCs w:val="24"/>
        </w:rPr>
        <w:t>Naopak tie, ktoré o metodikách nevedeli, alebo mali len okrajovú informáciu, dôverovali najmä svojmu odbornému úsudku, presadzovali stratégiu spoliehania sa na seba a metodikám nepripisovali zásadnejší význam. Buď metodiky vnímali ako príliš teoretické a šablónovité (obsahové dôvody) alebo mali k nim zdržanlivejší postoj práve z dôvodu neinformovanosti</w:t>
      </w:r>
      <w:r w:rsidR="00D724F3">
        <w:rPr>
          <w:sz w:val="24"/>
          <w:szCs w:val="24"/>
        </w:rPr>
        <w:t>.</w:t>
      </w:r>
    </w:p>
    <w:p w:rsidR="00BD7D1C" w:rsidRDefault="00C45B84" w:rsidP="00C45B84">
      <w:pPr>
        <w:spacing w:after="120"/>
        <w:jc w:val="both"/>
        <w:rPr>
          <w:sz w:val="24"/>
          <w:szCs w:val="24"/>
        </w:rPr>
      </w:pPr>
      <w:r>
        <w:rPr>
          <w:sz w:val="24"/>
          <w:szCs w:val="24"/>
        </w:rPr>
        <w:t>Za dôležité považujeme tiež zistenie, že poskytovatelia KC angažovaní v predmetnom projekte</w:t>
      </w:r>
      <w:r w:rsidR="00570B64">
        <w:rPr>
          <w:sz w:val="24"/>
          <w:szCs w:val="24"/>
        </w:rPr>
        <w:t xml:space="preserve"> pristupovali k metodickej podpore širšie, teda nielen cez</w:t>
      </w:r>
      <w:r>
        <w:rPr>
          <w:sz w:val="24"/>
          <w:szCs w:val="24"/>
        </w:rPr>
        <w:t xml:space="preserve"> dokument</w:t>
      </w:r>
      <w:r w:rsidR="00570B64">
        <w:rPr>
          <w:sz w:val="24"/>
          <w:szCs w:val="24"/>
        </w:rPr>
        <w:t>y</w:t>
      </w:r>
      <w:r>
        <w:rPr>
          <w:sz w:val="24"/>
          <w:szCs w:val="24"/>
        </w:rPr>
        <w:t xml:space="preserve"> vyda</w:t>
      </w:r>
      <w:r w:rsidR="00570B64">
        <w:rPr>
          <w:sz w:val="24"/>
          <w:szCs w:val="24"/>
        </w:rPr>
        <w:t>né</w:t>
      </w:r>
      <w:r>
        <w:rPr>
          <w:sz w:val="24"/>
          <w:szCs w:val="24"/>
        </w:rPr>
        <w:t xml:space="preserve"> v rámci NP realizovaných v pôsobnosti IA MPSVR SR, na ktoré sa primárne </w:t>
      </w:r>
      <w:r w:rsidR="00570B64">
        <w:rPr>
          <w:sz w:val="24"/>
          <w:szCs w:val="24"/>
        </w:rPr>
        <w:t>sústredila naša</w:t>
      </w:r>
      <w:r>
        <w:rPr>
          <w:sz w:val="24"/>
          <w:szCs w:val="24"/>
        </w:rPr>
        <w:t> obsahov</w:t>
      </w:r>
      <w:r w:rsidR="00570B64">
        <w:rPr>
          <w:sz w:val="24"/>
          <w:szCs w:val="24"/>
        </w:rPr>
        <w:t>á</w:t>
      </w:r>
      <w:r>
        <w:rPr>
          <w:sz w:val="24"/>
          <w:szCs w:val="24"/>
        </w:rPr>
        <w:t xml:space="preserve"> analýz</w:t>
      </w:r>
      <w:r w:rsidR="00570B64">
        <w:rPr>
          <w:sz w:val="24"/>
          <w:szCs w:val="24"/>
        </w:rPr>
        <w:t>a</w:t>
      </w:r>
      <w:r>
        <w:rPr>
          <w:sz w:val="24"/>
          <w:szCs w:val="24"/>
        </w:rPr>
        <w:t xml:space="preserve">. </w:t>
      </w:r>
      <w:r w:rsidR="00570B64">
        <w:rPr>
          <w:sz w:val="24"/>
          <w:szCs w:val="24"/>
        </w:rPr>
        <w:t>Cez ich výpovede sme z</w:t>
      </w:r>
      <w:r>
        <w:rPr>
          <w:sz w:val="24"/>
          <w:szCs w:val="24"/>
        </w:rPr>
        <w:t>ískali tiež informáciu o intenzívnej metodickej práci samotnej organizácie Človek v ohrození, n. o., ktorú informátorky spravidla popisovali ako „metodickú prácu šitú na mieru ich potrieb“</w:t>
      </w:r>
      <w:r w:rsidR="00570B64">
        <w:rPr>
          <w:sz w:val="24"/>
          <w:szCs w:val="24"/>
        </w:rPr>
        <w:t xml:space="preserve">. Rovnako informáciu o spôsobe ich aktívneho vťahovania </w:t>
      </w:r>
      <w:r>
        <w:rPr>
          <w:sz w:val="24"/>
          <w:szCs w:val="24"/>
        </w:rPr>
        <w:t>do prípravy metodík v rámci prepojenia teórie a praxe.</w:t>
      </w:r>
    </w:p>
    <w:p w:rsidR="006B2AD3" w:rsidRDefault="00CD068F" w:rsidP="00C45B84">
      <w:pPr>
        <w:spacing w:after="120"/>
        <w:jc w:val="both"/>
        <w:rPr>
          <w:sz w:val="24"/>
          <w:szCs w:val="24"/>
        </w:rPr>
      </w:pPr>
      <w:r>
        <w:rPr>
          <w:sz w:val="24"/>
          <w:szCs w:val="24"/>
        </w:rPr>
        <w:t xml:space="preserve">Na zistenia z prieskumu procesných aspektov metodickej práce nadviazali komplementárne zistenia k jej </w:t>
      </w:r>
      <w:r w:rsidRPr="00CD068F">
        <w:rPr>
          <w:i/>
          <w:sz w:val="24"/>
          <w:szCs w:val="24"/>
        </w:rPr>
        <w:t>výstupovým (dopadovým) aspektom</w:t>
      </w:r>
      <w:r>
        <w:rPr>
          <w:sz w:val="24"/>
          <w:szCs w:val="24"/>
        </w:rPr>
        <w:t xml:space="preserve">. </w:t>
      </w:r>
      <w:r w:rsidR="00192056">
        <w:rPr>
          <w:sz w:val="24"/>
          <w:szCs w:val="24"/>
        </w:rPr>
        <w:t xml:space="preserve">Spoločným menovateľom vyjadrení informátoriek bol poukaz na potrebu vyvarovať sa akejkoľvek šablónovitosti v práci s klientelou KC, k čomu metodiky často zvádzajú </w:t>
      </w:r>
      <w:r w:rsidR="006B2AD3">
        <w:rPr>
          <w:sz w:val="24"/>
          <w:szCs w:val="24"/>
        </w:rPr>
        <w:t xml:space="preserve">najmä </w:t>
      </w:r>
      <w:r w:rsidR="00192056">
        <w:rPr>
          <w:sz w:val="24"/>
          <w:szCs w:val="24"/>
        </w:rPr>
        <w:t xml:space="preserve">pre svoju „teoretickú povahu“. S ohľadom na skutočnosť, že každý klient, rodina, skupina, komunita sú iné, je </w:t>
      </w:r>
      <w:r w:rsidR="006B2AD3">
        <w:rPr>
          <w:sz w:val="24"/>
          <w:szCs w:val="24"/>
        </w:rPr>
        <w:t xml:space="preserve">vždy </w:t>
      </w:r>
      <w:r w:rsidR="00192056">
        <w:rPr>
          <w:sz w:val="24"/>
          <w:szCs w:val="24"/>
        </w:rPr>
        <w:t>potrebné voliť individuálny prístup, ktor</w:t>
      </w:r>
      <w:r w:rsidR="006B2AD3">
        <w:rPr>
          <w:sz w:val="24"/>
          <w:szCs w:val="24"/>
        </w:rPr>
        <w:t>ého aplikáciu</w:t>
      </w:r>
      <w:r w:rsidR="00192056">
        <w:rPr>
          <w:sz w:val="24"/>
          <w:szCs w:val="24"/>
        </w:rPr>
        <w:t xml:space="preserve"> metodiky limitujú. </w:t>
      </w:r>
      <w:r w:rsidR="005875A5">
        <w:rPr>
          <w:sz w:val="24"/>
          <w:szCs w:val="24"/>
        </w:rPr>
        <w:t xml:space="preserve">Aj keď boli informátorky v rozličnej miere zdržanlivé k metodikám ako </w:t>
      </w:r>
      <w:r w:rsidR="00D12659">
        <w:rPr>
          <w:sz w:val="24"/>
          <w:szCs w:val="24"/>
        </w:rPr>
        <w:t xml:space="preserve">k </w:t>
      </w:r>
      <w:r w:rsidR="005875A5">
        <w:rPr>
          <w:sz w:val="24"/>
          <w:szCs w:val="24"/>
        </w:rPr>
        <w:t xml:space="preserve">nástroju celkovej podpory ich činnosti (pre ich teoretickú a šablónovitú povahu), napokon identifikovali niektoré </w:t>
      </w:r>
      <w:r w:rsidR="005875A5" w:rsidRPr="00D12659">
        <w:rPr>
          <w:i/>
          <w:sz w:val="24"/>
          <w:szCs w:val="24"/>
        </w:rPr>
        <w:t>oblasti (agendy)</w:t>
      </w:r>
      <w:r w:rsidR="005875A5">
        <w:rPr>
          <w:sz w:val="24"/>
          <w:szCs w:val="24"/>
        </w:rPr>
        <w:t xml:space="preserve">, kde by </w:t>
      </w:r>
      <w:r w:rsidR="00D12659">
        <w:rPr>
          <w:sz w:val="24"/>
          <w:szCs w:val="24"/>
        </w:rPr>
        <w:t xml:space="preserve">v najbližšej budúcnosti </w:t>
      </w:r>
      <w:r w:rsidR="005875A5">
        <w:rPr>
          <w:sz w:val="24"/>
          <w:szCs w:val="24"/>
        </w:rPr>
        <w:t>metodickú podporu očakávali. Išlo o</w:t>
      </w:r>
      <w:r w:rsidR="00D12659">
        <w:rPr>
          <w:sz w:val="24"/>
          <w:szCs w:val="24"/>
        </w:rPr>
        <w:t> </w:t>
      </w:r>
      <w:r w:rsidR="005875A5">
        <w:rPr>
          <w:sz w:val="24"/>
          <w:szCs w:val="24"/>
        </w:rPr>
        <w:t>obla</w:t>
      </w:r>
      <w:r w:rsidR="00600515">
        <w:rPr>
          <w:sz w:val="24"/>
          <w:szCs w:val="24"/>
        </w:rPr>
        <w:t>sť</w:t>
      </w:r>
      <w:r w:rsidR="005875A5">
        <w:rPr>
          <w:sz w:val="24"/>
          <w:szCs w:val="24"/>
        </w:rPr>
        <w:t xml:space="preserve"> skupinovej práce s mládežou; </w:t>
      </w:r>
      <w:r w:rsidR="00600515">
        <w:rPr>
          <w:sz w:val="24"/>
          <w:szCs w:val="24"/>
        </w:rPr>
        <w:t xml:space="preserve">podpory </w:t>
      </w:r>
      <w:r w:rsidR="005875A5">
        <w:rPr>
          <w:sz w:val="24"/>
          <w:szCs w:val="24"/>
        </w:rPr>
        <w:t>finančnej gramotnosti detí a mládeže; skupinovej práce s dospelými ženami; či o oblasť podpory zamestnanosti a pracovného poradenstva. Bola identifikovaná aj potreba podpory pri individuálnej práci s klientom/klientkou</w:t>
      </w:r>
      <w:r w:rsidR="00F505F0">
        <w:rPr>
          <w:sz w:val="24"/>
          <w:szCs w:val="24"/>
        </w:rPr>
        <w:t xml:space="preserve">, </w:t>
      </w:r>
      <w:r w:rsidR="00D12659">
        <w:rPr>
          <w:sz w:val="24"/>
          <w:szCs w:val="24"/>
        </w:rPr>
        <w:t xml:space="preserve">nakoľko v tejto oblasti majú </w:t>
      </w:r>
      <w:r w:rsidR="00F505F0">
        <w:rPr>
          <w:sz w:val="24"/>
          <w:szCs w:val="24"/>
        </w:rPr>
        <w:t>niektor</w:t>
      </w:r>
      <w:r w:rsidR="00D12659">
        <w:rPr>
          <w:sz w:val="24"/>
          <w:szCs w:val="24"/>
        </w:rPr>
        <w:t>í</w:t>
      </w:r>
      <w:r w:rsidR="00F505F0">
        <w:rPr>
          <w:sz w:val="24"/>
          <w:szCs w:val="24"/>
        </w:rPr>
        <w:t xml:space="preserve"> zamestnanc</w:t>
      </w:r>
      <w:r w:rsidR="00D12659">
        <w:rPr>
          <w:sz w:val="24"/>
          <w:szCs w:val="24"/>
        </w:rPr>
        <w:t xml:space="preserve">i </w:t>
      </w:r>
      <w:r w:rsidR="00F505F0">
        <w:rPr>
          <w:sz w:val="24"/>
          <w:szCs w:val="24"/>
        </w:rPr>
        <w:t>a</w:t>
      </w:r>
      <w:r w:rsidR="00D12659">
        <w:rPr>
          <w:sz w:val="24"/>
          <w:szCs w:val="24"/>
        </w:rPr>
        <w:t> </w:t>
      </w:r>
      <w:r w:rsidR="00F505F0">
        <w:rPr>
          <w:sz w:val="24"/>
          <w:szCs w:val="24"/>
        </w:rPr>
        <w:t>zamestnank</w:t>
      </w:r>
      <w:r w:rsidR="00D12659">
        <w:rPr>
          <w:sz w:val="24"/>
          <w:szCs w:val="24"/>
        </w:rPr>
        <w:t>yne KC</w:t>
      </w:r>
      <w:r w:rsidR="00D12659" w:rsidRPr="00D12659">
        <w:rPr>
          <w:sz w:val="24"/>
          <w:szCs w:val="24"/>
        </w:rPr>
        <w:t xml:space="preserve"> </w:t>
      </w:r>
      <w:r w:rsidR="00D12659">
        <w:rPr>
          <w:sz w:val="24"/>
          <w:szCs w:val="24"/>
        </w:rPr>
        <w:t>rezervy</w:t>
      </w:r>
      <w:r w:rsidR="00F505F0">
        <w:rPr>
          <w:sz w:val="24"/>
          <w:szCs w:val="24"/>
        </w:rPr>
        <w:t xml:space="preserve">, </w:t>
      </w:r>
      <w:r w:rsidR="00D12659">
        <w:rPr>
          <w:sz w:val="24"/>
          <w:szCs w:val="24"/>
        </w:rPr>
        <w:t xml:space="preserve">aj keď </w:t>
      </w:r>
      <w:r w:rsidR="00F505F0">
        <w:rPr>
          <w:sz w:val="24"/>
          <w:szCs w:val="24"/>
        </w:rPr>
        <w:t>vyštudovali sociálnu prácu.</w:t>
      </w:r>
      <w:r w:rsidR="006B2AD3" w:rsidRPr="006B2AD3">
        <w:rPr>
          <w:sz w:val="24"/>
          <w:szCs w:val="24"/>
        </w:rPr>
        <w:t xml:space="preserve"> </w:t>
      </w:r>
    </w:p>
    <w:p w:rsidR="000946AA" w:rsidRDefault="006B2AD3" w:rsidP="00133521">
      <w:pPr>
        <w:spacing w:after="120"/>
        <w:jc w:val="both"/>
        <w:rPr>
          <w:sz w:val="24"/>
          <w:szCs w:val="24"/>
        </w:rPr>
      </w:pPr>
      <w:r>
        <w:rPr>
          <w:sz w:val="24"/>
          <w:szCs w:val="24"/>
        </w:rPr>
        <w:t>Na základe rozhovorov sme v reflexiách informátoriek identifikovali tri možné funkcie metodík: a) metodika ako nástroj podpory pre štart organizácie KC, nastavenie jej režimu a pravidiel; b) metodika ako nástroj prevencie pochybenia</w:t>
      </w:r>
      <w:r w:rsidR="00600515">
        <w:rPr>
          <w:sz w:val="24"/>
          <w:szCs w:val="24"/>
        </w:rPr>
        <w:t xml:space="preserve"> v odbornej práci</w:t>
      </w:r>
      <w:r>
        <w:rPr>
          <w:sz w:val="24"/>
          <w:szCs w:val="24"/>
        </w:rPr>
        <w:t>; c) metodika ako nástroj podpory v rámci prípadovej práce (pri riešení konkrétneho problému</w:t>
      </w:r>
      <w:r w:rsidR="00D12659">
        <w:rPr>
          <w:sz w:val="24"/>
          <w:szCs w:val="24"/>
        </w:rPr>
        <w:t>)</w:t>
      </w:r>
      <w:r>
        <w:rPr>
          <w:sz w:val="24"/>
          <w:szCs w:val="24"/>
        </w:rPr>
        <w:t>.</w:t>
      </w:r>
      <w:r w:rsidR="00D12659">
        <w:rPr>
          <w:sz w:val="24"/>
          <w:szCs w:val="24"/>
        </w:rPr>
        <w:t xml:space="preserve"> Ide o veľmi diverzifikované očakávania vzťahujúce sa v metodickej podpore, ktoré otvárajú otázku, k čomu majú primárne metodiky slúžiť. Najčastejšie ich informátorky </w:t>
      </w:r>
      <w:r w:rsidR="00600515">
        <w:rPr>
          <w:sz w:val="24"/>
          <w:szCs w:val="24"/>
        </w:rPr>
        <w:t>uvádzali v</w:t>
      </w:r>
      <w:r w:rsidR="00D12659">
        <w:rPr>
          <w:sz w:val="24"/>
          <w:szCs w:val="24"/>
        </w:rPr>
        <w:t xml:space="preserve"> kontext</w:t>
      </w:r>
      <w:r w:rsidR="00600515">
        <w:rPr>
          <w:sz w:val="24"/>
          <w:szCs w:val="24"/>
        </w:rPr>
        <w:t>e</w:t>
      </w:r>
      <w:r w:rsidR="00D12659">
        <w:rPr>
          <w:sz w:val="24"/>
          <w:szCs w:val="24"/>
        </w:rPr>
        <w:t xml:space="preserve"> „riešenia konkrétnych prípadov“, „riešenia konkrétnych problémov“, čo </w:t>
      </w:r>
      <w:r w:rsidR="00600515">
        <w:rPr>
          <w:sz w:val="24"/>
          <w:szCs w:val="24"/>
        </w:rPr>
        <w:t>súčasne</w:t>
      </w:r>
      <w:r w:rsidR="00D12659">
        <w:rPr>
          <w:sz w:val="24"/>
          <w:szCs w:val="24"/>
        </w:rPr>
        <w:t xml:space="preserve"> vyvolávalo ich pochybnosti v súvislosti s jedinečnosťou každého prípadu, problému, ktorý nemožno riešiť podľa šablóny. </w:t>
      </w:r>
    </w:p>
    <w:p w:rsidR="00133521" w:rsidRDefault="00F15439" w:rsidP="00133521">
      <w:pPr>
        <w:pStyle w:val="Nadpis1"/>
        <w:spacing w:after="120"/>
      </w:pPr>
      <w:r>
        <w:t>Diskusia a z</w:t>
      </w:r>
      <w:r w:rsidR="00133521">
        <w:t>áver</w:t>
      </w:r>
    </w:p>
    <w:p w:rsidR="00133521" w:rsidRDefault="00133521" w:rsidP="00133521">
      <w:pPr>
        <w:spacing w:after="120"/>
        <w:ind w:firstLine="708"/>
        <w:jc w:val="both"/>
        <w:rPr>
          <w:sz w:val="24"/>
          <w:szCs w:val="24"/>
        </w:rPr>
      </w:pPr>
      <w:r>
        <w:rPr>
          <w:sz w:val="24"/>
          <w:szCs w:val="24"/>
        </w:rPr>
        <w:t xml:space="preserve">Analyzovali sme obsahové, procesné a výstupové (dopadové) aspekty metodickej práce vyvinutej </w:t>
      </w:r>
      <w:r w:rsidR="00E27021">
        <w:rPr>
          <w:sz w:val="24"/>
          <w:szCs w:val="24"/>
        </w:rPr>
        <w:t xml:space="preserve">metodickými tímami </w:t>
      </w:r>
      <w:r>
        <w:rPr>
          <w:sz w:val="24"/>
          <w:szCs w:val="24"/>
        </w:rPr>
        <w:t>v období rokov 2011/2014</w:t>
      </w:r>
      <w:r w:rsidR="00142A41">
        <w:rPr>
          <w:sz w:val="24"/>
          <w:szCs w:val="24"/>
        </w:rPr>
        <w:t xml:space="preserve"> </w:t>
      </w:r>
      <w:r>
        <w:rPr>
          <w:sz w:val="24"/>
          <w:szCs w:val="24"/>
        </w:rPr>
        <w:t>-</w:t>
      </w:r>
      <w:r w:rsidR="00142A41">
        <w:rPr>
          <w:sz w:val="24"/>
          <w:szCs w:val="24"/>
        </w:rPr>
        <w:t xml:space="preserve"> </w:t>
      </w:r>
      <w:r>
        <w:rPr>
          <w:sz w:val="24"/>
          <w:szCs w:val="24"/>
        </w:rPr>
        <w:t xml:space="preserve">2018 v rámci NP zameraných na podporu poskytovateľov SSKI, osobitne tých, ktorí poskytujú pomoc jednotlivcom, rodinám, skupinám a komunitám v segregovaných lokalitách (MRK).  </w:t>
      </w:r>
    </w:p>
    <w:p w:rsidR="00142A41" w:rsidRDefault="00F15439" w:rsidP="00F15439">
      <w:pPr>
        <w:spacing w:after="120"/>
        <w:jc w:val="both"/>
        <w:rPr>
          <w:sz w:val="24"/>
          <w:szCs w:val="24"/>
        </w:rPr>
      </w:pPr>
      <w:r>
        <w:rPr>
          <w:sz w:val="24"/>
          <w:szCs w:val="24"/>
        </w:rPr>
        <w:t xml:space="preserve">Mohlo by sa zdať, že výsledky analýzy </w:t>
      </w:r>
      <w:r w:rsidR="00EC1471">
        <w:rPr>
          <w:sz w:val="24"/>
          <w:szCs w:val="24"/>
        </w:rPr>
        <w:t xml:space="preserve">realizovanej v rámci troch integrálnych aspektov metodickej činnosti </w:t>
      </w:r>
      <w:r>
        <w:rPr>
          <w:sz w:val="24"/>
          <w:szCs w:val="24"/>
        </w:rPr>
        <w:t>boli v</w:t>
      </w:r>
      <w:r w:rsidR="00EC1471">
        <w:rPr>
          <w:sz w:val="24"/>
          <w:szCs w:val="24"/>
        </w:rPr>
        <w:t>  konečn</w:t>
      </w:r>
      <w:r w:rsidR="00142A41">
        <w:rPr>
          <w:sz w:val="24"/>
          <w:szCs w:val="24"/>
        </w:rPr>
        <w:t>om dôsledku</w:t>
      </w:r>
      <w:r w:rsidR="00EC1471">
        <w:rPr>
          <w:sz w:val="24"/>
          <w:szCs w:val="24"/>
        </w:rPr>
        <w:t xml:space="preserve"> </w:t>
      </w:r>
      <w:r>
        <w:rPr>
          <w:sz w:val="24"/>
          <w:szCs w:val="24"/>
        </w:rPr>
        <w:t xml:space="preserve">protirečivé, ak sme konštatovali </w:t>
      </w:r>
      <w:r w:rsidR="00EC1471">
        <w:rPr>
          <w:sz w:val="24"/>
          <w:szCs w:val="24"/>
        </w:rPr>
        <w:t>zvyšovanie kvality spracovaných dokumentov v priebehu času</w:t>
      </w:r>
      <w:r w:rsidR="00E6433B">
        <w:rPr>
          <w:sz w:val="24"/>
          <w:szCs w:val="24"/>
        </w:rPr>
        <w:t xml:space="preserve"> (obsah)</w:t>
      </w:r>
      <w:r w:rsidR="00EC1471">
        <w:rPr>
          <w:sz w:val="24"/>
          <w:szCs w:val="24"/>
        </w:rPr>
        <w:t>, pri ich súčasne slab</w:t>
      </w:r>
      <w:r w:rsidR="00142A41">
        <w:rPr>
          <w:sz w:val="24"/>
          <w:szCs w:val="24"/>
        </w:rPr>
        <w:t>šej</w:t>
      </w:r>
      <w:r w:rsidR="00EC1471">
        <w:rPr>
          <w:sz w:val="24"/>
          <w:szCs w:val="24"/>
        </w:rPr>
        <w:t xml:space="preserve"> implementačnej hodnote v reflexii konečných užívateľov </w:t>
      </w:r>
      <w:r w:rsidR="00E6433B">
        <w:rPr>
          <w:sz w:val="24"/>
          <w:szCs w:val="24"/>
        </w:rPr>
        <w:t>(proces a výstupy)</w:t>
      </w:r>
      <w:r w:rsidR="00F2356A">
        <w:rPr>
          <w:sz w:val="24"/>
          <w:szCs w:val="24"/>
        </w:rPr>
        <w:t xml:space="preserve">. </w:t>
      </w:r>
      <w:r w:rsidR="00E27021">
        <w:rPr>
          <w:sz w:val="24"/>
          <w:szCs w:val="24"/>
        </w:rPr>
        <w:t xml:space="preserve">Sme toho názoru, </w:t>
      </w:r>
      <w:r w:rsidR="00142A41">
        <w:rPr>
          <w:sz w:val="24"/>
          <w:szCs w:val="24"/>
        </w:rPr>
        <w:t>že nejde o protirečivosť analytických zistení z ich vnútornej podstaty, ako skôr o nerovnováhu v </w:t>
      </w:r>
      <w:r w:rsidR="00E27021">
        <w:rPr>
          <w:sz w:val="24"/>
          <w:szCs w:val="24"/>
        </w:rPr>
        <w:t>rozsahu</w:t>
      </w:r>
      <w:r w:rsidR="00142A41">
        <w:rPr>
          <w:sz w:val="24"/>
          <w:szCs w:val="24"/>
        </w:rPr>
        <w:t xml:space="preserve"> </w:t>
      </w:r>
      <w:r w:rsidR="00F2356A">
        <w:rPr>
          <w:sz w:val="24"/>
          <w:szCs w:val="24"/>
        </w:rPr>
        <w:t xml:space="preserve">doterajšieho </w:t>
      </w:r>
      <w:r w:rsidR="00142A41">
        <w:rPr>
          <w:sz w:val="24"/>
          <w:szCs w:val="24"/>
        </w:rPr>
        <w:t xml:space="preserve">odborného úsilia zameraného na </w:t>
      </w:r>
      <w:r w:rsidR="00E6433B">
        <w:rPr>
          <w:sz w:val="24"/>
          <w:szCs w:val="24"/>
        </w:rPr>
        <w:t>jednotlivé aspekty metodickej práce (</w:t>
      </w:r>
      <w:r w:rsidR="00142A41">
        <w:rPr>
          <w:sz w:val="24"/>
          <w:szCs w:val="24"/>
        </w:rPr>
        <w:t>príprav</w:t>
      </w:r>
      <w:r w:rsidR="00E6433B">
        <w:rPr>
          <w:sz w:val="24"/>
          <w:szCs w:val="24"/>
        </w:rPr>
        <w:t>a</w:t>
      </w:r>
      <w:r w:rsidR="00142A41">
        <w:rPr>
          <w:sz w:val="24"/>
          <w:szCs w:val="24"/>
        </w:rPr>
        <w:t xml:space="preserve"> </w:t>
      </w:r>
      <w:r w:rsidR="00E6433B">
        <w:rPr>
          <w:sz w:val="24"/>
          <w:szCs w:val="24"/>
        </w:rPr>
        <w:t>metodických dokumentov,</w:t>
      </w:r>
      <w:r w:rsidR="00142A41">
        <w:rPr>
          <w:sz w:val="24"/>
          <w:szCs w:val="24"/>
        </w:rPr>
        <w:t xml:space="preserve"> informovanosť poskytovateľov</w:t>
      </w:r>
      <w:r w:rsidR="00E27021">
        <w:rPr>
          <w:sz w:val="24"/>
          <w:szCs w:val="24"/>
        </w:rPr>
        <w:t xml:space="preserve"> o</w:t>
      </w:r>
      <w:r w:rsidR="00E6433B">
        <w:rPr>
          <w:sz w:val="24"/>
          <w:szCs w:val="24"/>
        </w:rPr>
        <w:t xml:space="preserve"> ich existencii, </w:t>
      </w:r>
      <w:r w:rsidR="00142A41">
        <w:rPr>
          <w:sz w:val="24"/>
          <w:szCs w:val="24"/>
        </w:rPr>
        <w:t xml:space="preserve"> edukáci</w:t>
      </w:r>
      <w:r w:rsidR="00E6433B">
        <w:rPr>
          <w:sz w:val="24"/>
          <w:szCs w:val="24"/>
        </w:rPr>
        <w:t>a</w:t>
      </w:r>
      <w:r w:rsidR="00142A41">
        <w:rPr>
          <w:sz w:val="24"/>
          <w:szCs w:val="24"/>
        </w:rPr>
        <w:t xml:space="preserve"> k</w:t>
      </w:r>
      <w:r w:rsidR="00E27021">
        <w:rPr>
          <w:sz w:val="24"/>
          <w:szCs w:val="24"/>
        </w:rPr>
        <w:t xml:space="preserve"> ich </w:t>
      </w:r>
      <w:r w:rsidR="00142A41">
        <w:rPr>
          <w:sz w:val="24"/>
          <w:szCs w:val="24"/>
        </w:rPr>
        <w:t>využívaniu a podpor</w:t>
      </w:r>
      <w:r w:rsidR="00E6433B">
        <w:rPr>
          <w:sz w:val="24"/>
          <w:szCs w:val="24"/>
        </w:rPr>
        <w:t>a</w:t>
      </w:r>
      <w:r w:rsidR="00142A41">
        <w:rPr>
          <w:sz w:val="24"/>
          <w:szCs w:val="24"/>
        </w:rPr>
        <w:t xml:space="preserve"> pri </w:t>
      </w:r>
      <w:r w:rsidR="00E27021">
        <w:rPr>
          <w:sz w:val="24"/>
          <w:szCs w:val="24"/>
        </w:rPr>
        <w:t xml:space="preserve">ich </w:t>
      </w:r>
      <w:r w:rsidR="00142A41">
        <w:rPr>
          <w:sz w:val="24"/>
          <w:szCs w:val="24"/>
        </w:rPr>
        <w:t xml:space="preserve">praktickej aplikácii </w:t>
      </w:r>
      <w:r w:rsidR="00E27021">
        <w:rPr>
          <w:sz w:val="24"/>
          <w:szCs w:val="24"/>
        </w:rPr>
        <w:t>v bežnej praxi</w:t>
      </w:r>
      <w:r w:rsidR="00E6433B">
        <w:rPr>
          <w:sz w:val="24"/>
          <w:szCs w:val="24"/>
        </w:rPr>
        <w:t>)</w:t>
      </w:r>
      <w:r w:rsidR="00142A41">
        <w:rPr>
          <w:sz w:val="24"/>
          <w:szCs w:val="24"/>
        </w:rPr>
        <w:t>.</w:t>
      </w:r>
    </w:p>
    <w:p w:rsidR="00142A41" w:rsidRDefault="00142A41" w:rsidP="00F15439">
      <w:pPr>
        <w:spacing w:after="120"/>
        <w:jc w:val="both"/>
        <w:rPr>
          <w:sz w:val="24"/>
          <w:szCs w:val="24"/>
        </w:rPr>
      </w:pPr>
      <w:r>
        <w:rPr>
          <w:sz w:val="24"/>
          <w:szCs w:val="24"/>
        </w:rPr>
        <w:t xml:space="preserve">Výsledky analytickej práce ďalej ukázali, že </w:t>
      </w:r>
      <w:r w:rsidR="00E6433B">
        <w:rPr>
          <w:sz w:val="24"/>
          <w:szCs w:val="24"/>
        </w:rPr>
        <w:t xml:space="preserve">očakávania na </w:t>
      </w:r>
      <w:r>
        <w:rPr>
          <w:sz w:val="24"/>
          <w:szCs w:val="24"/>
        </w:rPr>
        <w:t>metodickú prácu nemožno vzťahovať len k „veľkým autoritám“ (IA MPSVR SR, ÚSVSRRK), ale aj k samotným poskytovateľom</w:t>
      </w:r>
      <w:r w:rsidR="00F2356A">
        <w:rPr>
          <w:sz w:val="24"/>
          <w:szCs w:val="24"/>
        </w:rPr>
        <w:t xml:space="preserve">, či </w:t>
      </w:r>
      <w:r>
        <w:rPr>
          <w:sz w:val="24"/>
          <w:szCs w:val="24"/>
        </w:rPr>
        <w:t>zriaďovateľom</w:t>
      </w:r>
      <w:r w:rsidR="00F2356A">
        <w:rPr>
          <w:sz w:val="24"/>
          <w:szCs w:val="24"/>
        </w:rPr>
        <w:t xml:space="preserve"> KC</w:t>
      </w:r>
      <w:r>
        <w:rPr>
          <w:sz w:val="24"/>
          <w:szCs w:val="24"/>
        </w:rPr>
        <w:t xml:space="preserve">. </w:t>
      </w:r>
      <w:r w:rsidR="00953D2D">
        <w:rPr>
          <w:sz w:val="24"/>
          <w:szCs w:val="24"/>
        </w:rPr>
        <w:t>Ich metodické iniciatívy sú často „šité na mieru“</w:t>
      </w:r>
      <w:r>
        <w:rPr>
          <w:sz w:val="24"/>
          <w:szCs w:val="24"/>
        </w:rPr>
        <w:t xml:space="preserve"> </w:t>
      </w:r>
      <w:r w:rsidR="00953D2D">
        <w:rPr>
          <w:sz w:val="24"/>
          <w:szCs w:val="24"/>
        </w:rPr>
        <w:t>konkrétny</w:t>
      </w:r>
      <w:r w:rsidR="00F2356A">
        <w:rPr>
          <w:sz w:val="24"/>
          <w:szCs w:val="24"/>
        </w:rPr>
        <w:t>ch</w:t>
      </w:r>
      <w:r w:rsidR="00953D2D">
        <w:rPr>
          <w:sz w:val="24"/>
          <w:szCs w:val="24"/>
        </w:rPr>
        <w:t xml:space="preserve"> poskytovateľo</w:t>
      </w:r>
      <w:r w:rsidR="00F2356A">
        <w:rPr>
          <w:sz w:val="24"/>
          <w:szCs w:val="24"/>
        </w:rPr>
        <w:t>v</w:t>
      </w:r>
      <w:r w:rsidR="00953D2D">
        <w:rPr>
          <w:sz w:val="24"/>
          <w:szCs w:val="24"/>
        </w:rPr>
        <w:t xml:space="preserve"> KC a ich klientel</w:t>
      </w:r>
      <w:r w:rsidR="00F2356A">
        <w:rPr>
          <w:sz w:val="24"/>
          <w:szCs w:val="24"/>
        </w:rPr>
        <w:t>y</w:t>
      </w:r>
      <w:r w:rsidR="00953D2D">
        <w:rPr>
          <w:sz w:val="24"/>
          <w:szCs w:val="24"/>
        </w:rPr>
        <w:t>, integrálne spájajú v sebe aspekty teórie a praxe, skúsenosť metodikov/metodičiek a praktikov/praktičiek</w:t>
      </w:r>
      <w:r w:rsidR="007F6D8F">
        <w:rPr>
          <w:sz w:val="24"/>
          <w:szCs w:val="24"/>
        </w:rPr>
        <w:t xml:space="preserve">. Aj preto </w:t>
      </w:r>
      <w:r w:rsidR="00953D2D">
        <w:rPr>
          <w:sz w:val="24"/>
          <w:szCs w:val="24"/>
        </w:rPr>
        <w:t xml:space="preserve">boli </w:t>
      </w:r>
      <w:r w:rsidR="007F6D8F">
        <w:rPr>
          <w:sz w:val="24"/>
          <w:szCs w:val="24"/>
        </w:rPr>
        <w:t xml:space="preserve">zástupkyňami poskytovateľov KC </w:t>
      </w:r>
      <w:r w:rsidR="00E6433B">
        <w:rPr>
          <w:sz w:val="24"/>
          <w:szCs w:val="24"/>
        </w:rPr>
        <w:t xml:space="preserve">takto vyvinuté metodiky </w:t>
      </w:r>
      <w:r w:rsidR="00953D2D">
        <w:rPr>
          <w:sz w:val="24"/>
          <w:szCs w:val="24"/>
        </w:rPr>
        <w:t>v rámci prieskumu vysoko hodnotené.</w:t>
      </w:r>
      <w:r w:rsidR="00BF2773">
        <w:rPr>
          <w:sz w:val="24"/>
          <w:szCs w:val="24"/>
        </w:rPr>
        <w:t xml:space="preserve"> </w:t>
      </w:r>
    </w:p>
    <w:p w:rsidR="00F2356A" w:rsidRDefault="00EC1471" w:rsidP="00F15439">
      <w:pPr>
        <w:spacing w:after="120"/>
        <w:jc w:val="both"/>
        <w:rPr>
          <w:sz w:val="24"/>
          <w:szCs w:val="24"/>
        </w:rPr>
      </w:pPr>
      <w:r>
        <w:rPr>
          <w:sz w:val="24"/>
          <w:szCs w:val="24"/>
        </w:rPr>
        <w:t xml:space="preserve">S ohľadom na </w:t>
      </w:r>
      <w:r w:rsidR="00BF2773">
        <w:rPr>
          <w:sz w:val="24"/>
          <w:szCs w:val="24"/>
        </w:rPr>
        <w:t xml:space="preserve">výrazné </w:t>
      </w:r>
      <w:r>
        <w:rPr>
          <w:sz w:val="24"/>
          <w:szCs w:val="24"/>
        </w:rPr>
        <w:t>názorov</w:t>
      </w:r>
      <w:r w:rsidR="00BF2773">
        <w:rPr>
          <w:sz w:val="24"/>
          <w:szCs w:val="24"/>
        </w:rPr>
        <w:t>é</w:t>
      </w:r>
      <w:r>
        <w:rPr>
          <w:sz w:val="24"/>
          <w:szCs w:val="24"/>
        </w:rPr>
        <w:t xml:space="preserve"> rozdiel</w:t>
      </w:r>
      <w:r w:rsidR="00BF2773">
        <w:rPr>
          <w:sz w:val="24"/>
          <w:szCs w:val="24"/>
        </w:rPr>
        <w:t xml:space="preserve">y informátoriek </w:t>
      </w:r>
      <w:r>
        <w:rPr>
          <w:sz w:val="24"/>
          <w:szCs w:val="24"/>
        </w:rPr>
        <w:t xml:space="preserve">prieskumu </w:t>
      </w:r>
      <w:r w:rsidR="006B343A">
        <w:rPr>
          <w:sz w:val="24"/>
          <w:szCs w:val="24"/>
        </w:rPr>
        <w:t xml:space="preserve">(minimálne v počiatočných fázach rozhovorov) </w:t>
      </w:r>
      <w:r>
        <w:rPr>
          <w:sz w:val="24"/>
          <w:szCs w:val="24"/>
        </w:rPr>
        <w:t xml:space="preserve">k významu spracovávaných </w:t>
      </w:r>
      <w:r w:rsidR="00BF2773">
        <w:rPr>
          <w:sz w:val="24"/>
          <w:szCs w:val="24"/>
        </w:rPr>
        <w:t xml:space="preserve">metodických </w:t>
      </w:r>
      <w:r>
        <w:rPr>
          <w:sz w:val="24"/>
          <w:szCs w:val="24"/>
        </w:rPr>
        <w:t>dokumentov</w:t>
      </w:r>
      <w:r w:rsidR="00080337">
        <w:rPr>
          <w:sz w:val="24"/>
          <w:szCs w:val="24"/>
        </w:rPr>
        <w:t xml:space="preserve"> </w:t>
      </w:r>
      <w:r w:rsidR="00BF2773">
        <w:rPr>
          <w:sz w:val="24"/>
          <w:szCs w:val="24"/>
        </w:rPr>
        <w:t xml:space="preserve"> </w:t>
      </w:r>
      <w:r w:rsidR="00F15439">
        <w:rPr>
          <w:sz w:val="24"/>
          <w:szCs w:val="24"/>
        </w:rPr>
        <w:t xml:space="preserve">sa </w:t>
      </w:r>
      <w:r w:rsidR="00953D2D">
        <w:rPr>
          <w:sz w:val="24"/>
          <w:szCs w:val="24"/>
        </w:rPr>
        <w:t xml:space="preserve">záverom </w:t>
      </w:r>
      <w:r w:rsidR="00F15439" w:rsidRPr="00175155">
        <w:rPr>
          <w:i/>
          <w:sz w:val="24"/>
          <w:szCs w:val="24"/>
        </w:rPr>
        <w:t>otvára otázka</w:t>
      </w:r>
      <w:r w:rsidR="00F15439">
        <w:rPr>
          <w:sz w:val="24"/>
          <w:szCs w:val="24"/>
        </w:rPr>
        <w:t xml:space="preserve">, aké ambície sa vkladajú v rámci jednotlivých NP do </w:t>
      </w:r>
      <w:r w:rsidR="00080337">
        <w:rPr>
          <w:sz w:val="24"/>
          <w:szCs w:val="24"/>
        </w:rPr>
        <w:t xml:space="preserve">ich </w:t>
      </w:r>
      <w:r w:rsidR="00F15439">
        <w:rPr>
          <w:sz w:val="24"/>
          <w:szCs w:val="24"/>
        </w:rPr>
        <w:t>prípravy, ako sú tieto ambície komunikované vo vzťahu ku všetkým zainteresovaným aktérom, no najmä, ako je zabezpečený proces ich aktívneho vtiahnutia a participácie pri ich príprave a následnom aktívnom rozpracovávaní v</w:t>
      </w:r>
      <w:r w:rsidR="00080337">
        <w:rPr>
          <w:sz w:val="24"/>
          <w:szCs w:val="24"/>
        </w:rPr>
        <w:t> </w:t>
      </w:r>
      <w:r w:rsidR="00F15439">
        <w:rPr>
          <w:sz w:val="24"/>
          <w:szCs w:val="24"/>
        </w:rPr>
        <w:t>praxi</w:t>
      </w:r>
      <w:r w:rsidR="00080337">
        <w:rPr>
          <w:sz w:val="24"/>
          <w:szCs w:val="24"/>
        </w:rPr>
        <w:t xml:space="preserve">. </w:t>
      </w:r>
      <w:r w:rsidR="00BF2773">
        <w:rPr>
          <w:sz w:val="24"/>
          <w:szCs w:val="24"/>
        </w:rPr>
        <w:t xml:space="preserve">Informátorky nášho prieskumu najčastejšie vzťahovali význam metodických dokumentov </w:t>
      </w:r>
      <w:r w:rsidR="00E27021">
        <w:rPr>
          <w:sz w:val="24"/>
          <w:szCs w:val="24"/>
        </w:rPr>
        <w:t>k</w:t>
      </w:r>
      <w:r w:rsidR="00080337">
        <w:rPr>
          <w:sz w:val="24"/>
          <w:szCs w:val="24"/>
        </w:rPr>
        <w:t xml:space="preserve"> rieš</w:t>
      </w:r>
      <w:r w:rsidR="00E27021">
        <w:rPr>
          <w:sz w:val="24"/>
          <w:szCs w:val="24"/>
        </w:rPr>
        <w:t>eniu</w:t>
      </w:r>
      <w:r w:rsidR="00080337">
        <w:rPr>
          <w:sz w:val="24"/>
          <w:szCs w:val="24"/>
        </w:rPr>
        <w:t xml:space="preserve"> konkrétn</w:t>
      </w:r>
      <w:r w:rsidR="00E27021">
        <w:rPr>
          <w:sz w:val="24"/>
          <w:szCs w:val="24"/>
        </w:rPr>
        <w:t>eho</w:t>
      </w:r>
      <w:r w:rsidR="00080337">
        <w:rPr>
          <w:sz w:val="24"/>
          <w:szCs w:val="24"/>
        </w:rPr>
        <w:t xml:space="preserve"> prípad</w:t>
      </w:r>
      <w:r w:rsidR="00E27021">
        <w:rPr>
          <w:sz w:val="24"/>
          <w:szCs w:val="24"/>
        </w:rPr>
        <w:t>u</w:t>
      </w:r>
      <w:r w:rsidR="00080337">
        <w:rPr>
          <w:sz w:val="24"/>
          <w:szCs w:val="24"/>
        </w:rPr>
        <w:t>/problém</w:t>
      </w:r>
      <w:r w:rsidR="00E27021">
        <w:rPr>
          <w:sz w:val="24"/>
          <w:szCs w:val="24"/>
        </w:rPr>
        <w:t>u</w:t>
      </w:r>
      <w:r w:rsidR="00BF2773">
        <w:rPr>
          <w:sz w:val="24"/>
          <w:szCs w:val="24"/>
        </w:rPr>
        <w:t xml:space="preserve"> (</w:t>
      </w:r>
      <w:r w:rsidR="006B343A">
        <w:rPr>
          <w:sz w:val="24"/>
          <w:szCs w:val="24"/>
        </w:rPr>
        <w:t>vnímali ich ako</w:t>
      </w:r>
      <w:r w:rsidR="00BF2773">
        <w:rPr>
          <w:sz w:val="24"/>
          <w:szCs w:val="24"/>
        </w:rPr>
        <w:t xml:space="preserve"> návod </w:t>
      </w:r>
      <w:r w:rsidR="006B343A">
        <w:rPr>
          <w:sz w:val="24"/>
          <w:szCs w:val="24"/>
        </w:rPr>
        <w:t>pre</w:t>
      </w:r>
      <w:r w:rsidR="00BF2773">
        <w:rPr>
          <w:sz w:val="24"/>
          <w:szCs w:val="24"/>
        </w:rPr>
        <w:t xml:space="preserve"> prípadov</w:t>
      </w:r>
      <w:r w:rsidR="006B343A">
        <w:rPr>
          <w:sz w:val="24"/>
          <w:szCs w:val="24"/>
        </w:rPr>
        <w:t>ú</w:t>
      </w:r>
      <w:r w:rsidR="00BF2773">
        <w:rPr>
          <w:sz w:val="24"/>
          <w:szCs w:val="24"/>
        </w:rPr>
        <w:t xml:space="preserve"> prác</w:t>
      </w:r>
      <w:r w:rsidR="006B343A">
        <w:rPr>
          <w:sz w:val="24"/>
          <w:szCs w:val="24"/>
        </w:rPr>
        <w:t>u</w:t>
      </w:r>
      <w:r w:rsidR="00BF2773">
        <w:rPr>
          <w:sz w:val="24"/>
          <w:szCs w:val="24"/>
        </w:rPr>
        <w:t>)</w:t>
      </w:r>
      <w:r w:rsidR="00080337">
        <w:rPr>
          <w:sz w:val="24"/>
          <w:szCs w:val="24"/>
        </w:rPr>
        <w:t>.</w:t>
      </w:r>
      <w:r w:rsidR="00BF2773">
        <w:rPr>
          <w:sz w:val="24"/>
          <w:szCs w:val="24"/>
        </w:rPr>
        <w:t xml:space="preserve"> Takéto očakávania považujeme za čiastočne rizikové.</w:t>
      </w:r>
      <w:r w:rsidR="00080337">
        <w:rPr>
          <w:sz w:val="24"/>
          <w:szCs w:val="24"/>
        </w:rPr>
        <w:t xml:space="preserve"> Skôr </w:t>
      </w:r>
      <w:r w:rsidR="00BF2773">
        <w:rPr>
          <w:sz w:val="24"/>
          <w:szCs w:val="24"/>
        </w:rPr>
        <w:t xml:space="preserve">odporúčame pristupovať k metodickým dokumentom </w:t>
      </w:r>
      <w:r w:rsidR="00F15439">
        <w:rPr>
          <w:sz w:val="24"/>
          <w:szCs w:val="24"/>
        </w:rPr>
        <w:t xml:space="preserve">ako </w:t>
      </w:r>
      <w:r w:rsidR="00BF2773">
        <w:rPr>
          <w:sz w:val="24"/>
          <w:szCs w:val="24"/>
        </w:rPr>
        <w:t xml:space="preserve">k </w:t>
      </w:r>
      <w:r w:rsidR="00F15439">
        <w:rPr>
          <w:sz w:val="24"/>
          <w:szCs w:val="24"/>
        </w:rPr>
        <w:t>základn</w:t>
      </w:r>
      <w:r w:rsidR="00BF2773">
        <w:rPr>
          <w:sz w:val="24"/>
          <w:szCs w:val="24"/>
        </w:rPr>
        <w:t>ému</w:t>
      </w:r>
      <w:r w:rsidR="00F15439">
        <w:rPr>
          <w:sz w:val="24"/>
          <w:szCs w:val="24"/>
        </w:rPr>
        <w:t xml:space="preserve"> rámc</w:t>
      </w:r>
      <w:r w:rsidR="00BF2773">
        <w:rPr>
          <w:sz w:val="24"/>
          <w:szCs w:val="24"/>
        </w:rPr>
        <w:t>u</w:t>
      </w:r>
      <w:r w:rsidR="00F15439">
        <w:rPr>
          <w:sz w:val="24"/>
          <w:szCs w:val="24"/>
        </w:rPr>
        <w:t xml:space="preserve"> pravidiel</w:t>
      </w:r>
      <w:r w:rsidR="00BF2773">
        <w:rPr>
          <w:sz w:val="24"/>
          <w:szCs w:val="24"/>
        </w:rPr>
        <w:t xml:space="preserve"> pre prácu, ktor</w:t>
      </w:r>
      <w:r w:rsidR="006B343A">
        <w:rPr>
          <w:sz w:val="24"/>
          <w:szCs w:val="24"/>
        </w:rPr>
        <w:t>ý</w:t>
      </w:r>
      <w:r w:rsidR="00BF2773">
        <w:rPr>
          <w:sz w:val="24"/>
          <w:szCs w:val="24"/>
        </w:rPr>
        <w:t xml:space="preserve"> otvára </w:t>
      </w:r>
      <w:r w:rsidR="00F2356A">
        <w:rPr>
          <w:sz w:val="24"/>
          <w:szCs w:val="24"/>
        </w:rPr>
        <w:t>široký</w:t>
      </w:r>
      <w:r w:rsidR="00BF2773">
        <w:rPr>
          <w:sz w:val="24"/>
          <w:szCs w:val="24"/>
        </w:rPr>
        <w:t xml:space="preserve"> priestor</w:t>
      </w:r>
      <w:r w:rsidR="00F15439">
        <w:rPr>
          <w:sz w:val="24"/>
          <w:szCs w:val="24"/>
        </w:rPr>
        <w:t xml:space="preserve"> pre </w:t>
      </w:r>
      <w:r w:rsidR="00080337">
        <w:rPr>
          <w:sz w:val="24"/>
          <w:szCs w:val="24"/>
        </w:rPr>
        <w:t xml:space="preserve">ich </w:t>
      </w:r>
      <w:r w:rsidR="00F15439">
        <w:rPr>
          <w:sz w:val="24"/>
          <w:szCs w:val="24"/>
        </w:rPr>
        <w:t>tvorivú aplikáciu v</w:t>
      </w:r>
      <w:r w:rsidR="00080337">
        <w:rPr>
          <w:sz w:val="24"/>
          <w:szCs w:val="24"/>
        </w:rPr>
        <w:t xml:space="preserve"> autentickom kontexte </w:t>
      </w:r>
      <w:r w:rsidR="00F15439">
        <w:rPr>
          <w:sz w:val="24"/>
          <w:szCs w:val="24"/>
        </w:rPr>
        <w:t>každ</w:t>
      </w:r>
      <w:r w:rsidR="00080337">
        <w:rPr>
          <w:sz w:val="24"/>
          <w:szCs w:val="24"/>
        </w:rPr>
        <w:t xml:space="preserve">ého </w:t>
      </w:r>
      <w:r w:rsidR="00F15439">
        <w:rPr>
          <w:sz w:val="24"/>
          <w:szCs w:val="24"/>
        </w:rPr>
        <w:t>konkrétn</w:t>
      </w:r>
      <w:r w:rsidR="00080337">
        <w:rPr>
          <w:sz w:val="24"/>
          <w:szCs w:val="24"/>
        </w:rPr>
        <w:t>eho prípadu (jednotlivca, rodiny, skupiny, komunity) a každého konkrétneho poskytovateľa KC</w:t>
      </w:r>
      <w:r w:rsidR="00F15439">
        <w:rPr>
          <w:sz w:val="24"/>
          <w:szCs w:val="24"/>
        </w:rPr>
        <w:t xml:space="preserve">. </w:t>
      </w:r>
      <w:r w:rsidR="006B343A">
        <w:rPr>
          <w:sz w:val="24"/>
          <w:szCs w:val="24"/>
        </w:rPr>
        <w:t xml:space="preserve">Pridanú hodnotu </w:t>
      </w:r>
      <w:r w:rsidR="00F2356A">
        <w:rPr>
          <w:sz w:val="24"/>
          <w:szCs w:val="24"/>
        </w:rPr>
        <w:t>v rámci</w:t>
      </w:r>
      <w:r w:rsidR="006B343A">
        <w:rPr>
          <w:sz w:val="24"/>
          <w:szCs w:val="24"/>
        </w:rPr>
        <w:t xml:space="preserve"> také</w:t>
      </w:r>
      <w:r w:rsidR="00F2356A">
        <w:rPr>
          <w:sz w:val="24"/>
          <w:szCs w:val="24"/>
        </w:rPr>
        <w:t>hoto</w:t>
      </w:r>
      <w:r w:rsidR="00953D2D">
        <w:rPr>
          <w:sz w:val="24"/>
          <w:szCs w:val="24"/>
        </w:rPr>
        <w:t xml:space="preserve"> prístupu môže </w:t>
      </w:r>
      <w:r w:rsidR="006B343A">
        <w:rPr>
          <w:sz w:val="24"/>
          <w:szCs w:val="24"/>
        </w:rPr>
        <w:t>poskytnúť spoločná</w:t>
      </w:r>
      <w:r w:rsidR="00F15439">
        <w:rPr>
          <w:sz w:val="24"/>
          <w:szCs w:val="24"/>
        </w:rPr>
        <w:t xml:space="preserve"> komunikačn</w:t>
      </w:r>
      <w:r w:rsidR="006B343A">
        <w:rPr>
          <w:sz w:val="24"/>
          <w:szCs w:val="24"/>
        </w:rPr>
        <w:t xml:space="preserve">á </w:t>
      </w:r>
      <w:r w:rsidR="00F15439">
        <w:rPr>
          <w:sz w:val="24"/>
          <w:szCs w:val="24"/>
        </w:rPr>
        <w:t>platform</w:t>
      </w:r>
      <w:r w:rsidR="006B343A">
        <w:rPr>
          <w:sz w:val="24"/>
          <w:szCs w:val="24"/>
        </w:rPr>
        <w:t>a poskytovateľov KC</w:t>
      </w:r>
      <w:r w:rsidR="00953D2D">
        <w:rPr>
          <w:sz w:val="24"/>
          <w:szCs w:val="24"/>
        </w:rPr>
        <w:t xml:space="preserve"> slúžiac</w:t>
      </w:r>
      <w:r w:rsidR="006B343A">
        <w:rPr>
          <w:sz w:val="24"/>
          <w:szCs w:val="24"/>
        </w:rPr>
        <w:t>a</w:t>
      </w:r>
      <w:r w:rsidR="00953D2D">
        <w:rPr>
          <w:sz w:val="24"/>
          <w:szCs w:val="24"/>
        </w:rPr>
        <w:t xml:space="preserve"> na</w:t>
      </w:r>
      <w:r w:rsidR="00F15439">
        <w:rPr>
          <w:sz w:val="24"/>
          <w:szCs w:val="24"/>
        </w:rPr>
        <w:t xml:space="preserve"> výmenu </w:t>
      </w:r>
      <w:r w:rsidR="006B343A">
        <w:rPr>
          <w:sz w:val="24"/>
          <w:szCs w:val="24"/>
        </w:rPr>
        <w:t xml:space="preserve">ich praktických </w:t>
      </w:r>
      <w:r w:rsidR="00F15439">
        <w:rPr>
          <w:sz w:val="24"/>
          <w:szCs w:val="24"/>
        </w:rPr>
        <w:t xml:space="preserve">skúseností pri uplatňovaní jednotlivých </w:t>
      </w:r>
      <w:r w:rsidR="00F2356A">
        <w:rPr>
          <w:sz w:val="24"/>
          <w:szCs w:val="24"/>
        </w:rPr>
        <w:t xml:space="preserve">metodických </w:t>
      </w:r>
      <w:r w:rsidR="00F15439">
        <w:rPr>
          <w:sz w:val="24"/>
          <w:szCs w:val="24"/>
        </w:rPr>
        <w:t>postupov a</w:t>
      </w:r>
      <w:r w:rsidR="00F2356A">
        <w:rPr>
          <w:sz w:val="24"/>
          <w:szCs w:val="24"/>
        </w:rPr>
        <w:t xml:space="preserve"> výmenu </w:t>
      </w:r>
      <w:r w:rsidR="006B343A">
        <w:rPr>
          <w:sz w:val="24"/>
          <w:szCs w:val="24"/>
        </w:rPr>
        <w:t xml:space="preserve">príkladov </w:t>
      </w:r>
      <w:bookmarkStart w:id="51" w:name="_Toc14186103"/>
      <w:r w:rsidR="00F15439">
        <w:rPr>
          <w:sz w:val="24"/>
          <w:szCs w:val="24"/>
        </w:rPr>
        <w:t>dobrej</w:t>
      </w:r>
      <w:r w:rsidR="006B343A">
        <w:rPr>
          <w:sz w:val="24"/>
          <w:szCs w:val="24"/>
        </w:rPr>
        <w:t>, ale aj rizikovej</w:t>
      </w:r>
      <w:r w:rsidR="00F15439">
        <w:rPr>
          <w:sz w:val="24"/>
          <w:szCs w:val="24"/>
        </w:rPr>
        <w:t xml:space="preserve"> praxe</w:t>
      </w:r>
      <w:bookmarkEnd w:id="51"/>
      <w:r w:rsidR="00F15439">
        <w:rPr>
          <w:sz w:val="24"/>
          <w:szCs w:val="24"/>
        </w:rPr>
        <w:t>.</w:t>
      </w:r>
      <w:r w:rsidR="00953D2D">
        <w:rPr>
          <w:sz w:val="24"/>
          <w:szCs w:val="24"/>
        </w:rPr>
        <w:t xml:space="preserve"> </w:t>
      </w:r>
    </w:p>
    <w:p w:rsidR="00F15439" w:rsidRDefault="00953D2D" w:rsidP="00F15439">
      <w:pPr>
        <w:spacing w:after="120"/>
        <w:jc w:val="both"/>
        <w:rPr>
          <w:sz w:val="24"/>
          <w:szCs w:val="24"/>
        </w:rPr>
      </w:pPr>
      <w:r>
        <w:rPr>
          <w:sz w:val="24"/>
          <w:szCs w:val="24"/>
        </w:rPr>
        <w:t>V každom prípade</w:t>
      </w:r>
      <w:r w:rsidR="00F2356A">
        <w:rPr>
          <w:sz w:val="24"/>
          <w:szCs w:val="24"/>
        </w:rPr>
        <w:t xml:space="preserve"> stavia</w:t>
      </w:r>
      <w:r>
        <w:rPr>
          <w:sz w:val="24"/>
          <w:szCs w:val="24"/>
        </w:rPr>
        <w:t xml:space="preserve"> </w:t>
      </w:r>
      <w:r w:rsidR="00F35BA2">
        <w:rPr>
          <w:sz w:val="24"/>
          <w:szCs w:val="24"/>
        </w:rPr>
        <w:t xml:space="preserve">(by mala stavať) </w:t>
      </w:r>
      <w:r w:rsidR="006B343A">
        <w:rPr>
          <w:sz w:val="24"/>
          <w:szCs w:val="24"/>
        </w:rPr>
        <w:t xml:space="preserve">metodická práca na </w:t>
      </w:r>
      <w:r>
        <w:rPr>
          <w:sz w:val="24"/>
          <w:szCs w:val="24"/>
        </w:rPr>
        <w:t>aktívny</w:t>
      </w:r>
      <w:r w:rsidR="006B343A">
        <w:rPr>
          <w:sz w:val="24"/>
          <w:szCs w:val="24"/>
        </w:rPr>
        <w:t>ch</w:t>
      </w:r>
      <w:r>
        <w:rPr>
          <w:sz w:val="24"/>
          <w:szCs w:val="24"/>
        </w:rPr>
        <w:t xml:space="preserve"> a tvorivých poskytovateľo</w:t>
      </w:r>
      <w:r w:rsidR="00BF2773">
        <w:rPr>
          <w:sz w:val="24"/>
          <w:szCs w:val="24"/>
        </w:rPr>
        <w:t>ch</w:t>
      </w:r>
      <w:r>
        <w:rPr>
          <w:sz w:val="24"/>
          <w:szCs w:val="24"/>
        </w:rPr>
        <w:t>, ktorí sa snažia vyhýbať profesionálnej rutine</w:t>
      </w:r>
      <w:r w:rsidR="00D84804">
        <w:rPr>
          <w:sz w:val="24"/>
          <w:szCs w:val="24"/>
        </w:rPr>
        <w:t>, k čomu využívajú rozličné podporné nástroje, vrátane metod</w:t>
      </w:r>
      <w:r w:rsidR="00BF2773">
        <w:rPr>
          <w:sz w:val="24"/>
          <w:szCs w:val="24"/>
        </w:rPr>
        <w:t>ických dokumentov zamer</w:t>
      </w:r>
      <w:r w:rsidR="00D84804">
        <w:rPr>
          <w:sz w:val="24"/>
          <w:szCs w:val="24"/>
        </w:rPr>
        <w:t>aných na štandardizáciu ich odbornej činnosti</w:t>
      </w:r>
      <w:r w:rsidR="00F2356A">
        <w:rPr>
          <w:sz w:val="24"/>
          <w:szCs w:val="24"/>
        </w:rPr>
        <w:t xml:space="preserve"> a zvyšovanie jej kvality</w:t>
      </w:r>
      <w:r w:rsidR="00D84804">
        <w:rPr>
          <w:sz w:val="24"/>
          <w:szCs w:val="24"/>
        </w:rPr>
        <w:t>.</w:t>
      </w:r>
      <w:r>
        <w:rPr>
          <w:sz w:val="24"/>
          <w:szCs w:val="24"/>
        </w:rPr>
        <w:t xml:space="preserve">   </w:t>
      </w:r>
    </w:p>
    <w:p w:rsidR="006B343A" w:rsidRDefault="006B343A" w:rsidP="00A114A8">
      <w:pPr>
        <w:pStyle w:val="Nadpis1"/>
        <w:spacing w:after="120"/>
      </w:pPr>
      <w:bookmarkStart w:id="52" w:name="_Toc14186104"/>
    </w:p>
    <w:p w:rsidR="006B343A" w:rsidRDefault="006B343A" w:rsidP="00A114A8">
      <w:pPr>
        <w:pStyle w:val="Nadpis1"/>
        <w:spacing w:after="120"/>
      </w:pPr>
    </w:p>
    <w:p w:rsidR="006B343A" w:rsidRDefault="006B343A" w:rsidP="00A114A8">
      <w:pPr>
        <w:pStyle w:val="Nadpis1"/>
        <w:spacing w:after="120"/>
      </w:pPr>
    </w:p>
    <w:p w:rsidR="006B343A" w:rsidRDefault="006B343A" w:rsidP="00A114A8">
      <w:pPr>
        <w:pStyle w:val="Nadpis1"/>
        <w:spacing w:after="120"/>
      </w:pPr>
    </w:p>
    <w:p w:rsidR="006B343A" w:rsidRDefault="006B343A" w:rsidP="00A114A8">
      <w:pPr>
        <w:pStyle w:val="Nadpis1"/>
        <w:spacing w:after="120"/>
      </w:pPr>
    </w:p>
    <w:p w:rsidR="006B343A" w:rsidRDefault="006B343A" w:rsidP="006B343A"/>
    <w:p w:rsidR="006B343A" w:rsidRPr="006B343A" w:rsidRDefault="006B343A" w:rsidP="006B343A"/>
    <w:p w:rsidR="00D45C6C" w:rsidRPr="00B00A5A" w:rsidRDefault="00A114A8" w:rsidP="00A114A8">
      <w:pPr>
        <w:pStyle w:val="Nadpis1"/>
        <w:spacing w:after="120"/>
      </w:pPr>
      <w:r w:rsidRPr="00B00A5A">
        <w:t>Referencie</w:t>
      </w:r>
      <w:bookmarkEnd w:id="52"/>
    </w:p>
    <w:p w:rsidR="001712F1" w:rsidRPr="00E14903" w:rsidRDefault="001712F1" w:rsidP="000510EA">
      <w:pPr>
        <w:pStyle w:val="Textpoznmkypodiarou"/>
        <w:spacing w:after="120" w:line="276" w:lineRule="auto"/>
        <w:jc w:val="both"/>
        <w:rPr>
          <w:rFonts w:cstheme="minorHAnsi"/>
          <w:sz w:val="24"/>
          <w:szCs w:val="24"/>
        </w:rPr>
      </w:pPr>
      <w:r>
        <w:rPr>
          <w:rFonts w:cstheme="minorHAnsi"/>
          <w:sz w:val="24"/>
          <w:szCs w:val="24"/>
        </w:rPr>
        <w:t xml:space="preserve">Čerešníková, M., Hapalová, M., Momot, A., Oláh, M. a J. Rusnáková (2018). </w:t>
      </w:r>
      <w:r w:rsidR="00E14903">
        <w:rPr>
          <w:rFonts w:cstheme="minorHAnsi"/>
          <w:i/>
          <w:sz w:val="24"/>
          <w:szCs w:val="24"/>
        </w:rPr>
        <w:t xml:space="preserve">Štandardy komunitných centier. </w:t>
      </w:r>
      <w:r w:rsidR="00E14903">
        <w:rPr>
          <w:rFonts w:cstheme="minorHAnsi"/>
          <w:sz w:val="24"/>
          <w:szCs w:val="24"/>
        </w:rPr>
        <w:t xml:space="preserve">Bratislava: IA MPSVR SR. </w:t>
      </w:r>
      <w:r w:rsidR="00E14903" w:rsidRPr="000510EA">
        <w:rPr>
          <w:rFonts w:cstheme="minorHAnsi"/>
          <w:sz w:val="24"/>
          <w:szCs w:val="24"/>
        </w:rPr>
        <w:t>Dostupné on-line [2019-0</w:t>
      </w:r>
      <w:r w:rsidR="00E14903">
        <w:rPr>
          <w:rFonts w:cstheme="minorHAnsi"/>
          <w:sz w:val="24"/>
          <w:szCs w:val="24"/>
        </w:rPr>
        <w:t>6</w:t>
      </w:r>
      <w:r w:rsidR="00E14903" w:rsidRPr="000510EA">
        <w:rPr>
          <w:rFonts w:cstheme="minorHAnsi"/>
          <w:sz w:val="24"/>
          <w:szCs w:val="24"/>
        </w:rPr>
        <w:t>-2</w:t>
      </w:r>
      <w:r w:rsidR="00E14903">
        <w:rPr>
          <w:rFonts w:cstheme="minorHAnsi"/>
          <w:sz w:val="24"/>
          <w:szCs w:val="24"/>
        </w:rPr>
        <w:t>8</w:t>
      </w:r>
      <w:r w:rsidR="00E14903" w:rsidRPr="000510EA">
        <w:rPr>
          <w:rFonts w:cstheme="minorHAnsi"/>
          <w:sz w:val="24"/>
          <w:szCs w:val="24"/>
        </w:rPr>
        <w:t xml:space="preserve">]. </w:t>
      </w:r>
      <w:r w:rsidR="00E14903" w:rsidRPr="00E14903">
        <w:rPr>
          <w:rFonts w:cstheme="minorHAnsi"/>
          <w:sz w:val="24"/>
          <w:szCs w:val="24"/>
        </w:rPr>
        <w:t xml:space="preserve">Zdroj: </w:t>
      </w:r>
      <w:hyperlink r:id="rId32" w:history="1">
        <w:r w:rsidR="00E14903" w:rsidRPr="00E14903">
          <w:rPr>
            <w:rStyle w:val="Hypertextovprepojenie"/>
            <w:color w:val="auto"/>
            <w:sz w:val="24"/>
            <w:szCs w:val="24"/>
          </w:rPr>
          <w:t>https://www.ia.gov.sk/npkiku//data/files/np_kiku/dokumenty/Standardy%20komunitnych%20centier%20brozura%20ISBN.pdf</w:t>
        </w:r>
      </w:hyperlink>
    </w:p>
    <w:p w:rsidR="00187AA2" w:rsidRPr="00187AA2" w:rsidRDefault="00757FE0" w:rsidP="00187AA2">
      <w:pPr>
        <w:pStyle w:val="Textpoznmkypodiarou"/>
        <w:spacing w:after="120" w:line="276" w:lineRule="auto"/>
        <w:jc w:val="both"/>
        <w:rPr>
          <w:rStyle w:val="Hypertextovprepojenie"/>
          <w:rFonts w:cstheme="minorHAnsi"/>
          <w:color w:val="auto"/>
          <w:sz w:val="24"/>
          <w:szCs w:val="24"/>
        </w:rPr>
      </w:pPr>
      <w:r>
        <w:rPr>
          <w:rStyle w:val="Hypertextovprepojenie"/>
          <w:rFonts w:cstheme="minorHAnsi"/>
          <w:color w:val="auto"/>
          <w:sz w:val="24"/>
          <w:szCs w:val="24"/>
        </w:rPr>
        <w:t xml:space="preserve">Čerešníková, M., Hapalová, M., Horváthová, B. a A. Momot (2015). </w:t>
      </w:r>
      <w:r w:rsidRPr="00757FE0">
        <w:rPr>
          <w:rStyle w:val="Hypertextovprepojenie"/>
          <w:rFonts w:cstheme="minorHAnsi"/>
          <w:i/>
          <w:color w:val="auto"/>
          <w:sz w:val="24"/>
          <w:szCs w:val="24"/>
        </w:rPr>
        <w:t>Systém bechmarkingu komunitných centier</w:t>
      </w:r>
      <w:r>
        <w:rPr>
          <w:rStyle w:val="Hypertextovprepojenie"/>
          <w:rFonts w:cstheme="minorHAnsi"/>
          <w:color w:val="auto"/>
          <w:sz w:val="24"/>
          <w:szCs w:val="24"/>
        </w:rPr>
        <w:t xml:space="preserve">. Bratislava: IA MPSVR SR. </w:t>
      </w:r>
      <w:r w:rsidRPr="000510EA">
        <w:rPr>
          <w:rFonts w:cstheme="minorHAnsi"/>
          <w:sz w:val="24"/>
          <w:szCs w:val="24"/>
        </w:rPr>
        <w:t>Dostupné on-line [2019-0</w:t>
      </w:r>
      <w:r>
        <w:rPr>
          <w:rFonts w:cstheme="minorHAnsi"/>
          <w:sz w:val="24"/>
          <w:szCs w:val="24"/>
        </w:rPr>
        <w:t>6</w:t>
      </w:r>
      <w:r w:rsidRPr="000510EA">
        <w:rPr>
          <w:rFonts w:cstheme="minorHAnsi"/>
          <w:sz w:val="24"/>
          <w:szCs w:val="24"/>
        </w:rPr>
        <w:t>-</w:t>
      </w:r>
      <w:r w:rsidRPr="00E14903">
        <w:rPr>
          <w:rFonts w:cstheme="minorHAnsi"/>
          <w:sz w:val="24"/>
          <w:szCs w:val="24"/>
        </w:rPr>
        <w:t>28]. Zdroj:</w:t>
      </w:r>
      <w:r>
        <w:rPr>
          <w:rFonts w:cstheme="minorHAnsi"/>
          <w:sz w:val="24"/>
          <w:szCs w:val="24"/>
        </w:rPr>
        <w:t xml:space="preserve"> </w:t>
      </w:r>
      <w:r w:rsidRPr="00757FE0">
        <w:rPr>
          <w:rFonts w:cstheme="minorHAnsi"/>
          <w:sz w:val="24"/>
          <w:szCs w:val="24"/>
        </w:rPr>
        <w:t>https://www.ia.gov.sk/data/files/np_kc/Dokumenty/V_stupy/System_benchmarkingu_KC_Final.pdf</w:t>
      </w:r>
    </w:p>
    <w:p w:rsidR="00E14903" w:rsidRDefault="00E14903" w:rsidP="00187AA2">
      <w:pPr>
        <w:pStyle w:val="Textpoznmkypodiarou"/>
        <w:spacing w:line="276" w:lineRule="auto"/>
        <w:jc w:val="both"/>
        <w:rPr>
          <w:rFonts w:cstheme="minorHAnsi"/>
          <w:sz w:val="24"/>
          <w:szCs w:val="24"/>
        </w:rPr>
      </w:pPr>
      <w:r>
        <w:rPr>
          <w:rStyle w:val="Hypertextovprepojenie"/>
          <w:rFonts w:cstheme="minorHAnsi"/>
          <w:color w:val="auto"/>
          <w:sz w:val="24"/>
          <w:szCs w:val="24"/>
        </w:rPr>
        <w:t xml:space="preserve">IA MPSVR SR (2014). </w:t>
      </w:r>
      <w:r>
        <w:rPr>
          <w:rStyle w:val="Hypertextovprepojenie"/>
          <w:rFonts w:cstheme="minorHAnsi"/>
          <w:i/>
          <w:color w:val="auto"/>
          <w:sz w:val="24"/>
          <w:szCs w:val="24"/>
        </w:rPr>
        <w:t xml:space="preserve">Štandardy komunitných centier Národného projektu Komunitné centrá. </w:t>
      </w:r>
      <w:r w:rsidR="000510EA" w:rsidRPr="000510EA">
        <w:rPr>
          <w:rStyle w:val="Hypertextovprepojenie"/>
          <w:rFonts w:cstheme="minorHAnsi"/>
          <w:color w:val="auto"/>
          <w:sz w:val="24"/>
          <w:szCs w:val="24"/>
        </w:rPr>
        <w:t xml:space="preserve"> </w:t>
      </w:r>
      <w:r>
        <w:rPr>
          <w:rStyle w:val="Hypertextovprepojenie"/>
          <w:rFonts w:cstheme="minorHAnsi"/>
          <w:color w:val="auto"/>
          <w:sz w:val="24"/>
          <w:szCs w:val="24"/>
        </w:rPr>
        <w:t xml:space="preserve">Bratislava: IAMPSVR SR. </w:t>
      </w:r>
      <w:r w:rsidRPr="000510EA">
        <w:rPr>
          <w:rFonts w:cstheme="minorHAnsi"/>
          <w:sz w:val="24"/>
          <w:szCs w:val="24"/>
        </w:rPr>
        <w:t>Dostupné on-line [2019-0</w:t>
      </w:r>
      <w:r>
        <w:rPr>
          <w:rFonts w:cstheme="minorHAnsi"/>
          <w:sz w:val="24"/>
          <w:szCs w:val="24"/>
        </w:rPr>
        <w:t>6</w:t>
      </w:r>
      <w:r w:rsidRPr="000510EA">
        <w:rPr>
          <w:rFonts w:cstheme="minorHAnsi"/>
          <w:sz w:val="24"/>
          <w:szCs w:val="24"/>
        </w:rPr>
        <w:t>-</w:t>
      </w:r>
      <w:r w:rsidRPr="00E14903">
        <w:rPr>
          <w:rFonts w:cstheme="minorHAnsi"/>
          <w:sz w:val="24"/>
          <w:szCs w:val="24"/>
        </w:rPr>
        <w:t>28]. Zdroj:</w:t>
      </w:r>
    </w:p>
    <w:p w:rsidR="000510EA" w:rsidRPr="00E14903" w:rsidRDefault="009C5EE2" w:rsidP="00187AA2">
      <w:pPr>
        <w:pStyle w:val="Textpoznmkypodiarou"/>
        <w:spacing w:after="120" w:line="276" w:lineRule="auto"/>
        <w:jc w:val="both"/>
        <w:rPr>
          <w:rFonts w:cstheme="minorHAnsi"/>
          <w:sz w:val="24"/>
          <w:szCs w:val="24"/>
        </w:rPr>
      </w:pPr>
      <w:hyperlink r:id="rId33" w:history="1">
        <w:r w:rsidR="00E14903" w:rsidRPr="00E14903">
          <w:rPr>
            <w:rStyle w:val="Hypertextovprepojenie"/>
            <w:color w:val="auto"/>
            <w:sz w:val="24"/>
            <w:szCs w:val="24"/>
          </w:rPr>
          <w:t>https://ia.gov.sk/data/files/np_kc/Dokumenty/Vyzva_Aktualizovana/Priloha_c._6_Prirucky_-_Standardy_komunitnych_centier_NP_KC.pdf</w:t>
        </w:r>
      </w:hyperlink>
    </w:p>
    <w:p w:rsidR="006F331A" w:rsidRPr="00187AA2" w:rsidRDefault="006F331A" w:rsidP="006F331A">
      <w:pPr>
        <w:spacing w:after="120"/>
        <w:jc w:val="both"/>
        <w:rPr>
          <w:rFonts w:cstheme="minorHAnsi"/>
          <w:sz w:val="24"/>
          <w:szCs w:val="24"/>
        </w:rPr>
      </w:pPr>
      <w:r>
        <w:rPr>
          <w:rFonts w:cstheme="minorHAnsi"/>
          <w:i/>
          <w:sz w:val="24"/>
          <w:szCs w:val="24"/>
        </w:rPr>
        <w:t xml:space="preserve">Lepšie verejné politiky pre marginalizované rómske komunity. </w:t>
      </w:r>
      <w:r w:rsidRPr="00807E01">
        <w:rPr>
          <w:rFonts w:cstheme="minorHAnsi"/>
          <w:sz w:val="24"/>
          <w:szCs w:val="24"/>
        </w:rPr>
        <w:t xml:space="preserve">Žiadosť o nenávratný finančný príspevok. Opis projektu. </w:t>
      </w:r>
      <w:r w:rsidRPr="00187AA2">
        <w:rPr>
          <w:rFonts w:cstheme="minorHAnsi"/>
          <w:sz w:val="24"/>
          <w:szCs w:val="24"/>
        </w:rPr>
        <w:t>NFP314010L915.</w:t>
      </w:r>
    </w:p>
    <w:p w:rsidR="00590F66" w:rsidRDefault="00590F66" w:rsidP="00590F66">
      <w:pPr>
        <w:spacing w:after="120"/>
        <w:jc w:val="both"/>
        <w:rPr>
          <w:sz w:val="24"/>
          <w:szCs w:val="24"/>
        </w:rPr>
      </w:pPr>
      <w:r>
        <w:rPr>
          <w:sz w:val="24"/>
          <w:szCs w:val="24"/>
        </w:rPr>
        <w:t xml:space="preserve">Musil, L. et al. (2009) Kvalita v sociálních službách: implementace nástroje řízení kvality na úrovni poskytovatelů sociálních služeb. In </w:t>
      </w:r>
      <w:r w:rsidRPr="00236DB8">
        <w:rPr>
          <w:i/>
          <w:sz w:val="24"/>
          <w:szCs w:val="24"/>
        </w:rPr>
        <w:t>Fórum sociální politiky</w:t>
      </w:r>
      <w:r>
        <w:rPr>
          <w:sz w:val="24"/>
          <w:szCs w:val="24"/>
        </w:rPr>
        <w:t>, roč. 1, č. 1, s. 14-19.</w:t>
      </w:r>
    </w:p>
    <w:p w:rsidR="008D6E4D" w:rsidRDefault="008D6E4D" w:rsidP="00F32FA7">
      <w:pPr>
        <w:spacing w:after="120"/>
        <w:jc w:val="both"/>
        <w:rPr>
          <w:rFonts w:cstheme="minorHAnsi"/>
          <w:sz w:val="24"/>
          <w:szCs w:val="24"/>
        </w:rPr>
      </w:pPr>
      <w:r w:rsidRPr="008D6E4D">
        <w:rPr>
          <w:rFonts w:cstheme="minorHAnsi"/>
          <w:i/>
          <w:sz w:val="24"/>
          <w:szCs w:val="24"/>
        </w:rPr>
        <w:t>Národný projekt Podpora vybraných sociálnych služieb krízovej intervencie na komunitnej úrovni.</w:t>
      </w:r>
      <w:r>
        <w:rPr>
          <w:rFonts w:cstheme="minorHAnsi"/>
          <w:sz w:val="24"/>
          <w:szCs w:val="24"/>
        </w:rPr>
        <w:t xml:space="preserve"> IA MPSVR SR. </w:t>
      </w:r>
      <w:r w:rsidRPr="00B00A5A">
        <w:rPr>
          <w:sz w:val="24"/>
          <w:szCs w:val="24"/>
        </w:rPr>
        <w:t xml:space="preserve">Dostupné on-line </w:t>
      </w:r>
      <w:r w:rsidRPr="00B00A5A">
        <w:rPr>
          <w:rFonts w:cstheme="minorHAnsi"/>
          <w:sz w:val="24"/>
          <w:szCs w:val="24"/>
        </w:rPr>
        <w:t>[2019-05-</w:t>
      </w:r>
      <w:r>
        <w:rPr>
          <w:rFonts w:cstheme="minorHAnsi"/>
          <w:sz w:val="24"/>
          <w:szCs w:val="24"/>
        </w:rPr>
        <w:t>30</w:t>
      </w:r>
      <w:r w:rsidRPr="00B00A5A">
        <w:rPr>
          <w:rFonts w:cstheme="minorHAnsi"/>
          <w:sz w:val="24"/>
          <w:szCs w:val="24"/>
        </w:rPr>
        <w:t>]. Zdroj:</w:t>
      </w:r>
      <w:r w:rsidR="0054737C">
        <w:rPr>
          <w:rFonts w:cstheme="minorHAnsi"/>
          <w:sz w:val="24"/>
          <w:szCs w:val="24"/>
        </w:rPr>
        <w:t xml:space="preserve"> </w:t>
      </w:r>
      <w:r w:rsidR="0054737C" w:rsidRPr="0054737C">
        <w:rPr>
          <w:rFonts w:cstheme="minorHAnsi"/>
          <w:sz w:val="24"/>
          <w:szCs w:val="24"/>
        </w:rPr>
        <w:t>https://www.ia.gov.sk/npkiku/</w:t>
      </w:r>
    </w:p>
    <w:p w:rsidR="008D6E4D" w:rsidRDefault="008D6E4D" w:rsidP="00F32FA7">
      <w:pPr>
        <w:spacing w:after="120"/>
        <w:jc w:val="both"/>
        <w:rPr>
          <w:sz w:val="24"/>
          <w:szCs w:val="24"/>
        </w:rPr>
      </w:pPr>
      <w:r w:rsidRPr="008D6E4D">
        <w:rPr>
          <w:rFonts w:cstheme="minorHAnsi"/>
          <w:i/>
          <w:sz w:val="24"/>
          <w:szCs w:val="24"/>
        </w:rPr>
        <w:t>Národný projekt Terénna sociálna práca v obciach – I..</w:t>
      </w:r>
      <w:r>
        <w:rPr>
          <w:rFonts w:cstheme="minorHAnsi"/>
          <w:sz w:val="24"/>
          <w:szCs w:val="24"/>
        </w:rPr>
        <w:t xml:space="preserve"> IA MPSVR SR. </w:t>
      </w:r>
      <w:r w:rsidRPr="00B00A5A">
        <w:rPr>
          <w:sz w:val="24"/>
          <w:szCs w:val="24"/>
        </w:rPr>
        <w:t xml:space="preserve">Dostupné on-line </w:t>
      </w:r>
      <w:r w:rsidRPr="00B00A5A">
        <w:rPr>
          <w:rFonts w:cstheme="minorHAnsi"/>
          <w:sz w:val="24"/>
          <w:szCs w:val="24"/>
        </w:rPr>
        <w:t>[2019-05-</w:t>
      </w:r>
      <w:r>
        <w:rPr>
          <w:rFonts w:cstheme="minorHAnsi"/>
          <w:sz w:val="24"/>
          <w:szCs w:val="24"/>
        </w:rPr>
        <w:t>30</w:t>
      </w:r>
      <w:r w:rsidRPr="00B00A5A">
        <w:rPr>
          <w:rFonts w:cstheme="minorHAnsi"/>
          <w:sz w:val="24"/>
          <w:szCs w:val="24"/>
        </w:rPr>
        <w:t>]. Zdroj:</w:t>
      </w:r>
      <w:r w:rsidR="00014C8C">
        <w:rPr>
          <w:rFonts w:cstheme="minorHAnsi"/>
          <w:sz w:val="24"/>
          <w:szCs w:val="24"/>
        </w:rPr>
        <w:t xml:space="preserve"> </w:t>
      </w:r>
      <w:r w:rsidR="00014C8C" w:rsidRPr="00014C8C">
        <w:rPr>
          <w:rFonts w:cstheme="minorHAnsi"/>
          <w:sz w:val="24"/>
          <w:szCs w:val="24"/>
        </w:rPr>
        <w:t>https://www.tsp.gov.sk/</w:t>
      </w:r>
    </w:p>
    <w:p w:rsidR="008D6E4D" w:rsidRDefault="008D6E4D" w:rsidP="008D6E4D">
      <w:pPr>
        <w:spacing w:after="120"/>
        <w:jc w:val="both"/>
        <w:rPr>
          <w:rFonts w:cstheme="minorHAnsi"/>
          <w:sz w:val="24"/>
          <w:szCs w:val="24"/>
        </w:rPr>
      </w:pPr>
      <w:r w:rsidRPr="008D6E4D">
        <w:rPr>
          <w:i/>
          <w:sz w:val="24"/>
          <w:szCs w:val="24"/>
        </w:rPr>
        <w:t>Národný projekt Komunitné centrá</w:t>
      </w:r>
      <w:r>
        <w:rPr>
          <w:sz w:val="24"/>
          <w:szCs w:val="24"/>
        </w:rPr>
        <w:t xml:space="preserve">. IA MPSVR SR. </w:t>
      </w:r>
      <w:r w:rsidRPr="00B00A5A">
        <w:rPr>
          <w:sz w:val="24"/>
          <w:szCs w:val="24"/>
        </w:rPr>
        <w:t xml:space="preserve">Dostupné on-line </w:t>
      </w:r>
      <w:r w:rsidRPr="00B00A5A">
        <w:rPr>
          <w:rFonts w:cstheme="minorHAnsi"/>
          <w:sz w:val="24"/>
          <w:szCs w:val="24"/>
        </w:rPr>
        <w:t>[2019-05-</w:t>
      </w:r>
      <w:r>
        <w:rPr>
          <w:rFonts w:cstheme="minorHAnsi"/>
          <w:sz w:val="24"/>
          <w:szCs w:val="24"/>
        </w:rPr>
        <w:t>30</w:t>
      </w:r>
      <w:r w:rsidRPr="00B00A5A">
        <w:rPr>
          <w:rFonts w:cstheme="minorHAnsi"/>
          <w:sz w:val="24"/>
          <w:szCs w:val="24"/>
        </w:rPr>
        <w:t>]. Zdroj:</w:t>
      </w:r>
      <w:r w:rsidR="0054737C">
        <w:rPr>
          <w:rFonts w:cstheme="minorHAnsi"/>
          <w:sz w:val="24"/>
          <w:szCs w:val="24"/>
        </w:rPr>
        <w:t xml:space="preserve"> </w:t>
      </w:r>
      <w:r w:rsidR="0054737C" w:rsidRPr="0054737C">
        <w:rPr>
          <w:rFonts w:cstheme="minorHAnsi"/>
          <w:sz w:val="24"/>
          <w:szCs w:val="24"/>
        </w:rPr>
        <w:t>https://www.ia.gov.sk/sk/narodne-projekty/programove-obdobie-2007-2013/narodny-projekt-komunitne-centra</w:t>
      </w:r>
    </w:p>
    <w:p w:rsidR="0054737C" w:rsidRDefault="008D6E4D" w:rsidP="0054737C">
      <w:pPr>
        <w:spacing w:after="0"/>
        <w:jc w:val="both"/>
        <w:rPr>
          <w:rFonts w:cstheme="minorHAnsi"/>
          <w:sz w:val="24"/>
          <w:szCs w:val="24"/>
        </w:rPr>
      </w:pPr>
      <w:r w:rsidRPr="008D6E4D">
        <w:rPr>
          <w:rFonts w:cstheme="minorHAnsi"/>
          <w:i/>
          <w:sz w:val="24"/>
          <w:szCs w:val="24"/>
        </w:rPr>
        <w:t>Národný projekt Terénna sociálna práca</w:t>
      </w:r>
      <w:r w:rsidR="0054737C">
        <w:rPr>
          <w:rFonts w:cstheme="minorHAnsi"/>
          <w:i/>
          <w:sz w:val="24"/>
          <w:szCs w:val="24"/>
        </w:rPr>
        <w:t xml:space="preserve"> v obciach</w:t>
      </w:r>
      <w:r>
        <w:rPr>
          <w:rFonts w:cstheme="minorHAnsi"/>
          <w:sz w:val="24"/>
          <w:szCs w:val="24"/>
        </w:rPr>
        <w:t xml:space="preserve">. IA MPSVR SR. </w:t>
      </w:r>
      <w:r w:rsidRPr="00B00A5A">
        <w:rPr>
          <w:sz w:val="24"/>
          <w:szCs w:val="24"/>
        </w:rPr>
        <w:t xml:space="preserve">Dostupné on-line </w:t>
      </w:r>
      <w:r w:rsidRPr="00B00A5A">
        <w:rPr>
          <w:rFonts w:cstheme="minorHAnsi"/>
          <w:sz w:val="24"/>
          <w:szCs w:val="24"/>
        </w:rPr>
        <w:t>[2019-05-</w:t>
      </w:r>
      <w:r>
        <w:rPr>
          <w:rFonts w:cstheme="minorHAnsi"/>
          <w:sz w:val="24"/>
          <w:szCs w:val="24"/>
        </w:rPr>
        <w:t>30</w:t>
      </w:r>
      <w:r w:rsidRPr="00B00A5A">
        <w:rPr>
          <w:rFonts w:cstheme="minorHAnsi"/>
          <w:sz w:val="24"/>
          <w:szCs w:val="24"/>
        </w:rPr>
        <w:t>]. Zdroj:</w:t>
      </w:r>
      <w:r w:rsidR="0054737C">
        <w:rPr>
          <w:rFonts w:cstheme="minorHAnsi"/>
          <w:sz w:val="24"/>
          <w:szCs w:val="24"/>
        </w:rPr>
        <w:t xml:space="preserve"> </w:t>
      </w:r>
    </w:p>
    <w:p w:rsidR="008D6E4D" w:rsidRDefault="0054737C" w:rsidP="008D6E4D">
      <w:pPr>
        <w:spacing w:after="120"/>
        <w:jc w:val="both"/>
        <w:rPr>
          <w:rFonts w:cstheme="minorHAnsi"/>
          <w:sz w:val="24"/>
          <w:szCs w:val="24"/>
        </w:rPr>
      </w:pPr>
      <w:r w:rsidRPr="0054737C">
        <w:rPr>
          <w:rFonts w:cstheme="minorHAnsi"/>
          <w:sz w:val="24"/>
          <w:szCs w:val="24"/>
        </w:rPr>
        <w:t>https://www.ia.gov.sk/sk/narodne-projekty/programove-obdobie-2007-2013/narodny-projekt-tsp-v-obciach</w:t>
      </w:r>
    </w:p>
    <w:p w:rsidR="008D6E4D" w:rsidRDefault="008D6E4D" w:rsidP="008D6E4D">
      <w:pPr>
        <w:spacing w:after="120"/>
        <w:jc w:val="both"/>
        <w:rPr>
          <w:rFonts w:cstheme="minorHAnsi"/>
          <w:sz w:val="24"/>
          <w:szCs w:val="24"/>
        </w:rPr>
      </w:pPr>
      <w:r w:rsidRPr="0054737C">
        <w:rPr>
          <w:rFonts w:cstheme="minorHAnsi"/>
          <w:i/>
          <w:sz w:val="24"/>
          <w:szCs w:val="24"/>
        </w:rPr>
        <w:t xml:space="preserve">Národný projekt </w:t>
      </w:r>
      <w:r w:rsidR="0054737C" w:rsidRPr="0054737C">
        <w:rPr>
          <w:rFonts w:cstheme="minorHAnsi"/>
          <w:i/>
          <w:sz w:val="24"/>
          <w:szCs w:val="24"/>
        </w:rPr>
        <w:t>Komunitné centrá s mestách a obciach s prítomnosťou MRK - I. fáza.</w:t>
      </w:r>
      <w:r w:rsidR="0054737C">
        <w:rPr>
          <w:rFonts w:cstheme="minorHAnsi"/>
          <w:sz w:val="24"/>
          <w:szCs w:val="24"/>
        </w:rPr>
        <w:t xml:space="preserve"> ÚSVRSRK. </w:t>
      </w:r>
      <w:r w:rsidR="0054737C" w:rsidRPr="00B00A5A">
        <w:rPr>
          <w:sz w:val="24"/>
          <w:szCs w:val="24"/>
        </w:rPr>
        <w:t xml:space="preserve">Dostupné on-line </w:t>
      </w:r>
      <w:r w:rsidR="0054737C" w:rsidRPr="00B00A5A">
        <w:rPr>
          <w:rFonts w:cstheme="minorHAnsi"/>
          <w:sz w:val="24"/>
          <w:szCs w:val="24"/>
        </w:rPr>
        <w:t>[2019-05-</w:t>
      </w:r>
      <w:r w:rsidR="0054737C">
        <w:rPr>
          <w:rFonts w:cstheme="minorHAnsi"/>
          <w:sz w:val="24"/>
          <w:szCs w:val="24"/>
        </w:rPr>
        <w:t>30</w:t>
      </w:r>
      <w:r w:rsidR="0054737C" w:rsidRPr="00B00A5A">
        <w:rPr>
          <w:rFonts w:cstheme="minorHAnsi"/>
          <w:sz w:val="24"/>
          <w:szCs w:val="24"/>
        </w:rPr>
        <w:t>]. Zdroj:</w:t>
      </w:r>
      <w:r w:rsidR="0054737C">
        <w:rPr>
          <w:rFonts w:cstheme="minorHAnsi"/>
          <w:sz w:val="24"/>
          <w:szCs w:val="24"/>
        </w:rPr>
        <w:t xml:space="preserve"> </w:t>
      </w:r>
      <w:r w:rsidR="0054737C" w:rsidRPr="0054737C">
        <w:rPr>
          <w:rFonts w:cstheme="minorHAnsi"/>
          <w:sz w:val="24"/>
          <w:szCs w:val="24"/>
        </w:rPr>
        <w:t>https://www.minv.sk/?formular-pre-np-komunitne-centra</w:t>
      </w:r>
    </w:p>
    <w:p w:rsidR="0054737C" w:rsidRPr="0054737C" w:rsidRDefault="0054737C" w:rsidP="00F32FA7">
      <w:pPr>
        <w:spacing w:after="120"/>
        <w:jc w:val="both"/>
        <w:rPr>
          <w:rFonts w:cstheme="minorHAnsi"/>
          <w:sz w:val="24"/>
          <w:szCs w:val="24"/>
        </w:rPr>
      </w:pPr>
      <w:r w:rsidRPr="0054737C">
        <w:rPr>
          <w:rFonts w:cstheme="minorHAnsi"/>
          <w:i/>
          <w:sz w:val="24"/>
          <w:szCs w:val="24"/>
        </w:rPr>
        <w:t>Národný projekt Terénna sociálna práca v obciach s prítomnosťou MRK</w:t>
      </w:r>
      <w:r>
        <w:rPr>
          <w:rFonts w:cstheme="minorHAnsi"/>
          <w:i/>
          <w:sz w:val="24"/>
          <w:szCs w:val="24"/>
        </w:rPr>
        <w:t xml:space="preserve">. </w:t>
      </w:r>
      <w:r>
        <w:rPr>
          <w:rFonts w:cstheme="minorHAnsi"/>
          <w:sz w:val="24"/>
          <w:szCs w:val="24"/>
        </w:rPr>
        <w:t xml:space="preserve">ÚSVSRRK. </w:t>
      </w:r>
      <w:r w:rsidRPr="00B00A5A">
        <w:rPr>
          <w:sz w:val="24"/>
          <w:szCs w:val="24"/>
        </w:rPr>
        <w:t xml:space="preserve">Dostupné on-line </w:t>
      </w:r>
      <w:r w:rsidRPr="00B00A5A">
        <w:rPr>
          <w:rFonts w:cstheme="minorHAnsi"/>
          <w:sz w:val="24"/>
          <w:szCs w:val="24"/>
        </w:rPr>
        <w:t>[2019-05-</w:t>
      </w:r>
      <w:r>
        <w:rPr>
          <w:rFonts w:cstheme="minorHAnsi"/>
          <w:sz w:val="24"/>
          <w:szCs w:val="24"/>
        </w:rPr>
        <w:t>30</w:t>
      </w:r>
      <w:r w:rsidRPr="00B00A5A">
        <w:rPr>
          <w:rFonts w:cstheme="minorHAnsi"/>
          <w:sz w:val="24"/>
          <w:szCs w:val="24"/>
        </w:rPr>
        <w:t>]. Zdroj:</w:t>
      </w:r>
      <w:r>
        <w:rPr>
          <w:rFonts w:cstheme="minorHAnsi"/>
          <w:sz w:val="24"/>
          <w:szCs w:val="24"/>
        </w:rPr>
        <w:t xml:space="preserve"> </w:t>
      </w:r>
      <w:hyperlink r:id="rId34" w:history="1">
        <w:r w:rsidRPr="0054737C">
          <w:rPr>
            <w:rStyle w:val="Hypertextovprepojenie"/>
            <w:rFonts w:cstheme="minorHAnsi"/>
            <w:color w:val="auto"/>
            <w:sz w:val="24"/>
            <w:szCs w:val="24"/>
          </w:rPr>
          <w:t>https://www.minv.sk/?NPTSP_uvod</w:t>
        </w:r>
      </w:hyperlink>
    </w:p>
    <w:p w:rsidR="00590F66" w:rsidRPr="00590F66" w:rsidRDefault="00590F66" w:rsidP="00590F66">
      <w:pPr>
        <w:pStyle w:val="Textpoznmkypodiarou"/>
        <w:spacing w:after="120" w:line="276" w:lineRule="auto"/>
        <w:jc w:val="both"/>
        <w:rPr>
          <w:sz w:val="24"/>
          <w:szCs w:val="24"/>
        </w:rPr>
      </w:pPr>
      <w:r w:rsidRPr="00E12DE9">
        <w:rPr>
          <w:sz w:val="24"/>
          <w:szCs w:val="24"/>
        </w:rPr>
        <w:t xml:space="preserve">Nies, H. et al. (2010) </w:t>
      </w:r>
      <w:r w:rsidRPr="00E12DE9">
        <w:rPr>
          <w:i/>
          <w:sz w:val="24"/>
          <w:szCs w:val="24"/>
        </w:rPr>
        <w:t xml:space="preserve">Quality Management and Quality Assurance </w:t>
      </w:r>
      <w:r>
        <w:rPr>
          <w:i/>
          <w:sz w:val="24"/>
          <w:szCs w:val="24"/>
        </w:rPr>
        <w:t xml:space="preserve">in </w:t>
      </w:r>
      <w:r w:rsidRPr="00E12DE9">
        <w:rPr>
          <w:i/>
          <w:sz w:val="24"/>
          <w:szCs w:val="24"/>
        </w:rPr>
        <w:t>Long Term Care European Overview Paper</w:t>
      </w:r>
      <w:r w:rsidRPr="00E12DE9">
        <w:rPr>
          <w:sz w:val="24"/>
          <w:szCs w:val="24"/>
        </w:rPr>
        <w:t xml:space="preserve">. </w:t>
      </w:r>
      <w:r>
        <w:rPr>
          <w:sz w:val="24"/>
          <w:szCs w:val="24"/>
        </w:rPr>
        <w:t xml:space="preserve">INTERLINKS: </w:t>
      </w:r>
      <w:r w:rsidRPr="00E12DE9">
        <w:rPr>
          <w:sz w:val="24"/>
          <w:szCs w:val="24"/>
        </w:rPr>
        <w:t xml:space="preserve">Utrecht/Vienna. </w:t>
      </w:r>
      <w:r w:rsidRPr="00590F66">
        <w:rPr>
          <w:sz w:val="24"/>
          <w:szCs w:val="24"/>
        </w:rPr>
        <w:t xml:space="preserve">Dostupné on-line:  </w:t>
      </w:r>
      <w:hyperlink r:id="rId35" w:history="1">
        <w:r w:rsidRPr="00590F66">
          <w:rPr>
            <w:rStyle w:val="Hypertextovprepojenie"/>
            <w:color w:val="auto"/>
            <w:sz w:val="24"/>
            <w:szCs w:val="24"/>
          </w:rPr>
          <w:t>http://interlinks.euro.centre.org/sites/default/files/WP4_Overview_FINAL_04_11.pdf</w:t>
        </w:r>
      </w:hyperlink>
      <w:r w:rsidRPr="00590F66">
        <w:rPr>
          <w:sz w:val="24"/>
          <w:szCs w:val="24"/>
        </w:rPr>
        <w:t xml:space="preserve"> </w:t>
      </w:r>
    </w:p>
    <w:p w:rsidR="00896C0F" w:rsidRDefault="00896C0F" w:rsidP="000B2767">
      <w:pPr>
        <w:spacing w:after="120"/>
        <w:jc w:val="both"/>
        <w:rPr>
          <w:sz w:val="24"/>
          <w:szCs w:val="24"/>
        </w:rPr>
      </w:pPr>
      <w:r w:rsidRPr="00366C39">
        <w:rPr>
          <w:sz w:val="24"/>
          <w:szCs w:val="24"/>
        </w:rPr>
        <w:t xml:space="preserve">Repková, K. (2019). </w:t>
      </w:r>
      <w:r w:rsidRPr="00366C39">
        <w:rPr>
          <w:i/>
          <w:sz w:val="24"/>
          <w:szCs w:val="24"/>
        </w:rPr>
        <w:t>Analýza legislatívy sociálnych služieb podporujúcej MRK</w:t>
      </w:r>
      <w:r w:rsidRPr="00366C39">
        <w:rPr>
          <w:sz w:val="24"/>
          <w:szCs w:val="24"/>
        </w:rPr>
        <w:t>. Bratislava: Človek v ohrození, n.o.</w:t>
      </w:r>
    </w:p>
    <w:p w:rsidR="00366C39" w:rsidRPr="00366C39" w:rsidRDefault="00366C39" w:rsidP="000B2767">
      <w:pPr>
        <w:spacing w:after="120"/>
        <w:jc w:val="both"/>
        <w:rPr>
          <w:sz w:val="24"/>
          <w:szCs w:val="24"/>
        </w:rPr>
      </w:pPr>
      <w:r>
        <w:rPr>
          <w:sz w:val="24"/>
          <w:szCs w:val="24"/>
        </w:rPr>
        <w:t xml:space="preserve">Repková, K. (2018). </w:t>
      </w:r>
      <w:r w:rsidRPr="00366C39">
        <w:rPr>
          <w:i/>
          <w:sz w:val="24"/>
          <w:szCs w:val="24"/>
        </w:rPr>
        <w:t>Sociálna práca v sociálnych službách.</w:t>
      </w:r>
      <w:r>
        <w:rPr>
          <w:sz w:val="24"/>
          <w:szCs w:val="24"/>
        </w:rPr>
        <w:t xml:space="preserve"> Bratislava: IVPR.</w:t>
      </w:r>
    </w:p>
    <w:p w:rsidR="00E45915" w:rsidRDefault="00E45915" w:rsidP="000B2767">
      <w:pPr>
        <w:spacing w:after="120"/>
        <w:jc w:val="both"/>
        <w:rPr>
          <w:sz w:val="24"/>
          <w:szCs w:val="24"/>
        </w:rPr>
      </w:pPr>
      <w:r w:rsidRPr="00366C39">
        <w:rPr>
          <w:sz w:val="24"/>
          <w:szCs w:val="24"/>
        </w:rPr>
        <w:t xml:space="preserve">Repková, K., Bobáková, M. a M. Čierna </w:t>
      </w:r>
      <w:r>
        <w:rPr>
          <w:sz w:val="24"/>
          <w:szCs w:val="24"/>
        </w:rPr>
        <w:t xml:space="preserve">(2019). </w:t>
      </w:r>
      <w:r w:rsidRPr="00E45915">
        <w:rPr>
          <w:i/>
          <w:sz w:val="24"/>
          <w:szCs w:val="24"/>
        </w:rPr>
        <w:t>Správa z </w:t>
      </w:r>
      <w:r>
        <w:rPr>
          <w:i/>
          <w:sz w:val="24"/>
          <w:szCs w:val="24"/>
        </w:rPr>
        <w:t>dopadovej</w:t>
      </w:r>
      <w:r w:rsidRPr="00E45915">
        <w:rPr>
          <w:i/>
          <w:sz w:val="24"/>
          <w:szCs w:val="24"/>
        </w:rPr>
        <w:t xml:space="preserve"> evaluácie NP PVSSKIKÚ. </w:t>
      </w:r>
      <w:r>
        <w:rPr>
          <w:sz w:val="24"/>
          <w:szCs w:val="24"/>
        </w:rPr>
        <w:t>Bratislava: IA MPSVR SR.</w:t>
      </w:r>
    </w:p>
    <w:p w:rsidR="00A431BF" w:rsidRDefault="00A431BF" w:rsidP="00A431BF">
      <w:pPr>
        <w:spacing w:after="120"/>
        <w:jc w:val="both"/>
        <w:rPr>
          <w:sz w:val="24"/>
          <w:szCs w:val="24"/>
        </w:rPr>
      </w:pPr>
      <w:r>
        <w:rPr>
          <w:sz w:val="24"/>
          <w:szCs w:val="24"/>
        </w:rPr>
        <w:t xml:space="preserve">Repková, K., Bobáková, M. a M. Čierna (2018). </w:t>
      </w:r>
      <w:r w:rsidRPr="00E45915">
        <w:rPr>
          <w:i/>
          <w:sz w:val="24"/>
          <w:szCs w:val="24"/>
        </w:rPr>
        <w:t xml:space="preserve">Správa z implementačnej evaluácie NP PVSSKIKÚ. </w:t>
      </w:r>
      <w:r>
        <w:rPr>
          <w:sz w:val="24"/>
          <w:szCs w:val="24"/>
        </w:rPr>
        <w:t>Bratislava: IA MPSVR SR.</w:t>
      </w:r>
    </w:p>
    <w:p w:rsidR="00C5745C" w:rsidRDefault="00C5745C" w:rsidP="000B2767">
      <w:pPr>
        <w:spacing w:after="120"/>
        <w:jc w:val="both"/>
        <w:rPr>
          <w:sz w:val="24"/>
          <w:szCs w:val="24"/>
        </w:rPr>
      </w:pPr>
      <w:r>
        <w:rPr>
          <w:sz w:val="24"/>
          <w:szCs w:val="24"/>
        </w:rPr>
        <w:t xml:space="preserve">Repková, K. et al. (2015). </w:t>
      </w:r>
      <w:r w:rsidRPr="00C5745C">
        <w:rPr>
          <w:i/>
          <w:sz w:val="24"/>
          <w:szCs w:val="24"/>
        </w:rPr>
        <w:t>Implementácia podmienok kvality do praxe poskytovateľov sociálnych služieb</w:t>
      </w:r>
      <w:r>
        <w:rPr>
          <w:sz w:val="24"/>
          <w:szCs w:val="24"/>
        </w:rPr>
        <w:t>. Bratislava: IVPR.</w:t>
      </w:r>
      <w:r w:rsidR="00ED445A">
        <w:rPr>
          <w:sz w:val="24"/>
          <w:szCs w:val="24"/>
        </w:rPr>
        <w:t xml:space="preserve"> </w:t>
      </w:r>
      <w:r w:rsidR="00ED445A" w:rsidRPr="00B00A5A">
        <w:rPr>
          <w:sz w:val="24"/>
          <w:szCs w:val="24"/>
        </w:rPr>
        <w:t xml:space="preserve">Dostupné on-line </w:t>
      </w:r>
      <w:r w:rsidR="00ED445A" w:rsidRPr="00B00A5A">
        <w:rPr>
          <w:rFonts w:cstheme="minorHAnsi"/>
          <w:sz w:val="24"/>
          <w:szCs w:val="24"/>
        </w:rPr>
        <w:t>[2019-05-</w:t>
      </w:r>
      <w:r w:rsidR="00ED445A">
        <w:rPr>
          <w:rFonts w:cstheme="minorHAnsi"/>
          <w:sz w:val="24"/>
          <w:szCs w:val="24"/>
        </w:rPr>
        <w:t>30</w:t>
      </w:r>
      <w:r w:rsidR="00ED445A" w:rsidRPr="00B00A5A">
        <w:rPr>
          <w:rFonts w:cstheme="minorHAnsi"/>
          <w:sz w:val="24"/>
          <w:szCs w:val="24"/>
        </w:rPr>
        <w:t>]. Zdroj:</w:t>
      </w:r>
      <w:r w:rsidR="00ED445A" w:rsidRPr="00F32FA7">
        <w:t xml:space="preserve"> </w:t>
      </w:r>
      <w:r w:rsidR="00ED445A" w:rsidRPr="00ED445A">
        <w:t xml:space="preserve"> </w:t>
      </w:r>
      <w:r w:rsidR="00ED445A" w:rsidRPr="00ED445A">
        <w:rPr>
          <w:sz w:val="24"/>
          <w:szCs w:val="24"/>
        </w:rPr>
        <w:t>https://www.employment.gov.sk/files/slovensky/rodina-socialna-pomoc/socialne-sluzby/metodika-verzia-3.12-komplet.pdf</w:t>
      </w:r>
    </w:p>
    <w:p w:rsidR="00321E70" w:rsidRPr="00806B33" w:rsidRDefault="00321E70" w:rsidP="00321E70">
      <w:pPr>
        <w:pStyle w:val="Odsekzoznamu"/>
        <w:spacing w:after="120"/>
        <w:ind w:left="0"/>
        <w:contextualSpacing w:val="0"/>
        <w:jc w:val="both"/>
        <w:rPr>
          <w:sz w:val="24"/>
          <w:szCs w:val="24"/>
        </w:rPr>
      </w:pPr>
      <w:r>
        <w:rPr>
          <w:sz w:val="24"/>
          <w:szCs w:val="24"/>
        </w:rPr>
        <w:t xml:space="preserve">Rosinský, R., Matulayová, T. a J. Rusnáková (2015). </w:t>
      </w:r>
      <w:r w:rsidRPr="00806B33">
        <w:rPr>
          <w:i/>
          <w:sz w:val="24"/>
          <w:szCs w:val="24"/>
        </w:rPr>
        <w:t>Evaluačná správa N</w:t>
      </w:r>
      <w:r>
        <w:rPr>
          <w:i/>
          <w:sz w:val="24"/>
          <w:szCs w:val="24"/>
        </w:rPr>
        <w:t>árodný projekt Komunitné centrá.</w:t>
      </w:r>
      <w:r>
        <w:rPr>
          <w:sz w:val="24"/>
          <w:szCs w:val="24"/>
        </w:rPr>
        <w:t xml:space="preserve"> Bratislava: IA MPSVR SR. </w:t>
      </w:r>
    </w:p>
    <w:p w:rsidR="00A4701B" w:rsidRPr="00E45915" w:rsidRDefault="00A4701B" w:rsidP="00A4701B">
      <w:pPr>
        <w:spacing w:after="120"/>
        <w:jc w:val="both"/>
        <w:rPr>
          <w:sz w:val="24"/>
          <w:szCs w:val="24"/>
        </w:rPr>
      </w:pPr>
      <w:r>
        <w:rPr>
          <w:sz w:val="24"/>
          <w:szCs w:val="24"/>
        </w:rPr>
        <w:t xml:space="preserve">Škobla, D., Hruštič, T. a Poduška, O. (2019). </w:t>
      </w:r>
      <w:r w:rsidRPr="00E45915">
        <w:rPr>
          <w:i/>
          <w:sz w:val="24"/>
          <w:szCs w:val="24"/>
        </w:rPr>
        <w:t xml:space="preserve">Evaluácia dopadovej terénnej sociálnej práce 2018. Zhrnutie záverečnej správy. </w:t>
      </w:r>
      <w:r>
        <w:rPr>
          <w:sz w:val="24"/>
          <w:szCs w:val="24"/>
        </w:rPr>
        <w:t>Bratislava: IA MPSSVR SR.</w:t>
      </w:r>
    </w:p>
    <w:p w:rsidR="001712F1" w:rsidRPr="001712F1" w:rsidRDefault="001712F1" w:rsidP="001712F1">
      <w:pPr>
        <w:spacing w:after="120"/>
        <w:jc w:val="both"/>
        <w:rPr>
          <w:rFonts w:cstheme="minorHAnsi"/>
          <w:sz w:val="24"/>
          <w:szCs w:val="24"/>
        </w:rPr>
      </w:pPr>
      <w:r>
        <w:rPr>
          <w:sz w:val="24"/>
          <w:szCs w:val="24"/>
        </w:rPr>
        <w:t xml:space="preserve">ÚSVSRRK (2017). </w:t>
      </w:r>
      <w:r w:rsidRPr="001712F1">
        <w:rPr>
          <w:i/>
          <w:sz w:val="24"/>
          <w:szCs w:val="24"/>
        </w:rPr>
        <w:t>Sprievodca pre zapojené subjekty do Národného projektu Komunitné centrá v mestách a</w:t>
      </w:r>
      <w:r>
        <w:rPr>
          <w:i/>
          <w:sz w:val="24"/>
          <w:szCs w:val="24"/>
        </w:rPr>
        <w:t> </w:t>
      </w:r>
      <w:r w:rsidRPr="001712F1">
        <w:rPr>
          <w:i/>
          <w:sz w:val="24"/>
          <w:szCs w:val="24"/>
        </w:rPr>
        <w:t xml:space="preserve">obciach s prítomnosťou MRK – I. fáza. </w:t>
      </w:r>
      <w:r w:rsidRPr="006F331A">
        <w:rPr>
          <w:sz w:val="24"/>
          <w:szCs w:val="24"/>
        </w:rPr>
        <w:t xml:space="preserve">Dostupný on-line </w:t>
      </w:r>
      <w:r w:rsidRPr="006F331A">
        <w:rPr>
          <w:rFonts w:cstheme="minorHAnsi"/>
          <w:sz w:val="24"/>
          <w:szCs w:val="24"/>
        </w:rPr>
        <w:t>[</w:t>
      </w:r>
      <w:r w:rsidRPr="001712F1">
        <w:rPr>
          <w:rFonts w:cstheme="minorHAnsi"/>
          <w:sz w:val="24"/>
          <w:szCs w:val="24"/>
        </w:rPr>
        <w:t xml:space="preserve">2019-06-28]. Zdroj: </w:t>
      </w:r>
      <w:hyperlink r:id="rId36" w:history="1">
        <w:r w:rsidRPr="001712F1">
          <w:rPr>
            <w:rStyle w:val="Hypertextovprepojenie"/>
            <w:color w:val="auto"/>
            <w:sz w:val="24"/>
            <w:szCs w:val="24"/>
          </w:rPr>
          <w:t>https://www.minv.sk/swift_data/source/romovia/np_kc/pdf_ozn/Sprievodca%20-%20navrh%20upravy_verzia%200.2%20FINAL_na%20zverejnenie.pdf</w:t>
        </w:r>
      </w:hyperlink>
    </w:p>
    <w:p w:rsidR="004B4F1C" w:rsidRDefault="004B4F1C" w:rsidP="006F331A">
      <w:pPr>
        <w:spacing w:after="120"/>
        <w:jc w:val="both"/>
        <w:rPr>
          <w:rFonts w:cstheme="minorHAnsi"/>
          <w:sz w:val="24"/>
          <w:szCs w:val="24"/>
        </w:rPr>
      </w:pPr>
      <w:r>
        <w:rPr>
          <w:sz w:val="24"/>
          <w:szCs w:val="24"/>
        </w:rPr>
        <w:t xml:space="preserve">ÚSVSRRK (2011). </w:t>
      </w:r>
      <w:r w:rsidRPr="005C294D">
        <w:rPr>
          <w:i/>
          <w:sz w:val="24"/>
          <w:szCs w:val="24"/>
        </w:rPr>
        <w:t>Štandardy komunitných centier zameraných na prácu s marginalizovanými komunitami pre potreby výziev ROP na výstavbu a rekonštrukciu komunitných centier spolufinancovaných z EFRR</w:t>
      </w:r>
      <w:r>
        <w:rPr>
          <w:sz w:val="24"/>
          <w:szCs w:val="24"/>
        </w:rPr>
        <w:t xml:space="preserve">. </w:t>
      </w:r>
    </w:p>
    <w:p w:rsidR="00A114A8" w:rsidRPr="006F331A" w:rsidRDefault="00D84C39" w:rsidP="00D84C39">
      <w:pPr>
        <w:spacing w:after="120"/>
        <w:jc w:val="both"/>
        <w:rPr>
          <w:sz w:val="24"/>
          <w:szCs w:val="24"/>
        </w:rPr>
      </w:pPr>
      <w:r w:rsidRPr="006F331A">
        <w:rPr>
          <w:i/>
          <w:sz w:val="24"/>
          <w:szCs w:val="24"/>
        </w:rPr>
        <w:t>Zákon č. 369/1990 Zb. o obecnom zriadení</w:t>
      </w:r>
      <w:r w:rsidRPr="006F331A">
        <w:rPr>
          <w:sz w:val="24"/>
          <w:szCs w:val="24"/>
        </w:rPr>
        <w:t xml:space="preserve"> (v znení neskorších predpisov). Dostupný on-line </w:t>
      </w:r>
      <w:r w:rsidRPr="006F331A">
        <w:rPr>
          <w:rFonts w:cstheme="minorHAnsi"/>
          <w:sz w:val="24"/>
          <w:szCs w:val="24"/>
        </w:rPr>
        <w:t xml:space="preserve">[2019-05-17]. Zdroj: </w:t>
      </w:r>
      <w:hyperlink r:id="rId37" w:history="1">
        <w:r w:rsidR="00A777AA" w:rsidRPr="006F331A">
          <w:rPr>
            <w:rStyle w:val="Hypertextovprepojenie"/>
            <w:color w:val="auto"/>
            <w:sz w:val="24"/>
            <w:szCs w:val="24"/>
          </w:rPr>
          <w:t>https://www.slov-lex.sk/pravne-predpisy/SK/ZZ/1990/369/20190201</w:t>
        </w:r>
      </w:hyperlink>
    </w:p>
    <w:p w:rsidR="00A72E6A" w:rsidRPr="006F331A" w:rsidRDefault="00A72E6A" w:rsidP="00A72E6A">
      <w:pPr>
        <w:spacing w:after="0"/>
        <w:jc w:val="both"/>
        <w:rPr>
          <w:rFonts w:cstheme="minorHAnsi"/>
          <w:sz w:val="24"/>
          <w:szCs w:val="24"/>
        </w:rPr>
      </w:pPr>
      <w:r w:rsidRPr="006F331A">
        <w:rPr>
          <w:rFonts w:cstheme="minorHAnsi"/>
          <w:i/>
          <w:sz w:val="24"/>
          <w:szCs w:val="24"/>
        </w:rPr>
        <w:t xml:space="preserve">Zákon č. 448/2008 Z. z. o sociálnych službách  a o zmene a doplnení zákona č. </w:t>
      </w:r>
      <w:hyperlink r:id="rId38" w:tooltip="Odkaz na predpis alebo ustanovenie" w:history="1">
        <w:r w:rsidRPr="006F331A">
          <w:rPr>
            <w:rFonts w:cstheme="minorHAnsi"/>
            <w:bCs/>
            <w:i/>
            <w:sz w:val="24"/>
            <w:szCs w:val="24"/>
          </w:rPr>
          <w:t>455/1991 Zb</w:t>
        </w:r>
      </w:hyperlink>
      <w:r w:rsidRPr="006F331A">
        <w:rPr>
          <w:rFonts w:cstheme="minorHAnsi"/>
          <w:i/>
          <w:sz w:val="24"/>
          <w:szCs w:val="24"/>
        </w:rPr>
        <w:t xml:space="preserve">. o živnostenskom podnikaní (živnostenský zákon) </w:t>
      </w:r>
      <w:r w:rsidRPr="006F331A">
        <w:rPr>
          <w:rFonts w:cstheme="minorHAnsi"/>
          <w:sz w:val="24"/>
          <w:szCs w:val="24"/>
        </w:rPr>
        <w:t xml:space="preserve">(v znení neskorších predpisov). </w:t>
      </w:r>
      <w:r w:rsidRPr="006F331A">
        <w:rPr>
          <w:sz w:val="24"/>
          <w:szCs w:val="24"/>
        </w:rPr>
        <w:t xml:space="preserve">Dostupný on-line </w:t>
      </w:r>
      <w:r w:rsidRPr="006F331A">
        <w:rPr>
          <w:rFonts w:cstheme="minorHAnsi"/>
          <w:sz w:val="24"/>
          <w:szCs w:val="24"/>
        </w:rPr>
        <w:t>[2019-05-17]. Zdroj:</w:t>
      </w:r>
    </w:p>
    <w:p w:rsidR="00A72E6A" w:rsidRDefault="009C5EE2" w:rsidP="005473DD">
      <w:pPr>
        <w:spacing w:after="120"/>
        <w:jc w:val="both"/>
        <w:rPr>
          <w:rStyle w:val="Hypertextovprepojenie"/>
          <w:rFonts w:cstheme="minorHAnsi"/>
          <w:color w:val="auto"/>
          <w:sz w:val="24"/>
          <w:szCs w:val="24"/>
        </w:rPr>
      </w:pPr>
      <w:hyperlink r:id="rId39" w:history="1">
        <w:r w:rsidR="00807E01" w:rsidRPr="006F331A">
          <w:rPr>
            <w:rStyle w:val="Hypertextovprepojenie"/>
            <w:rFonts w:cstheme="minorHAnsi"/>
            <w:color w:val="auto"/>
            <w:sz w:val="24"/>
            <w:szCs w:val="24"/>
          </w:rPr>
          <w:t>https://www.slov-lex.sk/pravne-predpisy/SK/ZZ/2008/448/20190101</w:t>
        </w:r>
      </w:hyperlink>
    </w:p>
    <w:p w:rsidR="007C598C" w:rsidRPr="007C598C" w:rsidRDefault="007C598C" w:rsidP="007C598C">
      <w:pPr>
        <w:spacing w:after="0"/>
        <w:jc w:val="both"/>
        <w:rPr>
          <w:rFonts w:cstheme="minorHAnsi"/>
          <w:sz w:val="24"/>
          <w:szCs w:val="24"/>
        </w:rPr>
      </w:pPr>
      <w:r w:rsidRPr="007C598C">
        <w:rPr>
          <w:rStyle w:val="Hypertextovprepojenie"/>
          <w:rFonts w:cstheme="minorHAnsi"/>
          <w:i/>
          <w:color w:val="auto"/>
          <w:sz w:val="24"/>
          <w:szCs w:val="24"/>
        </w:rPr>
        <w:t>Zákon č. 305/2005 Z. z. o sociálnoprávnej ochrane detí a sociálnej kuratele</w:t>
      </w:r>
      <w:r>
        <w:rPr>
          <w:rStyle w:val="Hypertextovprepojenie"/>
          <w:rFonts w:cstheme="minorHAnsi"/>
          <w:color w:val="auto"/>
          <w:sz w:val="24"/>
          <w:szCs w:val="24"/>
        </w:rPr>
        <w:t xml:space="preserve"> (v znení neskorších predpisov). </w:t>
      </w:r>
      <w:r w:rsidRPr="006F331A">
        <w:rPr>
          <w:sz w:val="24"/>
          <w:szCs w:val="24"/>
        </w:rPr>
        <w:t xml:space="preserve">Dostupný on-line </w:t>
      </w:r>
      <w:r w:rsidRPr="006F331A">
        <w:rPr>
          <w:rFonts w:cstheme="minorHAnsi"/>
          <w:sz w:val="24"/>
          <w:szCs w:val="24"/>
        </w:rPr>
        <w:t>[2019-0</w:t>
      </w:r>
      <w:r>
        <w:rPr>
          <w:rFonts w:cstheme="minorHAnsi"/>
          <w:sz w:val="24"/>
          <w:szCs w:val="24"/>
        </w:rPr>
        <w:t>6</w:t>
      </w:r>
      <w:r w:rsidRPr="006F331A">
        <w:rPr>
          <w:rFonts w:cstheme="minorHAnsi"/>
          <w:sz w:val="24"/>
          <w:szCs w:val="24"/>
        </w:rPr>
        <w:t>-</w:t>
      </w:r>
      <w:r>
        <w:rPr>
          <w:rFonts w:cstheme="minorHAnsi"/>
          <w:sz w:val="24"/>
          <w:szCs w:val="24"/>
        </w:rPr>
        <w:t>28</w:t>
      </w:r>
      <w:r w:rsidRPr="006F331A">
        <w:rPr>
          <w:rFonts w:cstheme="minorHAnsi"/>
          <w:sz w:val="24"/>
          <w:szCs w:val="24"/>
        </w:rPr>
        <w:t xml:space="preserve">]. </w:t>
      </w:r>
      <w:r w:rsidRPr="007C598C">
        <w:rPr>
          <w:rFonts w:cstheme="minorHAnsi"/>
          <w:sz w:val="24"/>
          <w:szCs w:val="24"/>
        </w:rPr>
        <w:t>Zdroj:</w:t>
      </w:r>
      <w:r w:rsidRPr="007C598C">
        <w:rPr>
          <w:sz w:val="24"/>
          <w:szCs w:val="24"/>
        </w:rPr>
        <w:t xml:space="preserve"> </w:t>
      </w:r>
      <w:hyperlink r:id="rId40" w:history="1">
        <w:r w:rsidRPr="007C598C">
          <w:rPr>
            <w:rStyle w:val="Hypertextovprepojenie"/>
            <w:color w:val="auto"/>
            <w:sz w:val="24"/>
            <w:szCs w:val="24"/>
          </w:rPr>
          <w:t>https://www.slov-lex.sk/pravne-predpisy/SK/ZZ/2005/305/20190101</w:t>
        </w:r>
      </w:hyperlink>
    </w:p>
    <w:p w:rsidR="007C598C" w:rsidRDefault="007C598C" w:rsidP="005473DD">
      <w:pPr>
        <w:spacing w:after="120"/>
        <w:jc w:val="both"/>
        <w:rPr>
          <w:rStyle w:val="Hypertextovprepojenie"/>
          <w:rFonts w:cstheme="minorHAnsi"/>
          <w:color w:val="auto"/>
          <w:sz w:val="24"/>
          <w:szCs w:val="24"/>
        </w:rPr>
      </w:pPr>
    </w:p>
    <w:p w:rsidR="00E7435C" w:rsidRDefault="00E7435C" w:rsidP="005473DD">
      <w:pPr>
        <w:spacing w:after="120"/>
        <w:jc w:val="both"/>
        <w:rPr>
          <w:rStyle w:val="Hypertextovprepojenie"/>
          <w:rFonts w:cstheme="minorHAnsi"/>
          <w:color w:val="auto"/>
          <w:sz w:val="24"/>
          <w:szCs w:val="24"/>
        </w:rPr>
      </w:pPr>
    </w:p>
    <w:p w:rsidR="00E7435C" w:rsidRDefault="00E7435C" w:rsidP="005473DD">
      <w:pPr>
        <w:spacing w:after="120"/>
        <w:jc w:val="both"/>
        <w:rPr>
          <w:rStyle w:val="Hypertextovprepojenie"/>
          <w:rFonts w:cstheme="minorHAnsi"/>
          <w:color w:val="auto"/>
          <w:sz w:val="24"/>
          <w:szCs w:val="24"/>
        </w:rPr>
      </w:pPr>
    </w:p>
    <w:p w:rsidR="00E7435C" w:rsidRDefault="00E7435C" w:rsidP="005473DD">
      <w:pPr>
        <w:spacing w:after="120"/>
        <w:jc w:val="both"/>
        <w:rPr>
          <w:rStyle w:val="Hypertextovprepojenie"/>
          <w:rFonts w:cstheme="minorHAnsi"/>
          <w:color w:val="auto"/>
          <w:sz w:val="24"/>
          <w:szCs w:val="24"/>
        </w:rPr>
      </w:pPr>
    </w:p>
    <w:p w:rsidR="00E7435C" w:rsidRDefault="00E7435C" w:rsidP="005473DD">
      <w:pPr>
        <w:spacing w:after="120"/>
        <w:jc w:val="both"/>
        <w:rPr>
          <w:rStyle w:val="Hypertextovprepojenie"/>
          <w:rFonts w:cstheme="minorHAnsi"/>
          <w:color w:val="auto"/>
          <w:sz w:val="24"/>
          <w:szCs w:val="24"/>
        </w:rPr>
      </w:pPr>
    </w:p>
    <w:p w:rsidR="00E7435C" w:rsidRDefault="00E7435C" w:rsidP="00E7435C">
      <w:pPr>
        <w:pStyle w:val="Nadpis1"/>
        <w:jc w:val="right"/>
        <w:rPr>
          <w:rStyle w:val="Hypertextovprepojenie"/>
          <w:color w:val="365F91" w:themeColor="accent1" w:themeShade="BF"/>
        </w:rPr>
      </w:pPr>
      <w:bookmarkStart w:id="53" w:name="_Toc14186105"/>
      <w:r w:rsidRPr="00E7435C">
        <w:rPr>
          <w:rStyle w:val="Hypertextovprepojenie"/>
          <w:color w:val="365F91" w:themeColor="accent1" w:themeShade="BF"/>
        </w:rPr>
        <w:t>Príloha A</w:t>
      </w:r>
      <w:bookmarkEnd w:id="53"/>
    </w:p>
    <w:p w:rsidR="00E7435C" w:rsidRPr="00E7435C" w:rsidRDefault="00E7435C" w:rsidP="00E7435C"/>
    <w:p w:rsidR="00E7435C" w:rsidRPr="00664E3A" w:rsidRDefault="00E7435C" w:rsidP="00E7435C">
      <w:pPr>
        <w:pBdr>
          <w:top w:val="single" w:sz="4" w:space="1" w:color="auto"/>
          <w:left w:val="single" w:sz="4" w:space="4" w:color="auto"/>
          <w:bottom w:val="single" w:sz="4" w:space="1" w:color="auto"/>
          <w:right w:val="single" w:sz="4" w:space="4" w:color="auto"/>
        </w:pBdr>
        <w:jc w:val="center"/>
        <w:rPr>
          <w:b/>
          <w:sz w:val="28"/>
          <w:szCs w:val="28"/>
        </w:rPr>
      </w:pPr>
      <w:r>
        <w:rPr>
          <w:b/>
          <w:sz w:val="28"/>
          <w:szCs w:val="28"/>
        </w:rPr>
        <w:t>Metodika</w:t>
      </w:r>
      <w:r w:rsidRPr="00664E3A">
        <w:rPr>
          <w:b/>
          <w:sz w:val="28"/>
          <w:szCs w:val="28"/>
        </w:rPr>
        <w:t xml:space="preserve"> rozhovoru aplikovaného v rámci analýzy dokumentov projektu „Lepšie verejné politiky pre MRK“</w:t>
      </w:r>
    </w:p>
    <w:p w:rsidR="00E7435C" w:rsidRDefault="00E7435C" w:rsidP="00E7435C">
      <w:pPr>
        <w:pBdr>
          <w:top w:val="single" w:sz="4" w:space="1" w:color="auto"/>
          <w:left w:val="single" w:sz="4" w:space="4" w:color="auto"/>
          <w:bottom w:val="single" w:sz="4" w:space="1" w:color="auto"/>
          <w:right w:val="single" w:sz="4" w:space="4" w:color="auto"/>
        </w:pBdr>
        <w:spacing w:after="480"/>
        <w:jc w:val="center"/>
        <w:rPr>
          <w:sz w:val="24"/>
          <w:szCs w:val="24"/>
        </w:rPr>
      </w:pPr>
      <w:r w:rsidRPr="00664E3A">
        <w:rPr>
          <w:sz w:val="24"/>
          <w:szCs w:val="24"/>
        </w:rPr>
        <w:t>Autorka: Kvetoslava Repková</w:t>
      </w:r>
    </w:p>
    <w:p w:rsidR="00E7435C" w:rsidRDefault="00E7435C" w:rsidP="00E7435C">
      <w:pPr>
        <w:shd w:val="clear" w:color="auto" w:fill="F2F2F2" w:themeFill="background1" w:themeFillShade="F2"/>
        <w:spacing w:after="120"/>
        <w:jc w:val="both"/>
        <w:rPr>
          <w:b/>
          <w:sz w:val="24"/>
          <w:szCs w:val="24"/>
        </w:rPr>
      </w:pPr>
      <w:r w:rsidRPr="00664E3A">
        <w:rPr>
          <w:b/>
          <w:sz w:val="24"/>
          <w:szCs w:val="24"/>
        </w:rPr>
        <w:t>Kontext a cieľ kvalitatívneho rozhovoru</w:t>
      </w:r>
    </w:p>
    <w:p w:rsidR="00E7435C" w:rsidRDefault="00E7435C" w:rsidP="00E7435C">
      <w:pPr>
        <w:spacing w:after="120"/>
        <w:jc w:val="both"/>
        <w:rPr>
          <w:sz w:val="24"/>
          <w:szCs w:val="24"/>
        </w:rPr>
      </w:pPr>
      <w:r>
        <w:rPr>
          <w:sz w:val="24"/>
          <w:szCs w:val="24"/>
        </w:rPr>
        <w:t>Pološtrukturovaný kvalitatívny rozhovor sa realizuje v kontexte projektu „</w:t>
      </w:r>
      <w:r w:rsidRPr="00664E3A">
        <w:rPr>
          <w:i/>
          <w:sz w:val="24"/>
          <w:szCs w:val="24"/>
        </w:rPr>
        <w:t>Lepšie verejné politiky pre marginalizované rómske komunity</w:t>
      </w:r>
      <w:r>
        <w:rPr>
          <w:sz w:val="24"/>
          <w:szCs w:val="24"/>
        </w:rPr>
        <w:t xml:space="preserve">“ (ďalej len „MRK“), ako jeden z výstupov jeho hlavnej aktivity 1 zameranej na sociálne služby v prospech MRK, konkrétne podaktivity zameranej na analýzu dokumentov (metodických pokynov a usmernení) určených na podporu poskytovateľov KC. </w:t>
      </w:r>
    </w:p>
    <w:p w:rsidR="00E7435C" w:rsidRDefault="00E7435C" w:rsidP="00E7435C">
      <w:pPr>
        <w:spacing w:after="240"/>
        <w:jc w:val="both"/>
        <w:rPr>
          <w:sz w:val="24"/>
          <w:szCs w:val="24"/>
        </w:rPr>
      </w:pPr>
      <w:r w:rsidRPr="00D738BD">
        <w:rPr>
          <w:i/>
          <w:sz w:val="24"/>
          <w:szCs w:val="24"/>
        </w:rPr>
        <w:t>Cieľom rozhovoru</w:t>
      </w:r>
      <w:r>
        <w:rPr>
          <w:sz w:val="24"/>
          <w:szCs w:val="24"/>
        </w:rPr>
        <w:t xml:space="preserve"> je získať bližšie informácie a pochopiť procesné a výstupové/dopadové aspekty metodickej činnosti, t. j. či mali zapojené KC možnosť participovať na príprave a pripomienkovaní dokumentov; ako sa zabezpečoval proces informovania ich zamestnancov a zamestnankýň o dokumentoch a ich edukácia, ako dokumenty využívať vo svojej bežnej činnosti (procesné aspekty). Následne sa skúma, ako zamestnanci a zamestnankyne nahliadajú na dokumenty, ako hodnotia ich význam a prospešnosť pre vlastnú prácu (dopadové aspekty). </w:t>
      </w:r>
    </w:p>
    <w:p w:rsidR="00E7435C" w:rsidRDefault="00E7435C" w:rsidP="00E7435C">
      <w:pPr>
        <w:shd w:val="clear" w:color="auto" w:fill="F2F2F2" w:themeFill="background1" w:themeFillShade="F2"/>
        <w:spacing w:after="120"/>
        <w:jc w:val="both"/>
        <w:rPr>
          <w:b/>
          <w:sz w:val="24"/>
          <w:szCs w:val="24"/>
        </w:rPr>
      </w:pPr>
      <w:r w:rsidRPr="00D738BD">
        <w:rPr>
          <w:b/>
          <w:sz w:val="24"/>
          <w:szCs w:val="24"/>
        </w:rPr>
        <w:t>Respondenti a</w:t>
      </w:r>
      <w:r>
        <w:rPr>
          <w:b/>
          <w:sz w:val="24"/>
          <w:szCs w:val="24"/>
        </w:rPr>
        <w:t> </w:t>
      </w:r>
      <w:r w:rsidRPr="00D738BD">
        <w:rPr>
          <w:b/>
          <w:sz w:val="24"/>
          <w:szCs w:val="24"/>
        </w:rPr>
        <w:t>respondentky</w:t>
      </w:r>
      <w:r>
        <w:rPr>
          <w:b/>
          <w:sz w:val="24"/>
          <w:szCs w:val="24"/>
        </w:rPr>
        <w:t xml:space="preserve"> rozhovoru </w:t>
      </w:r>
    </w:p>
    <w:p w:rsidR="00E7435C" w:rsidRDefault="00E7435C" w:rsidP="00E7435C">
      <w:pPr>
        <w:spacing w:after="240"/>
        <w:jc w:val="both"/>
        <w:rPr>
          <w:sz w:val="24"/>
          <w:szCs w:val="24"/>
        </w:rPr>
      </w:pPr>
      <w:r w:rsidRPr="00D738BD">
        <w:rPr>
          <w:sz w:val="24"/>
          <w:szCs w:val="24"/>
        </w:rPr>
        <w:t xml:space="preserve">Respondentmi a respondentkami </w:t>
      </w:r>
      <w:r>
        <w:rPr>
          <w:sz w:val="24"/>
          <w:szCs w:val="24"/>
        </w:rPr>
        <w:t>rozhovoru sú zamestnanci a zamestnankyne KC v zriaďovateľskej pôsobnosti organizácie Človek v ohrození, n. o., spravidla v pozícii odborného garanta/garantky KC.</w:t>
      </w:r>
    </w:p>
    <w:p w:rsidR="00E7435C" w:rsidRDefault="00E7435C" w:rsidP="00E7435C">
      <w:pPr>
        <w:shd w:val="clear" w:color="auto" w:fill="F2F2F2" w:themeFill="background1" w:themeFillShade="F2"/>
        <w:spacing w:after="120"/>
        <w:jc w:val="both"/>
        <w:rPr>
          <w:b/>
          <w:sz w:val="24"/>
          <w:szCs w:val="24"/>
        </w:rPr>
      </w:pPr>
      <w:r>
        <w:rPr>
          <w:b/>
          <w:sz w:val="24"/>
          <w:szCs w:val="24"/>
        </w:rPr>
        <w:t xml:space="preserve">Forma rozhovoru a jeho organizačné aspekty </w:t>
      </w:r>
    </w:p>
    <w:p w:rsidR="00E7435C" w:rsidRDefault="00E7435C" w:rsidP="00E7435C">
      <w:pPr>
        <w:spacing w:after="120"/>
        <w:jc w:val="both"/>
        <w:rPr>
          <w:sz w:val="24"/>
          <w:szCs w:val="24"/>
        </w:rPr>
      </w:pPr>
      <w:r>
        <w:rPr>
          <w:sz w:val="24"/>
          <w:szCs w:val="24"/>
        </w:rPr>
        <w:t>Z dôvodu racionalizácie zdrojov (najmä časových) sa rozhovor realizuje telefonickou formou, pričom jeho obsah je zaznamenávaný na diktafón.</w:t>
      </w:r>
    </w:p>
    <w:p w:rsidR="00E7435C" w:rsidRDefault="00E7435C" w:rsidP="00E7435C">
      <w:pPr>
        <w:spacing w:after="240"/>
        <w:jc w:val="both"/>
        <w:rPr>
          <w:sz w:val="24"/>
          <w:szCs w:val="24"/>
        </w:rPr>
      </w:pPr>
      <w:r>
        <w:rPr>
          <w:sz w:val="24"/>
          <w:szCs w:val="24"/>
        </w:rPr>
        <w:t>Kontaktné osoby na realizáciu rozhovoru sprostredkováva zodpovedná pracovníčka organizácie Človek v ohrození, n. o., jeho bližšie náležitosti telefonicky dojednáva osoba zodpovedná za realizáciu analýzy dokumentov, a teda aj realizáciu a následné spracovanie rozhovoru.</w:t>
      </w:r>
    </w:p>
    <w:p w:rsidR="00E7435C" w:rsidRPr="005969CC" w:rsidRDefault="00E7435C" w:rsidP="00E7435C">
      <w:pPr>
        <w:shd w:val="clear" w:color="auto" w:fill="F2F2F2" w:themeFill="background1" w:themeFillShade="F2"/>
        <w:spacing w:after="120"/>
        <w:rPr>
          <w:b/>
          <w:sz w:val="24"/>
          <w:szCs w:val="24"/>
        </w:rPr>
      </w:pPr>
      <w:r w:rsidRPr="005969CC">
        <w:rPr>
          <w:b/>
          <w:sz w:val="24"/>
          <w:szCs w:val="24"/>
        </w:rPr>
        <w:t>Osnova rozhovoru (rámcové bloky a otázky)</w:t>
      </w:r>
    </w:p>
    <w:p w:rsidR="00E7435C" w:rsidRPr="008321E1" w:rsidRDefault="00E7435C" w:rsidP="00BA3ED2">
      <w:pPr>
        <w:pStyle w:val="Odsekzoznamu"/>
        <w:numPr>
          <w:ilvl w:val="0"/>
          <w:numId w:val="19"/>
        </w:numPr>
        <w:spacing w:after="120"/>
        <w:ind w:left="284" w:hanging="284"/>
        <w:contextualSpacing w:val="0"/>
        <w:rPr>
          <w:b/>
          <w:sz w:val="24"/>
          <w:szCs w:val="24"/>
        </w:rPr>
      </w:pPr>
      <w:r>
        <w:rPr>
          <w:b/>
          <w:sz w:val="24"/>
          <w:szCs w:val="24"/>
        </w:rPr>
        <w:t>blok: Procesné aspekty metodickej činnosti</w:t>
      </w:r>
    </w:p>
    <w:p w:rsidR="00E7435C" w:rsidRDefault="00E7435C" w:rsidP="00BA3ED2">
      <w:pPr>
        <w:pStyle w:val="Odsekzoznamu"/>
        <w:numPr>
          <w:ilvl w:val="0"/>
          <w:numId w:val="20"/>
        </w:numPr>
        <w:spacing w:after="120"/>
        <w:ind w:left="284" w:hanging="284"/>
        <w:jc w:val="both"/>
        <w:rPr>
          <w:sz w:val="24"/>
          <w:szCs w:val="24"/>
        </w:rPr>
      </w:pPr>
      <w:r w:rsidRPr="000113FD">
        <w:rPr>
          <w:sz w:val="24"/>
          <w:szCs w:val="24"/>
        </w:rPr>
        <w:t xml:space="preserve">Ako dlho </w:t>
      </w:r>
      <w:r>
        <w:rPr>
          <w:sz w:val="24"/>
          <w:szCs w:val="24"/>
        </w:rPr>
        <w:t xml:space="preserve">a ako formou </w:t>
      </w:r>
      <w:r w:rsidRPr="000113FD">
        <w:rPr>
          <w:sz w:val="24"/>
          <w:szCs w:val="24"/>
        </w:rPr>
        <w:t>poskytujete služby KC</w:t>
      </w:r>
      <w:r>
        <w:rPr>
          <w:sz w:val="24"/>
          <w:szCs w:val="24"/>
        </w:rPr>
        <w:t>?</w:t>
      </w:r>
      <w:r w:rsidRPr="000113FD">
        <w:rPr>
          <w:sz w:val="24"/>
          <w:szCs w:val="24"/>
        </w:rPr>
        <w:t xml:space="preserve"> </w:t>
      </w:r>
    </w:p>
    <w:p w:rsidR="00E7435C" w:rsidRPr="000113FD" w:rsidRDefault="00E7435C" w:rsidP="00BA3ED2">
      <w:pPr>
        <w:pStyle w:val="Odsekzoznamu"/>
        <w:numPr>
          <w:ilvl w:val="0"/>
          <w:numId w:val="20"/>
        </w:numPr>
        <w:spacing w:after="120"/>
        <w:ind w:left="284" w:hanging="284"/>
        <w:jc w:val="both"/>
        <w:rPr>
          <w:sz w:val="24"/>
          <w:szCs w:val="24"/>
        </w:rPr>
      </w:pPr>
      <w:r>
        <w:rPr>
          <w:sz w:val="24"/>
          <w:szCs w:val="24"/>
        </w:rPr>
        <w:t>A</w:t>
      </w:r>
      <w:r w:rsidRPr="000113FD">
        <w:rPr>
          <w:sz w:val="24"/>
          <w:szCs w:val="24"/>
        </w:rPr>
        <w:t>ké máte projektové skúsenosti?</w:t>
      </w:r>
    </w:p>
    <w:p w:rsidR="00E7435C" w:rsidRPr="000113FD" w:rsidRDefault="00E7435C" w:rsidP="00BA3ED2">
      <w:pPr>
        <w:pStyle w:val="Odsekzoznamu"/>
        <w:numPr>
          <w:ilvl w:val="0"/>
          <w:numId w:val="20"/>
        </w:numPr>
        <w:spacing w:after="120"/>
        <w:ind w:left="284" w:hanging="284"/>
        <w:jc w:val="both"/>
        <w:rPr>
          <w:sz w:val="24"/>
          <w:szCs w:val="24"/>
        </w:rPr>
      </w:pPr>
      <w:r w:rsidRPr="000113FD">
        <w:rPr>
          <w:sz w:val="24"/>
          <w:szCs w:val="24"/>
        </w:rPr>
        <w:t xml:space="preserve">Aké poznáte metodické materiály, ktoré sa spracovali </w:t>
      </w:r>
      <w:r>
        <w:rPr>
          <w:sz w:val="24"/>
          <w:szCs w:val="24"/>
        </w:rPr>
        <w:t xml:space="preserve">v rámci projektov </w:t>
      </w:r>
      <w:r w:rsidRPr="000113FD">
        <w:rPr>
          <w:sz w:val="24"/>
          <w:szCs w:val="24"/>
        </w:rPr>
        <w:t>na pomoc poskytovateľom KC?</w:t>
      </w:r>
    </w:p>
    <w:p w:rsidR="00E7435C" w:rsidRPr="000113FD" w:rsidRDefault="00E7435C" w:rsidP="00BA3ED2">
      <w:pPr>
        <w:pStyle w:val="Odsekzoznamu"/>
        <w:numPr>
          <w:ilvl w:val="0"/>
          <w:numId w:val="20"/>
        </w:numPr>
        <w:spacing w:after="120"/>
        <w:ind w:left="284" w:hanging="284"/>
        <w:jc w:val="both"/>
        <w:rPr>
          <w:sz w:val="24"/>
          <w:szCs w:val="24"/>
        </w:rPr>
      </w:pPr>
      <w:r w:rsidRPr="000113FD">
        <w:rPr>
          <w:sz w:val="24"/>
          <w:szCs w:val="24"/>
        </w:rPr>
        <w:t>Ako ste sa o týchto materiáloch dozvedeli?</w:t>
      </w:r>
    </w:p>
    <w:p w:rsidR="00E7435C" w:rsidRPr="000113FD" w:rsidRDefault="00E7435C" w:rsidP="00BA3ED2">
      <w:pPr>
        <w:pStyle w:val="Odsekzoznamu"/>
        <w:numPr>
          <w:ilvl w:val="0"/>
          <w:numId w:val="20"/>
        </w:numPr>
        <w:spacing w:after="120"/>
        <w:ind w:left="284" w:hanging="284"/>
        <w:jc w:val="both"/>
        <w:rPr>
          <w:sz w:val="24"/>
          <w:szCs w:val="24"/>
        </w:rPr>
      </w:pPr>
      <w:r w:rsidRPr="000113FD">
        <w:rPr>
          <w:sz w:val="24"/>
          <w:szCs w:val="24"/>
        </w:rPr>
        <w:t>Ako ste sa zúčastňovali na príprave, príp. pripomienkovaní materiálov?</w:t>
      </w:r>
    </w:p>
    <w:p w:rsidR="00E7435C" w:rsidRDefault="00E7435C" w:rsidP="00BA3ED2">
      <w:pPr>
        <w:pStyle w:val="Odsekzoznamu"/>
        <w:numPr>
          <w:ilvl w:val="0"/>
          <w:numId w:val="20"/>
        </w:numPr>
        <w:spacing w:after="120"/>
        <w:ind w:left="284" w:hanging="284"/>
        <w:jc w:val="both"/>
        <w:rPr>
          <w:sz w:val="24"/>
          <w:szCs w:val="24"/>
        </w:rPr>
      </w:pPr>
      <w:r w:rsidRPr="000113FD">
        <w:rPr>
          <w:sz w:val="24"/>
          <w:szCs w:val="24"/>
        </w:rPr>
        <w:t xml:space="preserve">Ako sa zabezpečovala informovanosť zamestnancov a zamestnankýň Vášho KC o materiáloch?  </w:t>
      </w:r>
    </w:p>
    <w:p w:rsidR="00E7435C" w:rsidRDefault="00E7435C" w:rsidP="00BA3ED2">
      <w:pPr>
        <w:pStyle w:val="Odsekzoznamu"/>
        <w:numPr>
          <w:ilvl w:val="0"/>
          <w:numId w:val="20"/>
        </w:numPr>
        <w:spacing w:after="0"/>
        <w:ind w:left="284" w:hanging="284"/>
        <w:contextualSpacing w:val="0"/>
        <w:jc w:val="both"/>
        <w:rPr>
          <w:sz w:val="24"/>
          <w:szCs w:val="24"/>
        </w:rPr>
      </w:pPr>
      <w:r>
        <w:rPr>
          <w:sz w:val="24"/>
          <w:szCs w:val="24"/>
        </w:rPr>
        <w:t>Akým spôsobom sa trénovali (vzdelávali) vo využívaní týchto materiálov pre svoju bežnú prax?</w:t>
      </w:r>
    </w:p>
    <w:p w:rsidR="00E7435C" w:rsidRDefault="00E7435C" w:rsidP="00BA3ED2">
      <w:pPr>
        <w:pStyle w:val="Odsekzoznamu"/>
        <w:numPr>
          <w:ilvl w:val="0"/>
          <w:numId w:val="20"/>
        </w:numPr>
        <w:spacing w:after="240"/>
        <w:ind w:left="284" w:hanging="284"/>
        <w:contextualSpacing w:val="0"/>
        <w:jc w:val="both"/>
        <w:rPr>
          <w:sz w:val="24"/>
          <w:szCs w:val="24"/>
        </w:rPr>
      </w:pPr>
      <w:r>
        <w:rPr>
          <w:sz w:val="24"/>
          <w:szCs w:val="24"/>
        </w:rPr>
        <w:t>Vydali ste vo Vašej organizácie nejaké ďalšie materiály, pomocou ktorých usmerňujete činnosť Vašich zamestnancov a zamestnankýň? Ak áno, ako ste k ich príprave a využívaniu pristupovali?</w:t>
      </w:r>
    </w:p>
    <w:p w:rsidR="00E7435C" w:rsidRPr="000113FD" w:rsidRDefault="00E7435C" w:rsidP="00BA3ED2">
      <w:pPr>
        <w:pStyle w:val="Odsekzoznamu"/>
        <w:numPr>
          <w:ilvl w:val="0"/>
          <w:numId w:val="19"/>
        </w:numPr>
        <w:spacing w:after="120"/>
        <w:ind w:left="284" w:hanging="284"/>
        <w:jc w:val="both"/>
        <w:rPr>
          <w:b/>
          <w:sz w:val="24"/>
          <w:szCs w:val="24"/>
        </w:rPr>
      </w:pPr>
      <w:r w:rsidRPr="000113FD">
        <w:rPr>
          <w:b/>
          <w:sz w:val="24"/>
          <w:szCs w:val="24"/>
        </w:rPr>
        <w:t>blok: Výstupové (dopadové) aspekty metodickej činnosti</w:t>
      </w:r>
    </w:p>
    <w:p w:rsidR="00E7435C" w:rsidRDefault="00E7435C" w:rsidP="00BA3ED2">
      <w:pPr>
        <w:pStyle w:val="Odsekzoznamu"/>
        <w:numPr>
          <w:ilvl w:val="0"/>
          <w:numId w:val="21"/>
        </w:numPr>
        <w:spacing w:after="120"/>
        <w:ind w:left="284" w:hanging="284"/>
        <w:jc w:val="both"/>
        <w:rPr>
          <w:sz w:val="24"/>
          <w:szCs w:val="24"/>
        </w:rPr>
      </w:pPr>
      <w:r>
        <w:rPr>
          <w:sz w:val="24"/>
          <w:szCs w:val="24"/>
        </w:rPr>
        <w:t>Ako hodnotíte vydané materiály z hľadiska potrieb Vašej bežnej praxe?</w:t>
      </w:r>
    </w:p>
    <w:p w:rsidR="00E7435C" w:rsidRDefault="00E7435C" w:rsidP="00BA3ED2">
      <w:pPr>
        <w:pStyle w:val="Odsekzoznamu"/>
        <w:numPr>
          <w:ilvl w:val="0"/>
          <w:numId w:val="21"/>
        </w:numPr>
        <w:spacing w:after="120"/>
        <w:ind w:left="284" w:hanging="284"/>
        <w:jc w:val="both"/>
        <w:rPr>
          <w:sz w:val="24"/>
          <w:szCs w:val="24"/>
        </w:rPr>
      </w:pPr>
      <w:r>
        <w:rPr>
          <w:sz w:val="24"/>
          <w:szCs w:val="24"/>
        </w:rPr>
        <w:t>Ktoré materiály hodnotíte ako najprospešnejšie pre Vašu bežnú prax a prečo?</w:t>
      </w:r>
    </w:p>
    <w:p w:rsidR="00E7435C" w:rsidRDefault="00E7435C" w:rsidP="00BA3ED2">
      <w:pPr>
        <w:pStyle w:val="Odsekzoznamu"/>
        <w:numPr>
          <w:ilvl w:val="0"/>
          <w:numId w:val="21"/>
        </w:numPr>
        <w:spacing w:after="120"/>
        <w:ind w:left="284" w:hanging="284"/>
        <w:jc w:val="both"/>
        <w:rPr>
          <w:sz w:val="24"/>
          <w:szCs w:val="24"/>
        </w:rPr>
      </w:pPr>
      <w:r>
        <w:rPr>
          <w:sz w:val="24"/>
          <w:szCs w:val="24"/>
        </w:rPr>
        <w:t>Čo sú najslabšie stránky vydaných materiálov a ktorých materiálov sa týkajú?</w:t>
      </w:r>
    </w:p>
    <w:p w:rsidR="00E7435C" w:rsidRPr="000113FD" w:rsidRDefault="00E7435C" w:rsidP="00BA3ED2">
      <w:pPr>
        <w:pStyle w:val="Odsekzoznamu"/>
        <w:numPr>
          <w:ilvl w:val="0"/>
          <w:numId w:val="21"/>
        </w:numPr>
        <w:spacing w:after="240"/>
        <w:ind w:left="284" w:hanging="284"/>
        <w:contextualSpacing w:val="0"/>
        <w:jc w:val="both"/>
        <w:rPr>
          <w:sz w:val="24"/>
          <w:szCs w:val="24"/>
        </w:rPr>
      </w:pPr>
      <w:r>
        <w:rPr>
          <w:sz w:val="24"/>
          <w:szCs w:val="24"/>
        </w:rPr>
        <w:t>Aké iné materiály by ste potrebovali nad rámec tých, ktoré boli už spracované a prečo?</w:t>
      </w:r>
    </w:p>
    <w:p w:rsidR="00E7435C" w:rsidRPr="00AF4263" w:rsidRDefault="00E7435C" w:rsidP="00E7435C">
      <w:pPr>
        <w:spacing w:after="120"/>
        <w:jc w:val="both"/>
        <w:rPr>
          <w:b/>
          <w:sz w:val="24"/>
          <w:szCs w:val="24"/>
        </w:rPr>
      </w:pPr>
      <w:r w:rsidRPr="00AF4263">
        <w:rPr>
          <w:b/>
          <w:sz w:val="24"/>
          <w:szCs w:val="24"/>
        </w:rPr>
        <w:t xml:space="preserve">3. blok: Všeobecné informácie </w:t>
      </w:r>
    </w:p>
    <w:p w:rsidR="00E7435C" w:rsidRPr="00AF4263" w:rsidRDefault="00E7435C" w:rsidP="00BA3ED2">
      <w:pPr>
        <w:pStyle w:val="Odsekzoznamu"/>
        <w:numPr>
          <w:ilvl w:val="0"/>
          <w:numId w:val="22"/>
        </w:numPr>
        <w:spacing w:after="120"/>
        <w:ind w:left="284" w:hanging="284"/>
        <w:jc w:val="both"/>
        <w:rPr>
          <w:sz w:val="24"/>
          <w:szCs w:val="24"/>
        </w:rPr>
      </w:pPr>
      <w:r w:rsidRPr="00AF4263">
        <w:rPr>
          <w:sz w:val="24"/>
          <w:szCs w:val="24"/>
        </w:rPr>
        <w:t>Názov a právna forma poskytovateľa KC:</w:t>
      </w:r>
    </w:p>
    <w:p w:rsidR="00E7435C" w:rsidRPr="00AF4263" w:rsidRDefault="00E7435C" w:rsidP="00BA3ED2">
      <w:pPr>
        <w:pStyle w:val="Odsekzoznamu"/>
        <w:numPr>
          <w:ilvl w:val="0"/>
          <w:numId w:val="22"/>
        </w:numPr>
        <w:spacing w:after="120"/>
        <w:ind w:left="284" w:hanging="284"/>
        <w:jc w:val="both"/>
        <w:rPr>
          <w:sz w:val="24"/>
          <w:szCs w:val="24"/>
        </w:rPr>
      </w:pPr>
      <w:r w:rsidRPr="00AF4263">
        <w:rPr>
          <w:sz w:val="24"/>
          <w:szCs w:val="24"/>
        </w:rPr>
        <w:t>Príslušnosť k regiónu:</w:t>
      </w:r>
    </w:p>
    <w:p w:rsidR="00E7435C" w:rsidRPr="00AF4263" w:rsidRDefault="00E7435C" w:rsidP="00BA3ED2">
      <w:pPr>
        <w:pStyle w:val="Odsekzoznamu"/>
        <w:numPr>
          <w:ilvl w:val="0"/>
          <w:numId w:val="22"/>
        </w:numPr>
        <w:spacing w:after="120"/>
        <w:ind w:left="284" w:hanging="284"/>
        <w:jc w:val="both"/>
        <w:rPr>
          <w:sz w:val="24"/>
          <w:szCs w:val="24"/>
        </w:rPr>
      </w:pPr>
      <w:r w:rsidRPr="00AF4263">
        <w:rPr>
          <w:sz w:val="24"/>
          <w:szCs w:val="24"/>
        </w:rPr>
        <w:t xml:space="preserve">Forma poskytovania </w:t>
      </w:r>
      <w:r>
        <w:rPr>
          <w:sz w:val="24"/>
          <w:szCs w:val="24"/>
        </w:rPr>
        <w:t xml:space="preserve">sociálnej </w:t>
      </w:r>
      <w:r w:rsidRPr="00AF4263">
        <w:rPr>
          <w:sz w:val="24"/>
          <w:szCs w:val="24"/>
        </w:rPr>
        <w:t>služby KC:</w:t>
      </w:r>
    </w:p>
    <w:p w:rsidR="00E7435C" w:rsidRDefault="00E7435C" w:rsidP="00BA3ED2">
      <w:pPr>
        <w:pStyle w:val="Odsekzoznamu"/>
        <w:numPr>
          <w:ilvl w:val="0"/>
          <w:numId w:val="22"/>
        </w:numPr>
        <w:spacing w:after="120"/>
        <w:ind w:left="284" w:hanging="284"/>
        <w:jc w:val="both"/>
        <w:rPr>
          <w:sz w:val="24"/>
          <w:szCs w:val="24"/>
        </w:rPr>
      </w:pPr>
      <w:r>
        <w:rPr>
          <w:sz w:val="24"/>
          <w:szCs w:val="24"/>
        </w:rPr>
        <w:t>Pozícia osoby, ktorá poskytla rozhovor:</w:t>
      </w:r>
    </w:p>
    <w:p w:rsidR="00E7435C" w:rsidRDefault="00E7435C" w:rsidP="00BA3ED2">
      <w:pPr>
        <w:pStyle w:val="Odsekzoznamu"/>
        <w:numPr>
          <w:ilvl w:val="0"/>
          <w:numId w:val="22"/>
        </w:numPr>
        <w:spacing w:after="120"/>
        <w:ind w:left="284" w:hanging="284"/>
        <w:jc w:val="both"/>
        <w:rPr>
          <w:sz w:val="24"/>
          <w:szCs w:val="24"/>
        </w:rPr>
      </w:pPr>
      <w:r>
        <w:rPr>
          <w:sz w:val="24"/>
          <w:szCs w:val="24"/>
        </w:rPr>
        <w:t>Deň realizácie rozhovoru:</w:t>
      </w:r>
    </w:p>
    <w:p w:rsidR="00E7435C" w:rsidRDefault="00E7435C" w:rsidP="00BA3ED2">
      <w:pPr>
        <w:pStyle w:val="Odsekzoznamu"/>
        <w:numPr>
          <w:ilvl w:val="0"/>
          <w:numId w:val="22"/>
        </w:numPr>
        <w:spacing w:after="240"/>
        <w:ind w:left="284" w:hanging="284"/>
        <w:contextualSpacing w:val="0"/>
        <w:jc w:val="both"/>
        <w:rPr>
          <w:sz w:val="24"/>
          <w:szCs w:val="24"/>
        </w:rPr>
      </w:pPr>
      <w:r>
        <w:rPr>
          <w:sz w:val="24"/>
          <w:szCs w:val="24"/>
        </w:rPr>
        <w:t>Forma a dĺžka rozhovoru:</w:t>
      </w:r>
    </w:p>
    <w:p w:rsidR="00E7435C" w:rsidRPr="00AF4263" w:rsidRDefault="00E7435C" w:rsidP="00E7435C">
      <w:pPr>
        <w:spacing w:after="120"/>
        <w:jc w:val="both"/>
        <w:rPr>
          <w:b/>
          <w:sz w:val="24"/>
          <w:szCs w:val="24"/>
        </w:rPr>
      </w:pPr>
      <w:r w:rsidRPr="00AF4263">
        <w:rPr>
          <w:b/>
          <w:sz w:val="24"/>
          <w:szCs w:val="24"/>
        </w:rPr>
        <w:t>Na záver:</w:t>
      </w:r>
    </w:p>
    <w:p w:rsidR="00E7435C" w:rsidRPr="00AF4263" w:rsidRDefault="00E7435C" w:rsidP="00E7435C">
      <w:pPr>
        <w:spacing w:after="120"/>
        <w:jc w:val="both"/>
        <w:rPr>
          <w:sz w:val="24"/>
          <w:szCs w:val="24"/>
        </w:rPr>
      </w:pPr>
      <w:r>
        <w:rPr>
          <w:sz w:val="24"/>
          <w:szCs w:val="24"/>
        </w:rPr>
        <w:t>V prípade, že považujete za dôležité uviesť niečo ďalšie v súvislosti s metodickou činnosťou pre poskytovateľov KC, tu je k tomu vytvorený priestor.</w:t>
      </w:r>
    </w:p>
    <w:p w:rsidR="00E7435C" w:rsidRDefault="00E7435C" w:rsidP="00E7435C">
      <w:pPr>
        <w:spacing w:after="120"/>
        <w:jc w:val="both"/>
        <w:rPr>
          <w:b/>
          <w:sz w:val="24"/>
          <w:szCs w:val="24"/>
        </w:rPr>
      </w:pPr>
    </w:p>
    <w:p w:rsidR="00E7435C" w:rsidRPr="00664E3A" w:rsidRDefault="00E7435C" w:rsidP="00E7435C">
      <w:pPr>
        <w:spacing w:after="120"/>
        <w:jc w:val="both"/>
        <w:rPr>
          <w:b/>
          <w:sz w:val="24"/>
          <w:szCs w:val="24"/>
        </w:rPr>
      </w:pPr>
    </w:p>
    <w:p w:rsidR="00E7435C" w:rsidRDefault="00E7435C" w:rsidP="005473DD">
      <w:pPr>
        <w:spacing w:after="120"/>
        <w:jc w:val="both"/>
        <w:rPr>
          <w:rStyle w:val="Hypertextovprepojenie"/>
          <w:rFonts w:cstheme="minorHAnsi"/>
          <w:color w:val="auto"/>
          <w:sz w:val="24"/>
          <w:szCs w:val="24"/>
        </w:rPr>
      </w:pPr>
    </w:p>
    <w:p w:rsidR="00526482" w:rsidRDefault="00526482" w:rsidP="005473DD">
      <w:pPr>
        <w:spacing w:after="120"/>
        <w:jc w:val="both"/>
        <w:rPr>
          <w:rStyle w:val="Hypertextovprepojenie"/>
          <w:rFonts w:cstheme="minorHAnsi"/>
          <w:color w:val="auto"/>
          <w:sz w:val="24"/>
          <w:szCs w:val="24"/>
        </w:rPr>
      </w:pPr>
    </w:p>
    <w:p w:rsidR="00526482" w:rsidRDefault="00526482" w:rsidP="005473DD">
      <w:pPr>
        <w:spacing w:after="120"/>
        <w:jc w:val="both"/>
        <w:rPr>
          <w:rStyle w:val="Hypertextovprepojenie"/>
          <w:rFonts w:cstheme="minorHAnsi"/>
          <w:color w:val="auto"/>
          <w:sz w:val="24"/>
          <w:szCs w:val="24"/>
        </w:rPr>
      </w:pPr>
    </w:p>
    <w:p w:rsidR="00526482" w:rsidRDefault="00526482" w:rsidP="005473DD">
      <w:pPr>
        <w:spacing w:after="120"/>
        <w:jc w:val="both"/>
        <w:rPr>
          <w:rStyle w:val="Hypertextovprepojenie"/>
          <w:rFonts w:cstheme="minorHAnsi"/>
          <w:color w:val="auto"/>
          <w:sz w:val="24"/>
          <w:szCs w:val="24"/>
        </w:rPr>
      </w:pPr>
    </w:p>
    <w:p w:rsidR="00526482" w:rsidRDefault="00526482" w:rsidP="005473DD">
      <w:pPr>
        <w:spacing w:after="120"/>
        <w:jc w:val="both"/>
        <w:rPr>
          <w:rStyle w:val="Hypertextovprepojenie"/>
          <w:rFonts w:cstheme="minorHAnsi"/>
          <w:color w:val="auto"/>
          <w:sz w:val="24"/>
          <w:szCs w:val="24"/>
        </w:rPr>
      </w:pPr>
    </w:p>
    <w:p w:rsidR="00526482" w:rsidRPr="00193DD0" w:rsidRDefault="00526482" w:rsidP="00526482">
      <w:r>
        <w:t>Tento projekt je podporený z Európskeho sociálneho fondu z Operačného programu Efektívna verejná správa.</w:t>
      </w:r>
    </w:p>
    <w:p w:rsidR="00526482" w:rsidRDefault="00526482" w:rsidP="005473DD">
      <w:pPr>
        <w:spacing w:after="120"/>
        <w:jc w:val="both"/>
        <w:rPr>
          <w:rStyle w:val="Hypertextovprepojenie"/>
          <w:rFonts w:cstheme="minorHAnsi"/>
          <w:color w:val="auto"/>
          <w:sz w:val="24"/>
          <w:szCs w:val="24"/>
        </w:rPr>
      </w:pPr>
    </w:p>
    <w:sectPr w:rsidR="00526482" w:rsidSect="001F66BF">
      <w:footerReference w:type="default" r:id="rId4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5EE2" w:rsidRDefault="009C5EE2" w:rsidP="00CD658F">
      <w:pPr>
        <w:spacing w:after="0" w:line="240" w:lineRule="auto"/>
      </w:pPr>
      <w:r>
        <w:separator/>
      </w:r>
    </w:p>
  </w:endnote>
  <w:endnote w:type="continuationSeparator" w:id="0">
    <w:p w:rsidR="009C5EE2" w:rsidRDefault="009C5EE2" w:rsidP="00CD65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8363962"/>
      <w:docPartObj>
        <w:docPartGallery w:val="Page Numbers (Bottom of Page)"/>
        <w:docPartUnique/>
      </w:docPartObj>
    </w:sdtPr>
    <w:sdtEndPr/>
    <w:sdtContent>
      <w:p w:rsidR="00F010D4" w:rsidRDefault="00F010D4">
        <w:pPr>
          <w:pStyle w:val="Pta"/>
          <w:jc w:val="right"/>
        </w:pPr>
        <w:r>
          <w:fldChar w:fldCharType="begin"/>
        </w:r>
        <w:r>
          <w:instrText>PAGE   \* MERGEFORMAT</w:instrText>
        </w:r>
        <w:r>
          <w:fldChar w:fldCharType="separate"/>
        </w:r>
        <w:r w:rsidR="0088697B">
          <w:rPr>
            <w:noProof/>
          </w:rPr>
          <w:t>1</w:t>
        </w:r>
        <w:r>
          <w:fldChar w:fldCharType="end"/>
        </w:r>
      </w:p>
    </w:sdtContent>
  </w:sdt>
  <w:p w:rsidR="00F010D4" w:rsidRDefault="00F010D4">
    <w:pPr>
      <w:pStyle w:val="Pt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2371620"/>
      <w:docPartObj>
        <w:docPartGallery w:val="Page Numbers (Bottom of Page)"/>
        <w:docPartUnique/>
      </w:docPartObj>
    </w:sdtPr>
    <w:sdtEndPr/>
    <w:sdtContent>
      <w:p w:rsidR="00F010D4" w:rsidRDefault="00F010D4">
        <w:pPr>
          <w:pStyle w:val="Pta"/>
          <w:jc w:val="right"/>
        </w:pPr>
        <w:r>
          <w:fldChar w:fldCharType="begin"/>
        </w:r>
        <w:r>
          <w:instrText>PAGE   \* MERGEFORMAT</w:instrText>
        </w:r>
        <w:r>
          <w:fldChar w:fldCharType="separate"/>
        </w:r>
        <w:r w:rsidR="00526482">
          <w:rPr>
            <w:noProof/>
          </w:rPr>
          <w:t>47</w:t>
        </w:r>
        <w:r>
          <w:fldChar w:fldCharType="end"/>
        </w:r>
      </w:p>
    </w:sdtContent>
  </w:sdt>
  <w:p w:rsidR="00F010D4" w:rsidRDefault="00F010D4">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5EE2" w:rsidRDefault="009C5EE2" w:rsidP="00CD658F">
      <w:pPr>
        <w:spacing w:after="0" w:line="240" w:lineRule="auto"/>
      </w:pPr>
      <w:r>
        <w:separator/>
      </w:r>
    </w:p>
  </w:footnote>
  <w:footnote w:type="continuationSeparator" w:id="0">
    <w:p w:rsidR="009C5EE2" w:rsidRDefault="009C5EE2" w:rsidP="00CD658F">
      <w:pPr>
        <w:spacing w:after="0" w:line="240" w:lineRule="auto"/>
      </w:pPr>
      <w:r>
        <w:continuationSeparator/>
      </w:r>
    </w:p>
  </w:footnote>
  <w:footnote w:id="1">
    <w:p w:rsidR="00F010D4" w:rsidRDefault="00F010D4" w:rsidP="001830F7">
      <w:pPr>
        <w:pStyle w:val="Textpoznmkypodiarou"/>
      </w:pPr>
      <w:r>
        <w:rPr>
          <w:rStyle w:val="Odkaznapoznmkupodiarou"/>
        </w:rPr>
        <w:footnoteRef/>
      </w:r>
      <w:r>
        <w:t xml:space="preserve"> </w:t>
      </w:r>
      <w:r w:rsidRPr="009D1377">
        <w:t>Podľa znenia ZSS „terénnej sociálnej služby krízovej intervencie“.</w:t>
      </w:r>
    </w:p>
  </w:footnote>
  <w:footnote w:id="2">
    <w:p w:rsidR="00F010D4" w:rsidRDefault="00F010D4" w:rsidP="00FF7907">
      <w:pPr>
        <w:pStyle w:val="Textpoznmkypodiarou"/>
      </w:pPr>
      <w:r>
        <w:rPr>
          <w:rStyle w:val="Odkaznapoznmkupodiarou"/>
        </w:rPr>
        <w:footnoteRef/>
      </w:r>
      <w:r>
        <w:t xml:space="preserve"> Prvé Štandardy KC dokonca vznikli v pôsobnosti Úradu splnomocnenca vlády SR pre rómske komunity už v roku 2011 (ÚSVSRRK, 2011).</w:t>
      </w:r>
    </w:p>
  </w:footnote>
  <w:footnote w:id="3">
    <w:p w:rsidR="00F010D4" w:rsidRDefault="00F010D4">
      <w:pPr>
        <w:pStyle w:val="Textpoznmkypodiarou"/>
      </w:pPr>
      <w:r>
        <w:rPr>
          <w:rStyle w:val="Odkaznapoznmkupodiarou"/>
        </w:rPr>
        <w:footnoteRef/>
      </w:r>
      <w:r>
        <w:t xml:space="preserve"> Uplatnenie inkluzívnych i vylučujúcich kritérií pre výber dokumentov pre účely analýzy bolo konzultované a odsúhlasené zadávateľom analýzy. </w:t>
      </w:r>
    </w:p>
  </w:footnote>
  <w:footnote w:id="4">
    <w:p w:rsidR="00F010D4" w:rsidRDefault="00F010D4">
      <w:pPr>
        <w:pStyle w:val="Textpoznmkypodiarou"/>
      </w:pPr>
      <w:r>
        <w:rPr>
          <w:rStyle w:val="Odkaznapoznmkupodiarou"/>
        </w:rPr>
        <w:footnoteRef/>
      </w:r>
      <w:r>
        <w:t xml:space="preserve"> A na ich predchodcu vo forme dokumentu „</w:t>
      </w:r>
      <w:r w:rsidRPr="00FE2495">
        <w:rPr>
          <w:i/>
        </w:rPr>
        <w:t>Minimáln</w:t>
      </w:r>
      <w:r>
        <w:rPr>
          <w:i/>
        </w:rPr>
        <w:t>e</w:t>
      </w:r>
      <w:r w:rsidRPr="00FE2495">
        <w:rPr>
          <w:i/>
        </w:rPr>
        <w:t xml:space="preserve"> štandard</w:t>
      </w:r>
      <w:r>
        <w:rPr>
          <w:i/>
        </w:rPr>
        <w:t>y</w:t>
      </w:r>
      <w:r w:rsidRPr="00FE2495">
        <w:rPr>
          <w:i/>
        </w:rPr>
        <w:t xml:space="preserve"> komunitných centier</w:t>
      </w:r>
      <w:r>
        <w:t>“ vypracovaného organizáciou Člověk v tísni – pobočka Slovensko v spolupráci s inými organizáciami v roku 2010.</w:t>
      </w:r>
    </w:p>
  </w:footnote>
  <w:footnote w:id="5">
    <w:p w:rsidR="00F010D4" w:rsidRDefault="00F010D4">
      <w:pPr>
        <w:pStyle w:val="Textpoznmkypodiarou"/>
      </w:pPr>
      <w:r>
        <w:rPr>
          <w:rStyle w:val="Odkaznapoznmkupodiarou"/>
        </w:rPr>
        <w:footnoteRef/>
      </w:r>
      <w:r>
        <w:t xml:space="preserve"> Zákon č. 305/2005 Z. z. o sociálnoprávnej ochrane detí a sociálnej kuratele, v platnom znení</w:t>
      </w:r>
    </w:p>
  </w:footnote>
  <w:footnote w:id="6">
    <w:p w:rsidR="00F010D4" w:rsidRDefault="00F010D4">
      <w:pPr>
        <w:pStyle w:val="Textpoznmkypodiarou"/>
      </w:pPr>
      <w:r>
        <w:rPr>
          <w:rStyle w:val="Odkaznapoznmkupodiarou"/>
        </w:rPr>
        <w:footnoteRef/>
      </w:r>
      <w:r>
        <w:t xml:space="preserve"> Ide o koncept kvality (akejkoľvek služby), ktorý ju vymedzuje ako proces neustáleho zlepšovania (porovnaj Musil et al., 2009; Nies et al., 2010). </w:t>
      </w:r>
    </w:p>
  </w:footnote>
  <w:footnote w:id="7">
    <w:p w:rsidR="00F010D4" w:rsidRPr="00A431BF" w:rsidRDefault="00F010D4">
      <w:pPr>
        <w:pStyle w:val="Textpoznmkypodiarou"/>
      </w:pPr>
      <w:r>
        <w:rPr>
          <w:rStyle w:val="Odkaznapoznmkupodiarou"/>
        </w:rPr>
        <w:footnoteRef/>
      </w:r>
      <w:r>
        <w:t xml:space="preserve"> </w:t>
      </w:r>
      <w:r w:rsidRPr="00A431BF">
        <w:t>Napr. Rosinský, Matulayová</w:t>
      </w:r>
      <w:r>
        <w:t xml:space="preserve"> a </w:t>
      </w:r>
      <w:r w:rsidRPr="00A431BF">
        <w:t>Rusnáková (2015); Repková, Bobáková a Čierna (2018; 2019); Š</w:t>
      </w:r>
      <w:r>
        <w:t>k</w:t>
      </w:r>
      <w:r w:rsidRPr="00A431BF">
        <w:t>obla, Hruštič a</w:t>
      </w:r>
      <w:r>
        <w:t> </w:t>
      </w:r>
      <w:r w:rsidRPr="00A431BF">
        <w:t>Poduška</w:t>
      </w:r>
      <w:r>
        <w:t xml:space="preserve"> (</w:t>
      </w:r>
      <w:r w:rsidRPr="00A431BF">
        <w:t>2019).</w:t>
      </w:r>
    </w:p>
  </w:footnote>
  <w:footnote w:id="8">
    <w:p w:rsidR="00F010D4" w:rsidRDefault="00F010D4" w:rsidP="007A4D75">
      <w:pPr>
        <w:pStyle w:val="Textpoznmkypodiarou"/>
      </w:pPr>
      <w:r>
        <w:rPr>
          <w:rStyle w:val="Odkaznapoznmkupodiarou"/>
        </w:rPr>
        <w:footnoteRef/>
      </w:r>
      <w:r>
        <w:t xml:space="preserve"> Princíp </w:t>
      </w:r>
      <w:r w:rsidRPr="007A4D75">
        <w:rPr>
          <w:i/>
        </w:rPr>
        <w:t>minimálnej komplexnosti intervencií</w:t>
      </w:r>
      <w:r>
        <w:t xml:space="preserve"> v KC bol zakomponovaný už do verzie ich štandardov z roku 2011 a následných.</w:t>
      </w:r>
    </w:p>
  </w:footnote>
  <w:footnote w:id="9">
    <w:p w:rsidR="00F010D4" w:rsidRDefault="00F010D4">
      <w:pPr>
        <w:pStyle w:val="Textpoznmkypodiarou"/>
      </w:pPr>
      <w:r>
        <w:rPr>
          <w:rStyle w:val="Odkaznapoznmkupodiarou"/>
        </w:rPr>
        <w:footnoteRef/>
      </w:r>
      <w:r>
        <w:t xml:space="preserve"> Piaty angažovaný poskytovateľ (KC Plavecký Štvrtok) sa prieskumu nezúčastnil, pretože nemal v čase jeho organizácie obsadenú pozíciu odborného garanta na poskytnutie relevantných informácií.</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74E7AAA"/>
    <w:lvl w:ilvl="0">
      <w:start w:val="1"/>
      <w:numFmt w:val="bullet"/>
      <w:pStyle w:val="Zoznamsodrkami"/>
      <w:lvlText w:val=""/>
      <w:lvlJc w:val="left"/>
      <w:pPr>
        <w:tabs>
          <w:tab w:val="num" w:pos="360"/>
        </w:tabs>
        <w:ind w:left="360" w:hanging="360"/>
      </w:pPr>
      <w:rPr>
        <w:rFonts w:ascii="Symbol" w:hAnsi="Symbol" w:hint="default"/>
      </w:rPr>
    </w:lvl>
  </w:abstractNum>
  <w:abstractNum w:abstractNumId="1" w15:restartNumberingAfterBreak="0">
    <w:nsid w:val="04E447CF"/>
    <w:multiLevelType w:val="hybridMultilevel"/>
    <w:tmpl w:val="24B0CCE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6102A52"/>
    <w:multiLevelType w:val="hybridMultilevel"/>
    <w:tmpl w:val="840EB1C8"/>
    <w:lvl w:ilvl="0" w:tplc="041B0001">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3" w15:restartNumberingAfterBreak="0">
    <w:nsid w:val="1BB117AD"/>
    <w:multiLevelType w:val="hybridMultilevel"/>
    <w:tmpl w:val="16F8984C"/>
    <w:lvl w:ilvl="0" w:tplc="041B0001">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4" w15:restartNumberingAfterBreak="0">
    <w:nsid w:val="1CF47092"/>
    <w:multiLevelType w:val="hybridMultilevel"/>
    <w:tmpl w:val="3710CAA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E537DBE"/>
    <w:multiLevelType w:val="hybridMultilevel"/>
    <w:tmpl w:val="AA8E955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F430A8C"/>
    <w:multiLevelType w:val="hybridMultilevel"/>
    <w:tmpl w:val="C30AE46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5F90B7C"/>
    <w:multiLevelType w:val="hybridMultilevel"/>
    <w:tmpl w:val="26F4D03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26956EC1"/>
    <w:multiLevelType w:val="hybridMultilevel"/>
    <w:tmpl w:val="093E0CC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9125A1C"/>
    <w:multiLevelType w:val="hybridMultilevel"/>
    <w:tmpl w:val="B4C68F76"/>
    <w:lvl w:ilvl="0" w:tplc="F12E1346">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0" w15:restartNumberingAfterBreak="0">
    <w:nsid w:val="2E524702"/>
    <w:multiLevelType w:val="hybridMultilevel"/>
    <w:tmpl w:val="D67E3ED6"/>
    <w:lvl w:ilvl="0" w:tplc="041B0001">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1" w15:restartNumberingAfterBreak="0">
    <w:nsid w:val="2E570034"/>
    <w:multiLevelType w:val="hybridMultilevel"/>
    <w:tmpl w:val="E66C3FF6"/>
    <w:lvl w:ilvl="0" w:tplc="041B0001">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2" w15:restartNumberingAfterBreak="0">
    <w:nsid w:val="33BE33A1"/>
    <w:multiLevelType w:val="hybridMultilevel"/>
    <w:tmpl w:val="C88C4B2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34822525"/>
    <w:multiLevelType w:val="hybridMultilevel"/>
    <w:tmpl w:val="D904315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91474DA"/>
    <w:multiLevelType w:val="hybridMultilevel"/>
    <w:tmpl w:val="A982539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992542D"/>
    <w:multiLevelType w:val="hybridMultilevel"/>
    <w:tmpl w:val="2984029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52431537"/>
    <w:multiLevelType w:val="hybridMultilevel"/>
    <w:tmpl w:val="2DF6AF6A"/>
    <w:lvl w:ilvl="0" w:tplc="041B0001">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7" w15:restartNumberingAfterBreak="0">
    <w:nsid w:val="57C31282"/>
    <w:multiLevelType w:val="hybridMultilevel"/>
    <w:tmpl w:val="98EADE26"/>
    <w:lvl w:ilvl="0" w:tplc="893892F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66951EB4"/>
    <w:multiLevelType w:val="hybridMultilevel"/>
    <w:tmpl w:val="3C829F70"/>
    <w:lvl w:ilvl="0" w:tplc="98989D7C">
      <w:start w:val="1"/>
      <w:numFmt w:val="bullet"/>
      <w:lvlText w:val="-"/>
      <w:lvlJc w:val="left"/>
      <w:pPr>
        <w:ind w:left="644" w:hanging="360"/>
      </w:pPr>
      <w:rPr>
        <w:rFonts w:ascii="Calibri" w:eastAsiaTheme="minorHAnsi" w:hAnsi="Calibri" w:cs="Calibri" w:hint="default"/>
      </w:rPr>
    </w:lvl>
    <w:lvl w:ilvl="1" w:tplc="041B0003" w:tentative="1">
      <w:start w:val="1"/>
      <w:numFmt w:val="bullet"/>
      <w:lvlText w:val="o"/>
      <w:lvlJc w:val="left"/>
      <w:pPr>
        <w:ind w:left="1364" w:hanging="360"/>
      </w:pPr>
      <w:rPr>
        <w:rFonts w:ascii="Courier New" w:hAnsi="Courier New" w:cs="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cs="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cs="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19" w15:restartNumberingAfterBreak="0">
    <w:nsid w:val="66B1558E"/>
    <w:multiLevelType w:val="hybridMultilevel"/>
    <w:tmpl w:val="1E2CE0DE"/>
    <w:lvl w:ilvl="0" w:tplc="59DCCAA8">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0" w15:restartNumberingAfterBreak="0">
    <w:nsid w:val="6A3E092B"/>
    <w:multiLevelType w:val="hybridMultilevel"/>
    <w:tmpl w:val="F8B835C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728D49DE"/>
    <w:multiLevelType w:val="hybridMultilevel"/>
    <w:tmpl w:val="04B60052"/>
    <w:lvl w:ilvl="0" w:tplc="29B6799E">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2" w15:restartNumberingAfterBreak="0">
    <w:nsid w:val="79EE704B"/>
    <w:multiLevelType w:val="hybridMultilevel"/>
    <w:tmpl w:val="6762A97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7E5C60F3"/>
    <w:multiLevelType w:val="hybridMultilevel"/>
    <w:tmpl w:val="63483EE0"/>
    <w:lvl w:ilvl="0" w:tplc="041B0001">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24" w15:restartNumberingAfterBreak="0">
    <w:nsid w:val="7F5B22E9"/>
    <w:multiLevelType w:val="hybridMultilevel"/>
    <w:tmpl w:val="E80CA8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7F8F5C13"/>
    <w:multiLevelType w:val="hybridMultilevel"/>
    <w:tmpl w:val="F9EEB43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6"/>
  </w:num>
  <w:num w:numId="2">
    <w:abstractNumId w:val="0"/>
  </w:num>
  <w:num w:numId="3">
    <w:abstractNumId w:val="17"/>
  </w:num>
  <w:num w:numId="4">
    <w:abstractNumId w:val="5"/>
  </w:num>
  <w:num w:numId="5">
    <w:abstractNumId w:val="18"/>
  </w:num>
  <w:num w:numId="6">
    <w:abstractNumId w:val="13"/>
  </w:num>
  <w:num w:numId="7">
    <w:abstractNumId w:val="24"/>
  </w:num>
  <w:num w:numId="8">
    <w:abstractNumId w:val="8"/>
  </w:num>
  <w:num w:numId="9">
    <w:abstractNumId w:val="15"/>
  </w:num>
  <w:num w:numId="10">
    <w:abstractNumId w:val="11"/>
  </w:num>
  <w:num w:numId="11">
    <w:abstractNumId w:val="6"/>
  </w:num>
  <w:num w:numId="12">
    <w:abstractNumId w:val="3"/>
  </w:num>
  <w:num w:numId="13">
    <w:abstractNumId w:val="21"/>
  </w:num>
  <w:num w:numId="14">
    <w:abstractNumId w:val="9"/>
  </w:num>
  <w:num w:numId="15">
    <w:abstractNumId w:val="14"/>
  </w:num>
  <w:num w:numId="16">
    <w:abstractNumId w:val="10"/>
  </w:num>
  <w:num w:numId="17">
    <w:abstractNumId w:val="23"/>
  </w:num>
  <w:num w:numId="18">
    <w:abstractNumId w:val="2"/>
  </w:num>
  <w:num w:numId="19">
    <w:abstractNumId w:val="20"/>
  </w:num>
  <w:num w:numId="20">
    <w:abstractNumId w:val="25"/>
  </w:num>
  <w:num w:numId="21">
    <w:abstractNumId w:val="22"/>
  </w:num>
  <w:num w:numId="22">
    <w:abstractNumId w:val="12"/>
  </w:num>
  <w:num w:numId="23">
    <w:abstractNumId w:val="1"/>
  </w:num>
  <w:num w:numId="24">
    <w:abstractNumId w:val="7"/>
  </w:num>
  <w:num w:numId="25">
    <w:abstractNumId w:val="19"/>
  </w:num>
  <w:num w:numId="26">
    <w:abstractNumId w:val="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666"/>
    <w:rsid w:val="000005C3"/>
    <w:rsid w:val="0000108C"/>
    <w:rsid w:val="0000200A"/>
    <w:rsid w:val="000041C3"/>
    <w:rsid w:val="0001048C"/>
    <w:rsid w:val="00012C8A"/>
    <w:rsid w:val="00013D44"/>
    <w:rsid w:val="00014C8C"/>
    <w:rsid w:val="00020F9F"/>
    <w:rsid w:val="00022501"/>
    <w:rsid w:val="000227C8"/>
    <w:rsid w:val="00025530"/>
    <w:rsid w:val="0003170C"/>
    <w:rsid w:val="00035466"/>
    <w:rsid w:val="00036641"/>
    <w:rsid w:val="0003668D"/>
    <w:rsid w:val="00042C3D"/>
    <w:rsid w:val="0004395D"/>
    <w:rsid w:val="00044409"/>
    <w:rsid w:val="00050A9D"/>
    <w:rsid w:val="000510EA"/>
    <w:rsid w:val="00051380"/>
    <w:rsid w:val="0005329E"/>
    <w:rsid w:val="00054073"/>
    <w:rsid w:val="000575B1"/>
    <w:rsid w:val="000576E1"/>
    <w:rsid w:val="0006109B"/>
    <w:rsid w:val="00061F51"/>
    <w:rsid w:val="00067478"/>
    <w:rsid w:val="00071045"/>
    <w:rsid w:val="00071F8F"/>
    <w:rsid w:val="00072B5B"/>
    <w:rsid w:val="00075754"/>
    <w:rsid w:val="000766D0"/>
    <w:rsid w:val="0007712C"/>
    <w:rsid w:val="00077358"/>
    <w:rsid w:val="00080337"/>
    <w:rsid w:val="00082C77"/>
    <w:rsid w:val="00083A7A"/>
    <w:rsid w:val="000851E8"/>
    <w:rsid w:val="00085763"/>
    <w:rsid w:val="000905C7"/>
    <w:rsid w:val="0009100A"/>
    <w:rsid w:val="000946AA"/>
    <w:rsid w:val="00095AEB"/>
    <w:rsid w:val="0009737B"/>
    <w:rsid w:val="000A1EE3"/>
    <w:rsid w:val="000A2EE6"/>
    <w:rsid w:val="000B09AB"/>
    <w:rsid w:val="000B2767"/>
    <w:rsid w:val="000B4A9C"/>
    <w:rsid w:val="000B4C7E"/>
    <w:rsid w:val="000C174B"/>
    <w:rsid w:val="000C2178"/>
    <w:rsid w:val="000C2B34"/>
    <w:rsid w:val="000C2C13"/>
    <w:rsid w:val="000C4584"/>
    <w:rsid w:val="000C4CC5"/>
    <w:rsid w:val="000D1017"/>
    <w:rsid w:val="000D582C"/>
    <w:rsid w:val="000D7393"/>
    <w:rsid w:val="000D75B0"/>
    <w:rsid w:val="000D7F2D"/>
    <w:rsid w:val="000E1BEF"/>
    <w:rsid w:val="000E4920"/>
    <w:rsid w:val="000E7A18"/>
    <w:rsid w:val="000F1469"/>
    <w:rsid w:val="000F1A1B"/>
    <w:rsid w:val="000F369C"/>
    <w:rsid w:val="000F4722"/>
    <w:rsid w:val="000F4B04"/>
    <w:rsid w:val="000F53B7"/>
    <w:rsid w:val="000F7044"/>
    <w:rsid w:val="000F797C"/>
    <w:rsid w:val="001004E7"/>
    <w:rsid w:val="001007E7"/>
    <w:rsid w:val="001017F5"/>
    <w:rsid w:val="00102E8E"/>
    <w:rsid w:val="00102EE6"/>
    <w:rsid w:val="00103428"/>
    <w:rsid w:val="00105E0B"/>
    <w:rsid w:val="00106CDA"/>
    <w:rsid w:val="00111E96"/>
    <w:rsid w:val="00112D2C"/>
    <w:rsid w:val="00115F65"/>
    <w:rsid w:val="00120785"/>
    <w:rsid w:val="0012146F"/>
    <w:rsid w:val="00124ED0"/>
    <w:rsid w:val="00125B7F"/>
    <w:rsid w:val="00127E4E"/>
    <w:rsid w:val="00130FFB"/>
    <w:rsid w:val="00133521"/>
    <w:rsid w:val="0013475E"/>
    <w:rsid w:val="00136377"/>
    <w:rsid w:val="0014023E"/>
    <w:rsid w:val="00142A41"/>
    <w:rsid w:val="001449F7"/>
    <w:rsid w:val="00146DB3"/>
    <w:rsid w:val="00150118"/>
    <w:rsid w:val="0015101D"/>
    <w:rsid w:val="00151315"/>
    <w:rsid w:val="00154FFB"/>
    <w:rsid w:val="001559CF"/>
    <w:rsid w:val="00155D07"/>
    <w:rsid w:val="00155D80"/>
    <w:rsid w:val="0015600D"/>
    <w:rsid w:val="00160157"/>
    <w:rsid w:val="001709E8"/>
    <w:rsid w:val="001712F1"/>
    <w:rsid w:val="00171BF0"/>
    <w:rsid w:val="00171D65"/>
    <w:rsid w:val="001731DF"/>
    <w:rsid w:val="00174F26"/>
    <w:rsid w:val="00175155"/>
    <w:rsid w:val="001752B3"/>
    <w:rsid w:val="00175D87"/>
    <w:rsid w:val="001830F7"/>
    <w:rsid w:val="001842C1"/>
    <w:rsid w:val="00184791"/>
    <w:rsid w:val="00184A1C"/>
    <w:rsid w:val="00187AA2"/>
    <w:rsid w:val="00191B2D"/>
    <w:rsid w:val="00192056"/>
    <w:rsid w:val="00192739"/>
    <w:rsid w:val="00193680"/>
    <w:rsid w:val="00194B43"/>
    <w:rsid w:val="0019527C"/>
    <w:rsid w:val="001965E3"/>
    <w:rsid w:val="001A3561"/>
    <w:rsid w:val="001A4B71"/>
    <w:rsid w:val="001A6F41"/>
    <w:rsid w:val="001B279B"/>
    <w:rsid w:val="001B452A"/>
    <w:rsid w:val="001B5C0D"/>
    <w:rsid w:val="001C0ADF"/>
    <w:rsid w:val="001C13DD"/>
    <w:rsid w:val="001C3A26"/>
    <w:rsid w:val="001C64D5"/>
    <w:rsid w:val="001C6696"/>
    <w:rsid w:val="001D0DF6"/>
    <w:rsid w:val="001D0F1D"/>
    <w:rsid w:val="001D11E4"/>
    <w:rsid w:val="001D2CF8"/>
    <w:rsid w:val="001D418F"/>
    <w:rsid w:val="001D6ADC"/>
    <w:rsid w:val="001D7E2A"/>
    <w:rsid w:val="001E0B2C"/>
    <w:rsid w:val="001E24AF"/>
    <w:rsid w:val="001E3C75"/>
    <w:rsid w:val="001E4252"/>
    <w:rsid w:val="001E5F07"/>
    <w:rsid w:val="001F28F7"/>
    <w:rsid w:val="001F66BF"/>
    <w:rsid w:val="00200DD0"/>
    <w:rsid w:val="00203554"/>
    <w:rsid w:val="0020462A"/>
    <w:rsid w:val="00205CA9"/>
    <w:rsid w:val="00206C96"/>
    <w:rsid w:val="0021181E"/>
    <w:rsid w:val="00212336"/>
    <w:rsid w:val="00212A6A"/>
    <w:rsid w:val="002139A8"/>
    <w:rsid w:val="00214A86"/>
    <w:rsid w:val="00216884"/>
    <w:rsid w:val="00221B9C"/>
    <w:rsid w:val="00221E5B"/>
    <w:rsid w:val="0022289C"/>
    <w:rsid w:val="00226686"/>
    <w:rsid w:val="0023039D"/>
    <w:rsid w:val="0023051A"/>
    <w:rsid w:val="0023160D"/>
    <w:rsid w:val="0023300F"/>
    <w:rsid w:val="00236B59"/>
    <w:rsid w:val="002374A7"/>
    <w:rsid w:val="00243A90"/>
    <w:rsid w:val="00243C88"/>
    <w:rsid w:val="00244AB0"/>
    <w:rsid w:val="00246292"/>
    <w:rsid w:val="00246733"/>
    <w:rsid w:val="00247BC7"/>
    <w:rsid w:val="0025042F"/>
    <w:rsid w:val="002505BD"/>
    <w:rsid w:val="002533A2"/>
    <w:rsid w:val="00255095"/>
    <w:rsid w:val="0025535F"/>
    <w:rsid w:val="00255575"/>
    <w:rsid w:val="00257779"/>
    <w:rsid w:val="0026238B"/>
    <w:rsid w:val="00262513"/>
    <w:rsid w:val="00264C2E"/>
    <w:rsid w:val="00265B4F"/>
    <w:rsid w:val="00265C3E"/>
    <w:rsid w:val="00267077"/>
    <w:rsid w:val="00267AC7"/>
    <w:rsid w:val="00270FDF"/>
    <w:rsid w:val="00271786"/>
    <w:rsid w:val="00272B8D"/>
    <w:rsid w:val="00273131"/>
    <w:rsid w:val="00275383"/>
    <w:rsid w:val="0027538F"/>
    <w:rsid w:val="002758C8"/>
    <w:rsid w:val="00280136"/>
    <w:rsid w:val="002806BE"/>
    <w:rsid w:val="002901B9"/>
    <w:rsid w:val="002914B2"/>
    <w:rsid w:val="00293552"/>
    <w:rsid w:val="00293C54"/>
    <w:rsid w:val="00297AC4"/>
    <w:rsid w:val="002A0063"/>
    <w:rsid w:val="002A6050"/>
    <w:rsid w:val="002B1502"/>
    <w:rsid w:val="002B2CE5"/>
    <w:rsid w:val="002B407E"/>
    <w:rsid w:val="002B667A"/>
    <w:rsid w:val="002B6D26"/>
    <w:rsid w:val="002C0CF4"/>
    <w:rsid w:val="002C0FCC"/>
    <w:rsid w:val="002C22E2"/>
    <w:rsid w:val="002C3CC6"/>
    <w:rsid w:val="002D6BC4"/>
    <w:rsid w:val="002E1CDA"/>
    <w:rsid w:val="002E1E7C"/>
    <w:rsid w:val="002E219C"/>
    <w:rsid w:val="002E2A08"/>
    <w:rsid w:val="002E5EC8"/>
    <w:rsid w:val="002E6735"/>
    <w:rsid w:val="002E6AB7"/>
    <w:rsid w:val="002E7674"/>
    <w:rsid w:val="002F2864"/>
    <w:rsid w:val="002F2A0E"/>
    <w:rsid w:val="002F6D4D"/>
    <w:rsid w:val="002F726A"/>
    <w:rsid w:val="00300F2B"/>
    <w:rsid w:val="00301AE2"/>
    <w:rsid w:val="00302703"/>
    <w:rsid w:val="003034DD"/>
    <w:rsid w:val="00303868"/>
    <w:rsid w:val="00303F54"/>
    <w:rsid w:val="003047C7"/>
    <w:rsid w:val="0030483E"/>
    <w:rsid w:val="00304B50"/>
    <w:rsid w:val="003054E1"/>
    <w:rsid w:val="00305843"/>
    <w:rsid w:val="00311C3F"/>
    <w:rsid w:val="00312208"/>
    <w:rsid w:val="003149CB"/>
    <w:rsid w:val="0031550C"/>
    <w:rsid w:val="0031783C"/>
    <w:rsid w:val="00320B7E"/>
    <w:rsid w:val="00321B5C"/>
    <w:rsid w:val="00321E70"/>
    <w:rsid w:val="00321EA3"/>
    <w:rsid w:val="0033337F"/>
    <w:rsid w:val="00333617"/>
    <w:rsid w:val="00333A89"/>
    <w:rsid w:val="003344DE"/>
    <w:rsid w:val="003373AC"/>
    <w:rsid w:val="0034041F"/>
    <w:rsid w:val="00340991"/>
    <w:rsid w:val="003430B0"/>
    <w:rsid w:val="003453B9"/>
    <w:rsid w:val="003468D5"/>
    <w:rsid w:val="00351651"/>
    <w:rsid w:val="00355BF7"/>
    <w:rsid w:val="00357DA1"/>
    <w:rsid w:val="00364E21"/>
    <w:rsid w:val="00366C39"/>
    <w:rsid w:val="0037112E"/>
    <w:rsid w:val="003744F2"/>
    <w:rsid w:val="00374521"/>
    <w:rsid w:val="00374B5F"/>
    <w:rsid w:val="00375D11"/>
    <w:rsid w:val="00376E92"/>
    <w:rsid w:val="003777DF"/>
    <w:rsid w:val="00383B32"/>
    <w:rsid w:val="0038481D"/>
    <w:rsid w:val="00391EB5"/>
    <w:rsid w:val="0039205A"/>
    <w:rsid w:val="0039254D"/>
    <w:rsid w:val="0039266D"/>
    <w:rsid w:val="0039558D"/>
    <w:rsid w:val="003A0061"/>
    <w:rsid w:val="003A184E"/>
    <w:rsid w:val="003A29A4"/>
    <w:rsid w:val="003A2B21"/>
    <w:rsid w:val="003A36A0"/>
    <w:rsid w:val="003A3E9C"/>
    <w:rsid w:val="003A5520"/>
    <w:rsid w:val="003A5550"/>
    <w:rsid w:val="003A6978"/>
    <w:rsid w:val="003B177C"/>
    <w:rsid w:val="003B1F53"/>
    <w:rsid w:val="003B4008"/>
    <w:rsid w:val="003B472B"/>
    <w:rsid w:val="003B4C8E"/>
    <w:rsid w:val="003C2CFA"/>
    <w:rsid w:val="003C5186"/>
    <w:rsid w:val="003C7806"/>
    <w:rsid w:val="003D3C1C"/>
    <w:rsid w:val="003D4CDB"/>
    <w:rsid w:val="003D50E3"/>
    <w:rsid w:val="003D678B"/>
    <w:rsid w:val="003D6E89"/>
    <w:rsid w:val="003E27C8"/>
    <w:rsid w:val="003E5C29"/>
    <w:rsid w:val="003E5F2B"/>
    <w:rsid w:val="003E6022"/>
    <w:rsid w:val="003E6816"/>
    <w:rsid w:val="003E76A0"/>
    <w:rsid w:val="003F0C0D"/>
    <w:rsid w:val="003F0DD0"/>
    <w:rsid w:val="003F5620"/>
    <w:rsid w:val="00400032"/>
    <w:rsid w:val="00401243"/>
    <w:rsid w:val="00406B0D"/>
    <w:rsid w:val="00410FB3"/>
    <w:rsid w:val="004132B0"/>
    <w:rsid w:val="00413BCE"/>
    <w:rsid w:val="00414784"/>
    <w:rsid w:val="0041696B"/>
    <w:rsid w:val="00417E40"/>
    <w:rsid w:val="004300AA"/>
    <w:rsid w:val="0043229A"/>
    <w:rsid w:val="00432353"/>
    <w:rsid w:val="00435D63"/>
    <w:rsid w:val="004373FC"/>
    <w:rsid w:val="0044211D"/>
    <w:rsid w:val="004451EF"/>
    <w:rsid w:val="004463E2"/>
    <w:rsid w:val="004472AA"/>
    <w:rsid w:val="00447A24"/>
    <w:rsid w:val="00452F0D"/>
    <w:rsid w:val="00452FC6"/>
    <w:rsid w:val="00456263"/>
    <w:rsid w:val="00457F99"/>
    <w:rsid w:val="00462F92"/>
    <w:rsid w:val="00465E49"/>
    <w:rsid w:val="00466241"/>
    <w:rsid w:val="00466E36"/>
    <w:rsid w:val="00467316"/>
    <w:rsid w:val="0046793A"/>
    <w:rsid w:val="00467D67"/>
    <w:rsid w:val="0047143D"/>
    <w:rsid w:val="00472C31"/>
    <w:rsid w:val="004749AC"/>
    <w:rsid w:val="004759E0"/>
    <w:rsid w:val="004800DB"/>
    <w:rsid w:val="004829F9"/>
    <w:rsid w:val="004839C2"/>
    <w:rsid w:val="004840C0"/>
    <w:rsid w:val="00484F9A"/>
    <w:rsid w:val="00486887"/>
    <w:rsid w:val="004873FA"/>
    <w:rsid w:val="0048740D"/>
    <w:rsid w:val="00487A93"/>
    <w:rsid w:val="00490721"/>
    <w:rsid w:val="00491D87"/>
    <w:rsid w:val="00492BFC"/>
    <w:rsid w:val="004938DE"/>
    <w:rsid w:val="00496B39"/>
    <w:rsid w:val="004A0B31"/>
    <w:rsid w:val="004A0DD9"/>
    <w:rsid w:val="004A4554"/>
    <w:rsid w:val="004A49AD"/>
    <w:rsid w:val="004A7ED4"/>
    <w:rsid w:val="004B02D3"/>
    <w:rsid w:val="004B064B"/>
    <w:rsid w:val="004B4F1C"/>
    <w:rsid w:val="004B5819"/>
    <w:rsid w:val="004C1666"/>
    <w:rsid w:val="004C2794"/>
    <w:rsid w:val="004C2F42"/>
    <w:rsid w:val="004C66CD"/>
    <w:rsid w:val="004C7409"/>
    <w:rsid w:val="004C7B67"/>
    <w:rsid w:val="004D0257"/>
    <w:rsid w:val="004D38C5"/>
    <w:rsid w:val="004D3FBB"/>
    <w:rsid w:val="004D6684"/>
    <w:rsid w:val="004E01EE"/>
    <w:rsid w:val="004E3A22"/>
    <w:rsid w:val="004E4461"/>
    <w:rsid w:val="004E6382"/>
    <w:rsid w:val="004E7D84"/>
    <w:rsid w:val="004F007C"/>
    <w:rsid w:val="004F2F83"/>
    <w:rsid w:val="004F3280"/>
    <w:rsid w:val="004F5C89"/>
    <w:rsid w:val="005029C6"/>
    <w:rsid w:val="005062FA"/>
    <w:rsid w:val="00507682"/>
    <w:rsid w:val="005105AA"/>
    <w:rsid w:val="00512408"/>
    <w:rsid w:val="005146D9"/>
    <w:rsid w:val="00515A92"/>
    <w:rsid w:val="00515B4E"/>
    <w:rsid w:val="00515F39"/>
    <w:rsid w:val="005160D2"/>
    <w:rsid w:val="00521900"/>
    <w:rsid w:val="005246DB"/>
    <w:rsid w:val="00526482"/>
    <w:rsid w:val="005439FC"/>
    <w:rsid w:val="00544117"/>
    <w:rsid w:val="0054708F"/>
    <w:rsid w:val="0054737C"/>
    <w:rsid w:val="005473DD"/>
    <w:rsid w:val="00547B12"/>
    <w:rsid w:val="00550728"/>
    <w:rsid w:val="00551E24"/>
    <w:rsid w:val="00553544"/>
    <w:rsid w:val="00553E8E"/>
    <w:rsid w:val="0055592A"/>
    <w:rsid w:val="005560C2"/>
    <w:rsid w:val="005563CD"/>
    <w:rsid w:val="00557722"/>
    <w:rsid w:val="00561EFC"/>
    <w:rsid w:val="0056249A"/>
    <w:rsid w:val="00564C53"/>
    <w:rsid w:val="005651A3"/>
    <w:rsid w:val="0056561F"/>
    <w:rsid w:val="005668FD"/>
    <w:rsid w:val="00567628"/>
    <w:rsid w:val="00570B64"/>
    <w:rsid w:val="00571AFE"/>
    <w:rsid w:val="005753BF"/>
    <w:rsid w:val="00577080"/>
    <w:rsid w:val="005776CF"/>
    <w:rsid w:val="00580FC0"/>
    <w:rsid w:val="00581FDA"/>
    <w:rsid w:val="00583493"/>
    <w:rsid w:val="005875A5"/>
    <w:rsid w:val="00590F66"/>
    <w:rsid w:val="0059351B"/>
    <w:rsid w:val="00595562"/>
    <w:rsid w:val="005A1F9A"/>
    <w:rsid w:val="005A4818"/>
    <w:rsid w:val="005A4E66"/>
    <w:rsid w:val="005A5AE6"/>
    <w:rsid w:val="005A63F6"/>
    <w:rsid w:val="005B260E"/>
    <w:rsid w:val="005B2744"/>
    <w:rsid w:val="005B30A0"/>
    <w:rsid w:val="005B3164"/>
    <w:rsid w:val="005B76F9"/>
    <w:rsid w:val="005B79C2"/>
    <w:rsid w:val="005C03AF"/>
    <w:rsid w:val="005C11AA"/>
    <w:rsid w:val="005C1673"/>
    <w:rsid w:val="005C1C4C"/>
    <w:rsid w:val="005C1CFD"/>
    <w:rsid w:val="005C294D"/>
    <w:rsid w:val="005C2AFA"/>
    <w:rsid w:val="005C4BDD"/>
    <w:rsid w:val="005C56AD"/>
    <w:rsid w:val="005C7092"/>
    <w:rsid w:val="005C7B3F"/>
    <w:rsid w:val="005D4EB6"/>
    <w:rsid w:val="005D4F35"/>
    <w:rsid w:val="005D50EA"/>
    <w:rsid w:val="005D6656"/>
    <w:rsid w:val="005D6E3B"/>
    <w:rsid w:val="005E2BEA"/>
    <w:rsid w:val="005E5A83"/>
    <w:rsid w:val="005E5ADA"/>
    <w:rsid w:val="005E6865"/>
    <w:rsid w:val="005E7E78"/>
    <w:rsid w:val="005F3943"/>
    <w:rsid w:val="005F7D8D"/>
    <w:rsid w:val="00600515"/>
    <w:rsid w:val="006006B5"/>
    <w:rsid w:val="006012E8"/>
    <w:rsid w:val="006033BC"/>
    <w:rsid w:val="00603AE4"/>
    <w:rsid w:val="00604B47"/>
    <w:rsid w:val="006053B7"/>
    <w:rsid w:val="00607081"/>
    <w:rsid w:val="00611C39"/>
    <w:rsid w:val="0062032D"/>
    <w:rsid w:val="00621486"/>
    <w:rsid w:val="00625419"/>
    <w:rsid w:val="00626890"/>
    <w:rsid w:val="006273E2"/>
    <w:rsid w:val="00627A5F"/>
    <w:rsid w:val="00630108"/>
    <w:rsid w:val="00631E72"/>
    <w:rsid w:val="00634F3A"/>
    <w:rsid w:val="006357F4"/>
    <w:rsid w:val="00635EE7"/>
    <w:rsid w:val="0063757B"/>
    <w:rsid w:val="00640AA9"/>
    <w:rsid w:val="00645AFE"/>
    <w:rsid w:val="00653FE9"/>
    <w:rsid w:val="006567EA"/>
    <w:rsid w:val="00657579"/>
    <w:rsid w:val="00657FB8"/>
    <w:rsid w:val="0066057A"/>
    <w:rsid w:val="00660CA7"/>
    <w:rsid w:val="00667DDA"/>
    <w:rsid w:val="006760FC"/>
    <w:rsid w:val="00676273"/>
    <w:rsid w:val="006775E1"/>
    <w:rsid w:val="00681238"/>
    <w:rsid w:val="006816AC"/>
    <w:rsid w:val="00681A1D"/>
    <w:rsid w:val="006857F2"/>
    <w:rsid w:val="0069443F"/>
    <w:rsid w:val="006963AC"/>
    <w:rsid w:val="006A1012"/>
    <w:rsid w:val="006A161E"/>
    <w:rsid w:val="006A2D38"/>
    <w:rsid w:val="006A388A"/>
    <w:rsid w:val="006A438A"/>
    <w:rsid w:val="006A44EE"/>
    <w:rsid w:val="006A55DC"/>
    <w:rsid w:val="006A685A"/>
    <w:rsid w:val="006A6B72"/>
    <w:rsid w:val="006A7574"/>
    <w:rsid w:val="006A7699"/>
    <w:rsid w:val="006A78EE"/>
    <w:rsid w:val="006B2AD3"/>
    <w:rsid w:val="006B343A"/>
    <w:rsid w:val="006B54F4"/>
    <w:rsid w:val="006B5E7D"/>
    <w:rsid w:val="006C29F8"/>
    <w:rsid w:val="006C3E95"/>
    <w:rsid w:val="006C40E1"/>
    <w:rsid w:val="006C7526"/>
    <w:rsid w:val="006C7708"/>
    <w:rsid w:val="006D080E"/>
    <w:rsid w:val="006D1700"/>
    <w:rsid w:val="006D29E7"/>
    <w:rsid w:val="006D42AD"/>
    <w:rsid w:val="006D42D2"/>
    <w:rsid w:val="006D7268"/>
    <w:rsid w:val="006E044E"/>
    <w:rsid w:val="006E2D0A"/>
    <w:rsid w:val="006E39A0"/>
    <w:rsid w:val="006F001E"/>
    <w:rsid w:val="006F1AFC"/>
    <w:rsid w:val="006F1D8A"/>
    <w:rsid w:val="006F30F9"/>
    <w:rsid w:val="006F331A"/>
    <w:rsid w:val="007020AB"/>
    <w:rsid w:val="0070221B"/>
    <w:rsid w:val="00707EA4"/>
    <w:rsid w:val="007106A7"/>
    <w:rsid w:val="00710E86"/>
    <w:rsid w:val="007123EE"/>
    <w:rsid w:val="0071641A"/>
    <w:rsid w:val="0072011A"/>
    <w:rsid w:val="00721058"/>
    <w:rsid w:val="00721509"/>
    <w:rsid w:val="007233D0"/>
    <w:rsid w:val="00723C51"/>
    <w:rsid w:val="00724404"/>
    <w:rsid w:val="007263A1"/>
    <w:rsid w:val="00727A32"/>
    <w:rsid w:val="0073131F"/>
    <w:rsid w:val="007355E0"/>
    <w:rsid w:val="00735AA3"/>
    <w:rsid w:val="00737F0F"/>
    <w:rsid w:val="007431F1"/>
    <w:rsid w:val="007433AC"/>
    <w:rsid w:val="00746F07"/>
    <w:rsid w:val="007475D5"/>
    <w:rsid w:val="00747783"/>
    <w:rsid w:val="00750051"/>
    <w:rsid w:val="0075082A"/>
    <w:rsid w:val="00750FFD"/>
    <w:rsid w:val="00751F42"/>
    <w:rsid w:val="00752161"/>
    <w:rsid w:val="007530E6"/>
    <w:rsid w:val="007533A0"/>
    <w:rsid w:val="00753D7D"/>
    <w:rsid w:val="007548A2"/>
    <w:rsid w:val="00756D3E"/>
    <w:rsid w:val="0075766F"/>
    <w:rsid w:val="00757EB5"/>
    <w:rsid w:val="00757FE0"/>
    <w:rsid w:val="0076118B"/>
    <w:rsid w:val="0076432E"/>
    <w:rsid w:val="0076445C"/>
    <w:rsid w:val="00764732"/>
    <w:rsid w:val="00765C20"/>
    <w:rsid w:val="00765D52"/>
    <w:rsid w:val="007725F9"/>
    <w:rsid w:val="007746F8"/>
    <w:rsid w:val="00777D1A"/>
    <w:rsid w:val="00781656"/>
    <w:rsid w:val="00784319"/>
    <w:rsid w:val="00786FEC"/>
    <w:rsid w:val="007911B2"/>
    <w:rsid w:val="00791E1B"/>
    <w:rsid w:val="0079247D"/>
    <w:rsid w:val="007957EB"/>
    <w:rsid w:val="007960E2"/>
    <w:rsid w:val="0079634B"/>
    <w:rsid w:val="00797D14"/>
    <w:rsid w:val="007A1F87"/>
    <w:rsid w:val="007A292A"/>
    <w:rsid w:val="007A4D75"/>
    <w:rsid w:val="007A58AD"/>
    <w:rsid w:val="007B23F9"/>
    <w:rsid w:val="007C3945"/>
    <w:rsid w:val="007C41FE"/>
    <w:rsid w:val="007C598C"/>
    <w:rsid w:val="007C6485"/>
    <w:rsid w:val="007D1CA4"/>
    <w:rsid w:val="007D253E"/>
    <w:rsid w:val="007D74AD"/>
    <w:rsid w:val="007E4D31"/>
    <w:rsid w:val="007E6146"/>
    <w:rsid w:val="007E7615"/>
    <w:rsid w:val="007F085C"/>
    <w:rsid w:val="007F0F61"/>
    <w:rsid w:val="007F2117"/>
    <w:rsid w:val="007F34F4"/>
    <w:rsid w:val="007F4FB9"/>
    <w:rsid w:val="007F6BD7"/>
    <w:rsid w:val="007F6D8F"/>
    <w:rsid w:val="007F78F7"/>
    <w:rsid w:val="00807438"/>
    <w:rsid w:val="00807A4C"/>
    <w:rsid w:val="00807E01"/>
    <w:rsid w:val="008130BB"/>
    <w:rsid w:val="00813154"/>
    <w:rsid w:val="00814834"/>
    <w:rsid w:val="0082031A"/>
    <w:rsid w:val="00822A39"/>
    <w:rsid w:val="00822C8D"/>
    <w:rsid w:val="00825D5C"/>
    <w:rsid w:val="008268DA"/>
    <w:rsid w:val="00826F0D"/>
    <w:rsid w:val="00830FFC"/>
    <w:rsid w:val="00833031"/>
    <w:rsid w:val="0083492C"/>
    <w:rsid w:val="008350FF"/>
    <w:rsid w:val="008366DC"/>
    <w:rsid w:val="008368F0"/>
    <w:rsid w:val="0084215A"/>
    <w:rsid w:val="00842D30"/>
    <w:rsid w:val="00844B4F"/>
    <w:rsid w:val="00846795"/>
    <w:rsid w:val="00854C06"/>
    <w:rsid w:val="0085532A"/>
    <w:rsid w:val="0085660C"/>
    <w:rsid w:val="00860342"/>
    <w:rsid w:val="00862251"/>
    <w:rsid w:val="00862A65"/>
    <w:rsid w:val="008631A5"/>
    <w:rsid w:val="008640F8"/>
    <w:rsid w:val="0086410E"/>
    <w:rsid w:val="008641D7"/>
    <w:rsid w:val="00864219"/>
    <w:rsid w:val="0086539C"/>
    <w:rsid w:val="00867815"/>
    <w:rsid w:val="00867FF9"/>
    <w:rsid w:val="008716D9"/>
    <w:rsid w:val="0087229E"/>
    <w:rsid w:val="008749F4"/>
    <w:rsid w:val="00875F78"/>
    <w:rsid w:val="0088042D"/>
    <w:rsid w:val="00883508"/>
    <w:rsid w:val="00884423"/>
    <w:rsid w:val="00884614"/>
    <w:rsid w:val="008851F8"/>
    <w:rsid w:val="008856A0"/>
    <w:rsid w:val="0088697B"/>
    <w:rsid w:val="00887D62"/>
    <w:rsid w:val="008908AB"/>
    <w:rsid w:val="00895BE9"/>
    <w:rsid w:val="00896C0F"/>
    <w:rsid w:val="00896FC8"/>
    <w:rsid w:val="008978DB"/>
    <w:rsid w:val="008A580E"/>
    <w:rsid w:val="008A62D1"/>
    <w:rsid w:val="008B1822"/>
    <w:rsid w:val="008B1985"/>
    <w:rsid w:val="008B1AA0"/>
    <w:rsid w:val="008B4715"/>
    <w:rsid w:val="008B539F"/>
    <w:rsid w:val="008B6B0B"/>
    <w:rsid w:val="008B73BE"/>
    <w:rsid w:val="008B79B0"/>
    <w:rsid w:val="008C163F"/>
    <w:rsid w:val="008C26E0"/>
    <w:rsid w:val="008C4581"/>
    <w:rsid w:val="008C5A84"/>
    <w:rsid w:val="008C5B43"/>
    <w:rsid w:val="008C5F73"/>
    <w:rsid w:val="008C67E5"/>
    <w:rsid w:val="008C7166"/>
    <w:rsid w:val="008D2503"/>
    <w:rsid w:val="008D2FBA"/>
    <w:rsid w:val="008D515F"/>
    <w:rsid w:val="008D6E4D"/>
    <w:rsid w:val="008D6F86"/>
    <w:rsid w:val="008D7E26"/>
    <w:rsid w:val="008E04A4"/>
    <w:rsid w:val="008E067D"/>
    <w:rsid w:val="008E1787"/>
    <w:rsid w:val="008E2C3A"/>
    <w:rsid w:val="008E4C3F"/>
    <w:rsid w:val="008E505E"/>
    <w:rsid w:val="008E5282"/>
    <w:rsid w:val="008E70E4"/>
    <w:rsid w:val="008E73D0"/>
    <w:rsid w:val="008E7BD4"/>
    <w:rsid w:val="008F1730"/>
    <w:rsid w:val="008F1F77"/>
    <w:rsid w:val="008F2E53"/>
    <w:rsid w:val="008F544C"/>
    <w:rsid w:val="008F5932"/>
    <w:rsid w:val="008F5E5E"/>
    <w:rsid w:val="008F622C"/>
    <w:rsid w:val="009015D6"/>
    <w:rsid w:val="00902140"/>
    <w:rsid w:val="00904232"/>
    <w:rsid w:val="0091082D"/>
    <w:rsid w:val="009123CB"/>
    <w:rsid w:val="00912E48"/>
    <w:rsid w:val="00920421"/>
    <w:rsid w:val="00921F2C"/>
    <w:rsid w:val="00923DD6"/>
    <w:rsid w:val="00926015"/>
    <w:rsid w:val="009269A0"/>
    <w:rsid w:val="0093261E"/>
    <w:rsid w:val="00934736"/>
    <w:rsid w:val="00934D1E"/>
    <w:rsid w:val="00935358"/>
    <w:rsid w:val="0093539F"/>
    <w:rsid w:val="00935932"/>
    <w:rsid w:val="00935DBA"/>
    <w:rsid w:val="00937920"/>
    <w:rsid w:val="00937A4A"/>
    <w:rsid w:val="009437A1"/>
    <w:rsid w:val="00945922"/>
    <w:rsid w:val="00945A60"/>
    <w:rsid w:val="009507A2"/>
    <w:rsid w:val="00952594"/>
    <w:rsid w:val="009538D3"/>
    <w:rsid w:val="00953D2D"/>
    <w:rsid w:val="00955063"/>
    <w:rsid w:val="009557BE"/>
    <w:rsid w:val="00956532"/>
    <w:rsid w:val="00956BCE"/>
    <w:rsid w:val="00961392"/>
    <w:rsid w:val="00961BB0"/>
    <w:rsid w:val="00961CFC"/>
    <w:rsid w:val="00961F7F"/>
    <w:rsid w:val="00962C28"/>
    <w:rsid w:val="009638E1"/>
    <w:rsid w:val="00966D6E"/>
    <w:rsid w:val="00967564"/>
    <w:rsid w:val="009707D0"/>
    <w:rsid w:val="00970AD0"/>
    <w:rsid w:val="009715DF"/>
    <w:rsid w:val="009718C6"/>
    <w:rsid w:val="00972131"/>
    <w:rsid w:val="00975B1A"/>
    <w:rsid w:val="0098053A"/>
    <w:rsid w:val="0098174C"/>
    <w:rsid w:val="00982BB2"/>
    <w:rsid w:val="009842D8"/>
    <w:rsid w:val="00986C93"/>
    <w:rsid w:val="009910F8"/>
    <w:rsid w:val="0099261D"/>
    <w:rsid w:val="00995EF1"/>
    <w:rsid w:val="0099607E"/>
    <w:rsid w:val="009A0D1E"/>
    <w:rsid w:val="009A6A66"/>
    <w:rsid w:val="009A6CBC"/>
    <w:rsid w:val="009B0232"/>
    <w:rsid w:val="009B056E"/>
    <w:rsid w:val="009B2F32"/>
    <w:rsid w:val="009B4073"/>
    <w:rsid w:val="009B4107"/>
    <w:rsid w:val="009B50CD"/>
    <w:rsid w:val="009B5C6E"/>
    <w:rsid w:val="009B7092"/>
    <w:rsid w:val="009C0035"/>
    <w:rsid w:val="009C295A"/>
    <w:rsid w:val="009C359B"/>
    <w:rsid w:val="009C3BD1"/>
    <w:rsid w:val="009C5EE2"/>
    <w:rsid w:val="009C6470"/>
    <w:rsid w:val="009C64D9"/>
    <w:rsid w:val="009C683E"/>
    <w:rsid w:val="009C7433"/>
    <w:rsid w:val="009C7FFC"/>
    <w:rsid w:val="009D067F"/>
    <w:rsid w:val="009D1377"/>
    <w:rsid w:val="009D1D06"/>
    <w:rsid w:val="009D3171"/>
    <w:rsid w:val="009D3CB0"/>
    <w:rsid w:val="009D6952"/>
    <w:rsid w:val="009E2707"/>
    <w:rsid w:val="009E312F"/>
    <w:rsid w:val="009E583E"/>
    <w:rsid w:val="009F0660"/>
    <w:rsid w:val="009F09B3"/>
    <w:rsid w:val="009F1A0B"/>
    <w:rsid w:val="009F766C"/>
    <w:rsid w:val="00A01C84"/>
    <w:rsid w:val="00A055C4"/>
    <w:rsid w:val="00A06643"/>
    <w:rsid w:val="00A0714A"/>
    <w:rsid w:val="00A114A8"/>
    <w:rsid w:val="00A124FA"/>
    <w:rsid w:val="00A13521"/>
    <w:rsid w:val="00A13BD4"/>
    <w:rsid w:val="00A14818"/>
    <w:rsid w:val="00A14EAD"/>
    <w:rsid w:val="00A20F2C"/>
    <w:rsid w:val="00A251B6"/>
    <w:rsid w:val="00A2655C"/>
    <w:rsid w:val="00A278FA"/>
    <w:rsid w:val="00A32E5E"/>
    <w:rsid w:val="00A33D52"/>
    <w:rsid w:val="00A34DCC"/>
    <w:rsid w:val="00A35447"/>
    <w:rsid w:val="00A400B1"/>
    <w:rsid w:val="00A400EB"/>
    <w:rsid w:val="00A40D53"/>
    <w:rsid w:val="00A4185D"/>
    <w:rsid w:val="00A427B6"/>
    <w:rsid w:val="00A42BEF"/>
    <w:rsid w:val="00A431BF"/>
    <w:rsid w:val="00A44730"/>
    <w:rsid w:val="00A4701B"/>
    <w:rsid w:val="00A4755B"/>
    <w:rsid w:val="00A479DF"/>
    <w:rsid w:val="00A50B9B"/>
    <w:rsid w:val="00A52035"/>
    <w:rsid w:val="00A53992"/>
    <w:rsid w:val="00A56800"/>
    <w:rsid w:val="00A56B82"/>
    <w:rsid w:val="00A67080"/>
    <w:rsid w:val="00A67B71"/>
    <w:rsid w:val="00A70FC8"/>
    <w:rsid w:val="00A72198"/>
    <w:rsid w:val="00A72B78"/>
    <w:rsid w:val="00A72E6A"/>
    <w:rsid w:val="00A74156"/>
    <w:rsid w:val="00A750CE"/>
    <w:rsid w:val="00A76C7C"/>
    <w:rsid w:val="00A777AA"/>
    <w:rsid w:val="00A8280B"/>
    <w:rsid w:val="00A84768"/>
    <w:rsid w:val="00A85464"/>
    <w:rsid w:val="00A859E8"/>
    <w:rsid w:val="00A863BB"/>
    <w:rsid w:val="00A8790D"/>
    <w:rsid w:val="00A91E6D"/>
    <w:rsid w:val="00A93856"/>
    <w:rsid w:val="00A95AF3"/>
    <w:rsid w:val="00A95FBD"/>
    <w:rsid w:val="00A97C7F"/>
    <w:rsid w:val="00AA2AF0"/>
    <w:rsid w:val="00AA3728"/>
    <w:rsid w:val="00AA4FEC"/>
    <w:rsid w:val="00AA538D"/>
    <w:rsid w:val="00AA67D9"/>
    <w:rsid w:val="00AA7C32"/>
    <w:rsid w:val="00AB04ED"/>
    <w:rsid w:val="00AB2315"/>
    <w:rsid w:val="00AB2E43"/>
    <w:rsid w:val="00AB6B6D"/>
    <w:rsid w:val="00AC1A95"/>
    <w:rsid w:val="00AC253D"/>
    <w:rsid w:val="00AC5D7B"/>
    <w:rsid w:val="00AD19BD"/>
    <w:rsid w:val="00AD55B9"/>
    <w:rsid w:val="00AE0595"/>
    <w:rsid w:val="00AE0EBE"/>
    <w:rsid w:val="00AE2348"/>
    <w:rsid w:val="00AE270F"/>
    <w:rsid w:val="00AE52B4"/>
    <w:rsid w:val="00AE58FA"/>
    <w:rsid w:val="00AE6483"/>
    <w:rsid w:val="00AF4C70"/>
    <w:rsid w:val="00AF6C2D"/>
    <w:rsid w:val="00B00A5A"/>
    <w:rsid w:val="00B020CB"/>
    <w:rsid w:val="00B02750"/>
    <w:rsid w:val="00B035FA"/>
    <w:rsid w:val="00B03612"/>
    <w:rsid w:val="00B052A9"/>
    <w:rsid w:val="00B0682B"/>
    <w:rsid w:val="00B1021D"/>
    <w:rsid w:val="00B106DB"/>
    <w:rsid w:val="00B13D93"/>
    <w:rsid w:val="00B14A70"/>
    <w:rsid w:val="00B16159"/>
    <w:rsid w:val="00B16D29"/>
    <w:rsid w:val="00B17C29"/>
    <w:rsid w:val="00B17FE2"/>
    <w:rsid w:val="00B23AA4"/>
    <w:rsid w:val="00B25949"/>
    <w:rsid w:val="00B26B9F"/>
    <w:rsid w:val="00B276B8"/>
    <w:rsid w:val="00B27E1E"/>
    <w:rsid w:val="00B30728"/>
    <w:rsid w:val="00B31E0C"/>
    <w:rsid w:val="00B33699"/>
    <w:rsid w:val="00B3378B"/>
    <w:rsid w:val="00B35170"/>
    <w:rsid w:val="00B40BD5"/>
    <w:rsid w:val="00B43A9C"/>
    <w:rsid w:val="00B4700B"/>
    <w:rsid w:val="00B47FCD"/>
    <w:rsid w:val="00B50840"/>
    <w:rsid w:val="00B51D1B"/>
    <w:rsid w:val="00B51EB3"/>
    <w:rsid w:val="00B56FF6"/>
    <w:rsid w:val="00B60C7F"/>
    <w:rsid w:val="00B6199F"/>
    <w:rsid w:val="00B6352D"/>
    <w:rsid w:val="00B64EC9"/>
    <w:rsid w:val="00B65490"/>
    <w:rsid w:val="00B701D8"/>
    <w:rsid w:val="00B722EA"/>
    <w:rsid w:val="00B72B9A"/>
    <w:rsid w:val="00B7368A"/>
    <w:rsid w:val="00B743CC"/>
    <w:rsid w:val="00B74BAE"/>
    <w:rsid w:val="00B75171"/>
    <w:rsid w:val="00B80979"/>
    <w:rsid w:val="00B83A4D"/>
    <w:rsid w:val="00B852F5"/>
    <w:rsid w:val="00B85F06"/>
    <w:rsid w:val="00B921ED"/>
    <w:rsid w:val="00B93648"/>
    <w:rsid w:val="00B95450"/>
    <w:rsid w:val="00B97D93"/>
    <w:rsid w:val="00BA3ED2"/>
    <w:rsid w:val="00BA5DAE"/>
    <w:rsid w:val="00BA612D"/>
    <w:rsid w:val="00BA6A4F"/>
    <w:rsid w:val="00BA7DAD"/>
    <w:rsid w:val="00BB15CB"/>
    <w:rsid w:val="00BB16F0"/>
    <w:rsid w:val="00BB5AA2"/>
    <w:rsid w:val="00BB5B92"/>
    <w:rsid w:val="00BB60C3"/>
    <w:rsid w:val="00BB73EF"/>
    <w:rsid w:val="00BB7DD7"/>
    <w:rsid w:val="00BC06FA"/>
    <w:rsid w:val="00BC2A15"/>
    <w:rsid w:val="00BC481A"/>
    <w:rsid w:val="00BC4BDB"/>
    <w:rsid w:val="00BC4F2C"/>
    <w:rsid w:val="00BC5E37"/>
    <w:rsid w:val="00BC6F46"/>
    <w:rsid w:val="00BD1FA6"/>
    <w:rsid w:val="00BD3ED5"/>
    <w:rsid w:val="00BD7399"/>
    <w:rsid w:val="00BD75F8"/>
    <w:rsid w:val="00BD7D1C"/>
    <w:rsid w:val="00BD7E51"/>
    <w:rsid w:val="00BE0064"/>
    <w:rsid w:val="00BE0943"/>
    <w:rsid w:val="00BE1715"/>
    <w:rsid w:val="00BE1842"/>
    <w:rsid w:val="00BE2C45"/>
    <w:rsid w:val="00BE2E28"/>
    <w:rsid w:val="00BE3C66"/>
    <w:rsid w:val="00BE5767"/>
    <w:rsid w:val="00BE67D7"/>
    <w:rsid w:val="00BE7194"/>
    <w:rsid w:val="00BF2773"/>
    <w:rsid w:val="00BF2ADE"/>
    <w:rsid w:val="00BF308C"/>
    <w:rsid w:val="00BF45A3"/>
    <w:rsid w:val="00BF48E4"/>
    <w:rsid w:val="00BF5677"/>
    <w:rsid w:val="00C03053"/>
    <w:rsid w:val="00C03957"/>
    <w:rsid w:val="00C03A0F"/>
    <w:rsid w:val="00C04A4C"/>
    <w:rsid w:val="00C1172D"/>
    <w:rsid w:val="00C131A5"/>
    <w:rsid w:val="00C25D9F"/>
    <w:rsid w:val="00C26063"/>
    <w:rsid w:val="00C302F2"/>
    <w:rsid w:val="00C325C6"/>
    <w:rsid w:val="00C32F51"/>
    <w:rsid w:val="00C355BF"/>
    <w:rsid w:val="00C4091C"/>
    <w:rsid w:val="00C41199"/>
    <w:rsid w:val="00C42C98"/>
    <w:rsid w:val="00C43464"/>
    <w:rsid w:val="00C43AC4"/>
    <w:rsid w:val="00C45B84"/>
    <w:rsid w:val="00C46A14"/>
    <w:rsid w:val="00C5204F"/>
    <w:rsid w:val="00C5496A"/>
    <w:rsid w:val="00C56C04"/>
    <w:rsid w:val="00C5745C"/>
    <w:rsid w:val="00C60FCE"/>
    <w:rsid w:val="00C66037"/>
    <w:rsid w:val="00C66C6F"/>
    <w:rsid w:val="00C6790B"/>
    <w:rsid w:val="00C7066E"/>
    <w:rsid w:val="00C71C68"/>
    <w:rsid w:val="00C73D70"/>
    <w:rsid w:val="00C74198"/>
    <w:rsid w:val="00C756AE"/>
    <w:rsid w:val="00C81163"/>
    <w:rsid w:val="00C81DC1"/>
    <w:rsid w:val="00C824D1"/>
    <w:rsid w:val="00C828BB"/>
    <w:rsid w:val="00C838FD"/>
    <w:rsid w:val="00C84EEA"/>
    <w:rsid w:val="00C85108"/>
    <w:rsid w:val="00C86355"/>
    <w:rsid w:val="00C90046"/>
    <w:rsid w:val="00C9032C"/>
    <w:rsid w:val="00CA1AC3"/>
    <w:rsid w:val="00CA22D1"/>
    <w:rsid w:val="00CA385E"/>
    <w:rsid w:val="00CA42EC"/>
    <w:rsid w:val="00CA4A80"/>
    <w:rsid w:val="00CA5D94"/>
    <w:rsid w:val="00CA7765"/>
    <w:rsid w:val="00CB06E0"/>
    <w:rsid w:val="00CB4B19"/>
    <w:rsid w:val="00CB4D23"/>
    <w:rsid w:val="00CB6DC5"/>
    <w:rsid w:val="00CB72F5"/>
    <w:rsid w:val="00CC0293"/>
    <w:rsid w:val="00CC1A19"/>
    <w:rsid w:val="00CC2559"/>
    <w:rsid w:val="00CC3CAD"/>
    <w:rsid w:val="00CC3CF3"/>
    <w:rsid w:val="00CC6177"/>
    <w:rsid w:val="00CD068F"/>
    <w:rsid w:val="00CD0A73"/>
    <w:rsid w:val="00CD26FF"/>
    <w:rsid w:val="00CD2C40"/>
    <w:rsid w:val="00CD658F"/>
    <w:rsid w:val="00CD7475"/>
    <w:rsid w:val="00CE072F"/>
    <w:rsid w:val="00CE23DD"/>
    <w:rsid w:val="00CE4218"/>
    <w:rsid w:val="00CE4271"/>
    <w:rsid w:val="00CE5153"/>
    <w:rsid w:val="00CE5CC4"/>
    <w:rsid w:val="00CF0243"/>
    <w:rsid w:val="00CF10F1"/>
    <w:rsid w:val="00CF2074"/>
    <w:rsid w:val="00CF2EB2"/>
    <w:rsid w:val="00CF388D"/>
    <w:rsid w:val="00CF3972"/>
    <w:rsid w:val="00CF5868"/>
    <w:rsid w:val="00CF59D9"/>
    <w:rsid w:val="00CF742E"/>
    <w:rsid w:val="00D02034"/>
    <w:rsid w:val="00D0251C"/>
    <w:rsid w:val="00D0269C"/>
    <w:rsid w:val="00D03420"/>
    <w:rsid w:val="00D044EA"/>
    <w:rsid w:val="00D12659"/>
    <w:rsid w:val="00D16AE5"/>
    <w:rsid w:val="00D17EBD"/>
    <w:rsid w:val="00D20794"/>
    <w:rsid w:val="00D23FB4"/>
    <w:rsid w:val="00D249E3"/>
    <w:rsid w:val="00D25571"/>
    <w:rsid w:val="00D25F02"/>
    <w:rsid w:val="00D30FA0"/>
    <w:rsid w:val="00D338D5"/>
    <w:rsid w:val="00D350DA"/>
    <w:rsid w:val="00D37EE5"/>
    <w:rsid w:val="00D42494"/>
    <w:rsid w:val="00D4297E"/>
    <w:rsid w:val="00D43FD5"/>
    <w:rsid w:val="00D448E5"/>
    <w:rsid w:val="00D45C6C"/>
    <w:rsid w:val="00D5390B"/>
    <w:rsid w:val="00D53A4E"/>
    <w:rsid w:val="00D54ECE"/>
    <w:rsid w:val="00D55A35"/>
    <w:rsid w:val="00D57655"/>
    <w:rsid w:val="00D57B2C"/>
    <w:rsid w:val="00D60FDB"/>
    <w:rsid w:val="00D62406"/>
    <w:rsid w:val="00D62510"/>
    <w:rsid w:val="00D63541"/>
    <w:rsid w:val="00D6560A"/>
    <w:rsid w:val="00D66756"/>
    <w:rsid w:val="00D66A9C"/>
    <w:rsid w:val="00D71095"/>
    <w:rsid w:val="00D71197"/>
    <w:rsid w:val="00D71D97"/>
    <w:rsid w:val="00D724F3"/>
    <w:rsid w:val="00D76FB5"/>
    <w:rsid w:val="00D828DC"/>
    <w:rsid w:val="00D82EEB"/>
    <w:rsid w:val="00D838F9"/>
    <w:rsid w:val="00D84804"/>
    <w:rsid w:val="00D84C39"/>
    <w:rsid w:val="00D93D2F"/>
    <w:rsid w:val="00D9409B"/>
    <w:rsid w:val="00DA0AE3"/>
    <w:rsid w:val="00DA46D1"/>
    <w:rsid w:val="00DA5006"/>
    <w:rsid w:val="00DA5660"/>
    <w:rsid w:val="00DA6A23"/>
    <w:rsid w:val="00DA79F4"/>
    <w:rsid w:val="00DB0901"/>
    <w:rsid w:val="00DB631F"/>
    <w:rsid w:val="00DB7075"/>
    <w:rsid w:val="00DC2005"/>
    <w:rsid w:val="00DC5679"/>
    <w:rsid w:val="00DC5E16"/>
    <w:rsid w:val="00DC623C"/>
    <w:rsid w:val="00DD0664"/>
    <w:rsid w:val="00DD0D70"/>
    <w:rsid w:val="00DD12C7"/>
    <w:rsid w:val="00DD13E1"/>
    <w:rsid w:val="00DD2225"/>
    <w:rsid w:val="00DD288F"/>
    <w:rsid w:val="00DD5E98"/>
    <w:rsid w:val="00DD6066"/>
    <w:rsid w:val="00DE09B7"/>
    <w:rsid w:val="00DE0B08"/>
    <w:rsid w:val="00DE10A1"/>
    <w:rsid w:val="00DE201F"/>
    <w:rsid w:val="00DE46BF"/>
    <w:rsid w:val="00DE7052"/>
    <w:rsid w:val="00DE7E3C"/>
    <w:rsid w:val="00DF291B"/>
    <w:rsid w:val="00DF510E"/>
    <w:rsid w:val="00DF69B8"/>
    <w:rsid w:val="00E01ED7"/>
    <w:rsid w:val="00E035A0"/>
    <w:rsid w:val="00E042B3"/>
    <w:rsid w:val="00E06C8E"/>
    <w:rsid w:val="00E074DC"/>
    <w:rsid w:val="00E07A99"/>
    <w:rsid w:val="00E07CA3"/>
    <w:rsid w:val="00E10866"/>
    <w:rsid w:val="00E11E0B"/>
    <w:rsid w:val="00E1293A"/>
    <w:rsid w:val="00E13963"/>
    <w:rsid w:val="00E14903"/>
    <w:rsid w:val="00E247AE"/>
    <w:rsid w:val="00E25285"/>
    <w:rsid w:val="00E27021"/>
    <w:rsid w:val="00E27DF1"/>
    <w:rsid w:val="00E3257A"/>
    <w:rsid w:val="00E327C2"/>
    <w:rsid w:val="00E3377D"/>
    <w:rsid w:val="00E33CEF"/>
    <w:rsid w:val="00E34B9B"/>
    <w:rsid w:val="00E406EF"/>
    <w:rsid w:val="00E408FE"/>
    <w:rsid w:val="00E41AD0"/>
    <w:rsid w:val="00E445A8"/>
    <w:rsid w:val="00E45915"/>
    <w:rsid w:val="00E476EB"/>
    <w:rsid w:val="00E50FE2"/>
    <w:rsid w:val="00E537CF"/>
    <w:rsid w:val="00E55063"/>
    <w:rsid w:val="00E567DC"/>
    <w:rsid w:val="00E6433B"/>
    <w:rsid w:val="00E647F4"/>
    <w:rsid w:val="00E67EC3"/>
    <w:rsid w:val="00E719FB"/>
    <w:rsid w:val="00E7435C"/>
    <w:rsid w:val="00E75CB5"/>
    <w:rsid w:val="00E75D5E"/>
    <w:rsid w:val="00E76A35"/>
    <w:rsid w:val="00E81B7C"/>
    <w:rsid w:val="00E823F0"/>
    <w:rsid w:val="00E8554B"/>
    <w:rsid w:val="00E86C49"/>
    <w:rsid w:val="00E91C35"/>
    <w:rsid w:val="00E9229F"/>
    <w:rsid w:val="00E932E6"/>
    <w:rsid w:val="00E93E50"/>
    <w:rsid w:val="00E94AA0"/>
    <w:rsid w:val="00E952D1"/>
    <w:rsid w:val="00E95B5D"/>
    <w:rsid w:val="00EA2C43"/>
    <w:rsid w:val="00EA5BCB"/>
    <w:rsid w:val="00EA7296"/>
    <w:rsid w:val="00EA7511"/>
    <w:rsid w:val="00EB02F1"/>
    <w:rsid w:val="00EB122D"/>
    <w:rsid w:val="00EB1917"/>
    <w:rsid w:val="00EB24AF"/>
    <w:rsid w:val="00EB2798"/>
    <w:rsid w:val="00EB27BC"/>
    <w:rsid w:val="00EB365C"/>
    <w:rsid w:val="00EB454E"/>
    <w:rsid w:val="00EB5046"/>
    <w:rsid w:val="00EB6B3E"/>
    <w:rsid w:val="00EC0E39"/>
    <w:rsid w:val="00EC1216"/>
    <w:rsid w:val="00EC1471"/>
    <w:rsid w:val="00ED0C7C"/>
    <w:rsid w:val="00ED228A"/>
    <w:rsid w:val="00ED30F0"/>
    <w:rsid w:val="00ED445A"/>
    <w:rsid w:val="00EE141C"/>
    <w:rsid w:val="00EE2458"/>
    <w:rsid w:val="00EE3266"/>
    <w:rsid w:val="00EE373B"/>
    <w:rsid w:val="00EE5B3C"/>
    <w:rsid w:val="00EE7652"/>
    <w:rsid w:val="00EE7ED5"/>
    <w:rsid w:val="00EF4825"/>
    <w:rsid w:val="00F00525"/>
    <w:rsid w:val="00F00B9C"/>
    <w:rsid w:val="00F010D4"/>
    <w:rsid w:val="00F017CD"/>
    <w:rsid w:val="00F04D2A"/>
    <w:rsid w:val="00F1151C"/>
    <w:rsid w:val="00F11F96"/>
    <w:rsid w:val="00F128F8"/>
    <w:rsid w:val="00F12F35"/>
    <w:rsid w:val="00F13258"/>
    <w:rsid w:val="00F14B18"/>
    <w:rsid w:val="00F1542E"/>
    <w:rsid w:val="00F15439"/>
    <w:rsid w:val="00F20152"/>
    <w:rsid w:val="00F20AD8"/>
    <w:rsid w:val="00F210FC"/>
    <w:rsid w:val="00F2356A"/>
    <w:rsid w:val="00F24653"/>
    <w:rsid w:val="00F25999"/>
    <w:rsid w:val="00F32FA7"/>
    <w:rsid w:val="00F35BA2"/>
    <w:rsid w:val="00F4022A"/>
    <w:rsid w:val="00F4034D"/>
    <w:rsid w:val="00F416F3"/>
    <w:rsid w:val="00F4257D"/>
    <w:rsid w:val="00F46273"/>
    <w:rsid w:val="00F4646F"/>
    <w:rsid w:val="00F50598"/>
    <w:rsid w:val="00F505F0"/>
    <w:rsid w:val="00F52544"/>
    <w:rsid w:val="00F56275"/>
    <w:rsid w:val="00F56747"/>
    <w:rsid w:val="00F57054"/>
    <w:rsid w:val="00F62A3E"/>
    <w:rsid w:val="00F64091"/>
    <w:rsid w:val="00F64CB7"/>
    <w:rsid w:val="00F720CD"/>
    <w:rsid w:val="00F72DF4"/>
    <w:rsid w:val="00F73957"/>
    <w:rsid w:val="00F7448E"/>
    <w:rsid w:val="00F766F5"/>
    <w:rsid w:val="00F76EAC"/>
    <w:rsid w:val="00F816F7"/>
    <w:rsid w:val="00F82F58"/>
    <w:rsid w:val="00F84877"/>
    <w:rsid w:val="00F860AA"/>
    <w:rsid w:val="00F86FCD"/>
    <w:rsid w:val="00F871EE"/>
    <w:rsid w:val="00F9223D"/>
    <w:rsid w:val="00F92B93"/>
    <w:rsid w:val="00F93973"/>
    <w:rsid w:val="00F94393"/>
    <w:rsid w:val="00F97926"/>
    <w:rsid w:val="00FA2513"/>
    <w:rsid w:val="00FA311C"/>
    <w:rsid w:val="00FA44A5"/>
    <w:rsid w:val="00FB02AC"/>
    <w:rsid w:val="00FB355B"/>
    <w:rsid w:val="00FB3D00"/>
    <w:rsid w:val="00FB570F"/>
    <w:rsid w:val="00FB614C"/>
    <w:rsid w:val="00FC3576"/>
    <w:rsid w:val="00FC48A8"/>
    <w:rsid w:val="00FC517A"/>
    <w:rsid w:val="00FC59F9"/>
    <w:rsid w:val="00FC76C0"/>
    <w:rsid w:val="00FC7A2B"/>
    <w:rsid w:val="00FD0CD9"/>
    <w:rsid w:val="00FD2308"/>
    <w:rsid w:val="00FD3CB1"/>
    <w:rsid w:val="00FD553B"/>
    <w:rsid w:val="00FD7D34"/>
    <w:rsid w:val="00FE068E"/>
    <w:rsid w:val="00FE2495"/>
    <w:rsid w:val="00FE5688"/>
    <w:rsid w:val="00FE74CA"/>
    <w:rsid w:val="00FF2D4E"/>
    <w:rsid w:val="00FF5DA1"/>
    <w:rsid w:val="00FF5FEB"/>
    <w:rsid w:val="00FF752E"/>
    <w:rsid w:val="00FF7907"/>
    <w:rsid w:val="00FF7BC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0BEFF"/>
  <w15:docId w15:val="{9D33F364-663C-4CB7-8A7D-CF32E358D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link w:val="Nadpis1Char"/>
    <w:uiPriority w:val="9"/>
    <w:qFormat/>
    <w:rsid w:val="00A400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unhideWhenUsed/>
    <w:qFormat/>
    <w:rsid w:val="009269A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unhideWhenUsed/>
    <w:qFormat/>
    <w:rsid w:val="00FF7BC5"/>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unhideWhenUsed/>
    <w:qFormat/>
    <w:rsid w:val="00826F0D"/>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y"/>
    <w:next w:val="Normlny"/>
    <w:link w:val="Nadpis5Char"/>
    <w:uiPriority w:val="9"/>
    <w:unhideWhenUsed/>
    <w:qFormat/>
    <w:rsid w:val="00E719F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A400B1"/>
    <w:rPr>
      <w:rFonts w:asciiTheme="majorHAnsi" w:eastAsiaTheme="majorEastAsia" w:hAnsiTheme="majorHAnsi" w:cstheme="majorBidi"/>
      <w:b/>
      <w:bCs/>
      <w:color w:val="365F91" w:themeColor="accent1" w:themeShade="BF"/>
      <w:sz w:val="28"/>
      <w:szCs w:val="28"/>
      <w:lang w:val="en-GB"/>
    </w:rPr>
  </w:style>
  <w:style w:type="paragraph" w:styleId="Textpoznmkypodiarou">
    <w:name w:val="footnote text"/>
    <w:aliases w:val="5_G"/>
    <w:basedOn w:val="Normlny"/>
    <w:link w:val="TextpoznmkypodiarouChar"/>
    <w:uiPriority w:val="99"/>
    <w:unhideWhenUsed/>
    <w:rsid w:val="00CD658F"/>
    <w:pPr>
      <w:spacing w:after="0" w:line="240" w:lineRule="auto"/>
    </w:pPr>
    <w:rPr>
      <w:sz w:val="20"/>
      <w:szCs w:val="20"/>
    </w:rPr>
  </w:style>
  <w:style w:type="character" w:customStyle="1" w:styleId="TextpoznmkypodiarouChar">
    <w:name w:val="Text poznámky pod čiarou Char"/>
    <w:aliases w:val="5_G Char"/>
    <w:basedOn w:val="Predvolenpsmoodseku"/>
    <w:link w:val="Textpoznmkypodiarou"/>
    <w:uiPriority w:val="99"/>
    <w:rsid w:val="00CD658F"/>
    <w:rPr>
      <w:sz w:val="20"/>
      <w:szCs w:val="20"/>
      <w:lang w:val="en-GB"/>
    </w:rPr>
  </w:style>
  <w:style w:type="character" w:styleId="Odkaznapoznmkupodiarou">
    <w:name w:val="footnote reference"/>
    <w:aliases w:val="4_G"/>
    <w:basedOn w:val="Predvolenpsmoodseku"/>
    <w:uiPriority w:val="99"/>
    <w:unhideWhenUsed/>
    <w:rsid w:val="00CD658F"/>
    <w:rPr>
      <w:vertAlign w:val="superscript"/>
    </w:rPr>
  </w:style>
  <w:style w:type="paragraph" w:styleId="Textbubliny">
    <w:name w:val="Balloon Text"/>
    <w:basedOn w:val="Normlny"/>
    <w:link w:val="TextbublinyChar"/>
    <w:uiPriority w:val="99"/>
    <w:semiHidden/>
    <w:unhideWhenUsed/>
    <w:rsid w:val="0037452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74521"/>
    <w:rPr>
      <w:rFonts w:ascii="Tahoma" w:hAnsi="Tahoma" w:cs="Tahoma"/>
      <w:sz w:val="16"/>
      <w:szCs w:val="16"/>
      <w:lang w:val="en-GB"/>
    </w:rPr>
  </w:style>
  <w:style w:type="paragraph" w:styleId="Odsekzoznamu">
    <w:name w:val="List Paragraph"/>
    <w:aliases w:val="body,Odsek zoznamu2"/>
    <w:basedOn w:val="Normlny"/>
    <w:link w:val="OdsekzoznamuChar"/>
    <w:uiPriority w:val="34"/>
    <w:qFormat/>
    <w:rsid w:val="00435D63"/>
    <w:pPr>
      <w:ind w:left="720"/>
      <w:contextualSpacing/>
    </w:pPr>
  </w:style>
  <w:style w:type="character" w:customStyle="1" w:styleId="Nadpis2Char">
    <w:name w:val="Nadpis 2 Char"/>
    <w:basedOn w:val="Predvolenpsmoodseku"/>
    <w:link w:val="Nadpis2"/>
    <w:uiPriority w:val="9"/>
    <w:rsid w:val="009269A0"/>
    <w:rPr>
      <w:rFonts w:asciiTheme="majorHAnsi" w:eastAsiaTheme="majorEastAsia" w:hAnsiTheme="majorHAnsi" w:cstheme="majorBidi"/>
      <w:b/>
      <w:bCs/>
      <w:color w:val="4F81BD" w:themeColor="accent1"/>
      <w:sz w:val="26"/>
      <w:szCs w:val="26"/>
      <w:lang w:val="en-GB"/>
    </w:rPr>
  </w:style>
  <w:style w:type="character" w:styleId="Hypertextovprepojenie">
    <w:name w:val="Hyperlink"/>
    <w:basedOn w:val="Predvolenpsmoodseku"/>
    <w:uiPriority w:val="99"/>
    <w:unhideWhenUsed/>
    <w:rsid w:val="001752B3"/>
    <w:rPr>
      <w:strike w:val="0"/>
      <w:dstrike w:val="0"/>
      <w:color w:val="05507A"/>
      <w:u w:val="none"/>
      <w:effect w:val="none"/>
    </w:rPr>
  </w:style>
  <w:style w:type="character" w:styleId="PremennHTML">
    <w:name w:val="HTML Variable"/>
    <w:basedOn w:val="Predvolenpsmoodseku"/>
    <w:uiPriority w:val="99"/>
    <w:semiHidden/>
    <w:unhideWhenUsed/>
    <w:rsid w:val="001752B3"/>
    <w:rPr>
      <w:b/>
      <w:bCs/>
      <w:i w:val="0"/>
      <w:iCs w:val="0"/>
    </w:rPr>
  </w:style>
  <w:style w:type="paragraph" w:styleId="Normlnywebov">
    <w:name w:val="Normal (Web)"/>
    <w:basedOn w:val="Normlny"/>
    <w:uiPriority w:val="99"/>
    <w:unhideWhenUsed/>
    <w:rsid w:val="001752B3"/>
    <w:pPr>
      <w:spacing w:before="144" w:after="144" w:line="240" w:lineRule="auto"/>
    </w:pPr>
    <w:rPr>
      <w:rFonts w:ascii="Times New Roman" w:eastAsia="Times New Roman" w:hAnsi="Times New Roman" w:cs="Times New Roman"/>
      <w:sz w:val="24"/>
      <w:szCs w:val="24"/>
      <w:lang w:eastAsia="sk-SK"/>
    </w:rPr>
  </w:style>
  <w:style w:type="character" w:customStyle="1" w:styleId="Nadpis3Char">
    <w:name w:val="Nadpis 3 Char"/>
    <w:basedOn w:val="Predvolenpsmoodseku"/>
    <w:link w:val="Nadpis3"/>
    <w:uiPriority w:val="9"/>
    <w:rsid w:val="00FF7BC5"/>
    <w:rPr>
      <w:rFonts w:asciiTheme="majorHAnsi" w:eastAsiaTheme="majorEastAsia" w:hAnsiTheme="majorHAnsi" w:cstheme="majorBidi"/>
      <w:b/>
      <w:bCs/>
      <w:color w:val="4F81BD" w:themeColor="accent1"/>
      <w:lang w:val="en-GB"/>
    </w:rPr>
  </w:style>
  <w:style w:type="paragraph" w:styleId="Obsah1">
    <w:name w:val="toc 1"/>
    <w:basedOn w:val="Normlny"/>
    <w:next w:val="Normlny"/>
    <w:autoRedefine/>
    <w:uiPriority w:val="39"/>
    <w:unhideWhenUsed/>
    <w:rsid w:val="00293552"/>
    <w:pPr>
      <w:spacing w:after="100"/>
    </w:pPr>
  </w:style>
  <w:style w:type="paragraph" w:styleId="Obsah2">
    <w:name w:val="toc 2"/>
    <w:basedOn w:val="Normlny"/>
    <w:next w:val="Normlny"/>
    <w:autoRedefine/>
    <w:uiPriority w:val="39"/>
    <w:unhideWhenUsed/>
    <w:rsid w:val="00A859E8"/>
    <w:pPr>
      <w:tabs>
        <w:tab w:val="right" w:leader="dot" w:pos="9062"/>
      </w:tabs>
      <w:spacing w:after="100"/>
    </w:pPr>
  </w:style>
  <w:style w:type="paragraph" w:styleId="Obsah3">
    <w:name w:val="toc 3"/>
    <w:basedOn w:val="Normlny"/>
    <w:next w:val="Normlny"/>
    <w:autoRedefine/>
    <w:uiPriority w:val="39"/>
    <w:unhideWhenUsed/>
    <w:rsid w:val="00293552"/>
    <w:pPr>
      <w:spacing w:after="100"/>
      <w:ind w:left="440"/>
    </w:pPr>
  </w:style>
  <w:style w:type="character" w:styleId="Siln">
    <w:name w:val="Strong"/>
    <w:basedOn w:val="Predvolenpsmoodseku"/>
    <w:uiPriority w:val="22"/>
    <w:qFormat/>
    <w:rsid w:val="0056249A"/>
    <w:rPr>
      <w:b/>
      <w:bCs/>
    </w:rPr>
  </w:style>
  <w:style w:type="paragraph" w:styleId="Hlavika">
    <w:name w:val="header"/>
    <w:basedOn w:val="Normlny"/>
    <w:link w:val="HlavikaChar"/>
    <w:uiPriority w:val="99"/>
    <w:unhideWhenUsed/>
    <w:rsid w:val="00300F2B"/>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00F2B"/>
  </w:style>
  <w:style w:type="paragraph" w:styleId="Pta">
    <w:name w:val="footer"/>
    <w:basedOn w:val="Normlny"/>
    <w:link w:val="PtaChar"/>
    <w:uiPriority w:val="99"/>
    <w:unhideWhenUsed/>
    <w:rsid w:val="00300F2B"/>
    <w:pPr>
      <w:tabs>
        <w:tab w:val="center" w:pos="4536"/>
        <w:tab w:val="right" w:pos="9072"/>
      </w:tabs>
      <w:spacing w:after="0" w:line="240" w:lineRule="auto"/>
    </w:pPr>
  </w:style>
  <w:style w:type="character" w:customStyle="1" w:styleId="PtaChar">
    <w:name w:val="Päta Char"/>
    <w:basedOn w:val="Predvolenpsmoodseku"/>
    <w:link w:val="Pta"/>
    <w:uiPriority w:val="99"/>
    <w:rsid w:val="00300F2B"/>
  </w:style>
  <w:style w:type="character" w:customStyle="1" w:styleId="OdsekzoznamuChar">
    <w:name w:val="Odsek zoznamu Char"/>
    <w:aliases w:val="body Char,Odsek zoznamu2 Char"/>
    <w:link w:val="Odsekzoznamu"/>
    <w:uiPriority w:val="34"/>
    <w:locked/>
    <w:rsid w:val="00AE0EBE"/>
  </w:style>
  <w:style w:type="character" w:customStyle="1" w:styleId="Nadpis4Char">
    <w:name w:val="Nadpis 4 Char"/>
    <w:basedOn w:val="Predvolenpsmoodseku"/>
    <w:link w:val="Nadpis4"/>
    <w:uiPriority w:val="9"/>
    <w:rsid w:val="00826F0D"/>
    <w:rPr>
      <w:rFonts w:asciiTheme="majorHAnsi" w:eastAsiaTheme="majorEastAsia" w:hAnsiTheme="majorHAnsi" w:cstheme="majorBidi"/>
      <w:b/>
      <w:bCs/>
      <w:i/>
      <w:iCs/>
      <w:color w:val="4F81BD" w:themeColor="accent1"/>
    </w:rPr>
  </w:style>
  <w:style w:type="table" w:styleId="Mriekatabuky">
    <w:name w:val="Table Grid"/>
    <w:basedOn w:val="Normlnatabuka"/>
    <w:uiPriority w:val="59"/>
    <w:rsid w:val="006D72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oznamsodrkami">
    <w:name w:val="List Bullet"/>
    <w:basedOn w:val="Normlny"/>
    <w:uiPriority w:val="99"/>
    <w:unhideWhenUsed/>
    <w:rsid w:val="0086539C"/>
    <w:pPr>
      <w:numPr>
        <w:numId w:val="2"/>
      </w:numPr>
      <w:contextualSpacing/>
    </w:pPr>
  </w:style>
  <w:style w:type="character" w:styleId="Odkaznakomentr">
    <w:name w:val="annotation reference"/>
    <w:basedOn w:val="Predvolenpsmoodseku"/>
    <w:uiPriority w:val="99"/>
    <w:semiHidden/>
    <w:unhideWhenUsed/>
    <w:rsid w:val="00BD7E51"/>
    <w:rPr>
      <w:sz w:val="16"/>
      <w:szCs w:val="16"/>
    </w:rPr>
  </w:style>
  <w:style w:type="paragraph" w:styleId="Textkomentra">
    <w:name w:val="annotation text"/>
    <w:basedOn w:val="Normlny"/>
    <w:link w:val="TextkomentraChar"/>
    <w:uiPriority w:val="99"/>
    <w:semiHidden/>
    <w:unhideWhenUsed/>
    <w:rsid w:val="00BD7E51"/>
    <w:pPr>
      <w:spacing w:line="240" w:lineRule="auto"/>
    </w:pPr>
    <w:rPr>
      <w:sz w:val="20"/>
      <w:szCs w:val="20"/>
    </w:rPr>
  </w:style>
  <w:style w:type="character" w:customStyle="1" w:styleId="TextkomentraChar">
    <w:name w:val="Text komentára Char"/>
    <w:basedOn w:val="Predvolenpsmoodseku"/>
    <w:link w:val="Textkomentra"/>
    <w:uiPriority w:val="99"/>
    <w:semiHidden/>
    <w:rsid w:val="00BD7E51"/>
    <w:rPr>
      <w:sz w:val="20"/>
      <w:szCs w:val="20"/>
    </w:rPr>
  </w:style>
  <w:style w:type="character" w:styleId="PouitHypertextovPrepojenie">
    <w:name w:val="FollowedHyperlink"/>
    <w:basedOn w:val="Predvolenpsmoodseku"/>
    <w:uiPriority w:val="99"/>
    <w:semiHidden/>
    <w:unhideWhenUsed/>
    <w:rsid w:val="000510EA"/>
    <w:rPr>
      <w:color w:val="800080" w:themeColor="followedHyperlink"/>
      <w:u w:val="single"/>
    </w:rPr>
  </w:style>
  <w:style w:type="paragraph" w:styleId="Nzov">
    <w:name w:val="Title"/>
    <w:basedOn w:val="Normlny"/>
    <w:next w:val="Normlny"/>
    <w:link w:val="NzovChar"/>
    <w:uiPriority w:val="10"/>
    <w:qFormat/>
    <w:rsid w:val="00F1325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ovChar">
    <w:name w:val="Názov Char"/>
    <w:basedOn w:val="Predvolenpsmoodseku"/>
    <w:link w:val="Nzov"/>
    <w:uiPriority w:val="10"/>
    <w:rsid w:val="00F13258"/>
    <w:rPr>
      <w:rFonts w:asciiTheme="majorHAnsi" w:eastAsiaTheme="majorEastAsia" w:hAnsiTheme="majorHAnsi" w:cstheme="majorBidi"/>
      <w:color w:val="17365D" w:themeColor="text2" w:themeShade="BF"/>
      <w:spacing w:val="5"/>
      <w:kern w:val="28"/>
      <w:sz w:val="52"/>
      <w:szCs w:val="52"/>
    </w:rPr>
  </w:style>
  <w:style w:type="character" w:customStyle="1" w:styleId="Nadpis5Char">
    <w:name w:val="Nadpis 5 Char"/>
    <w:basedOn w:val="Predvolenpsmoodseku"/>
    <w:link w:val="Nadpis5"/>
    <w:uiPriority w:val="9"/>
    <w:rsid w:val="00E719FB"/>
    <w:rPr>
      <w:rFonts w:asciiTheme="majorHAnsi" w:eastAsiaTheme="majorEastAsia" w:hAnsiTheme="majorHAnsi" w:cstheme="majorBidi"/>
      <w:color w:val="243F60" w:themeColor="accent1" w:themeShade="7F"/>
    </w:rPr>
  </w:style>
  <w:style w:type="table" w:styleId="Tabukasmriekou5tmavzvraznenie4">
    <w:name w:val="Grid Table 5 Dark Accent 4"/>
    <w:basedOn w:val="Normlnatabuka"/>
    <w:uiPriority w:val="50"/>
    <w:rsid w:val="0052648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7245650">
      <w:bodyDiv w:val="1"/>
      <w:marLeft w:val="0"/>
      <w:marRight w:val="0"/>
      <w:marTop w:val="0"/>
      <w:marBottom w:val="0"/>
      <w:divBdr>
        <w:top w:val="none" w:sz="0" w:space="0" w:color="auto"/>
        <w:left w:val="none" w:sz="0" w:space="0" w:color="auto"/>
        <w:bottom w:val="none" w:sz="0" w:space="0" w:color="auto"/>
        <w:right w:val="none" w:sz="0" w:space="0" w:color="auto"/>
      </w:divBdr>
      <w:divsChild>
        <w:div w:id="70741971">
          <w:marLeft w:val="0"/>
          <w:marRight w:val="0"/>
          <w:marTop w:val="100"/>
          <w:marBottom w:val="100"/>
          <w:divBdr>
            <w:top w:val="none" w:sz="0" w:space="0" w:color="auto"/>
            <w:left w:val="none" w:sz="0" w:space="0" w:color="auto"/>
            <w:bottom w:val="none" w:sz="0" w:space="0" w:color="auto"/>
            <w:right w:val="none" w:sz="0" w:space="0" w:color="auto"/>
          </w:divBdr>
          <w:divsChild>
            <w:div w:id="1901742192">
              <w:marLeft w:val="0"/>
              <w:marRight w:val="0"/>
              <w:marTop w:val="225"/>
              <w:marBottom w:val="750"/>
              <w:divBdr>
                <w:top w:val="none" w:sz="0" w:space="0" w:color="auto"/>
                <w:left w:val="none" w:sz="0" w:space="0" w:color="auto"/>
                <w:bottom w:val="none" w:sz="0" w:space="0" w:color="auto"/>
                <w:right w:val="none" w:sz="0" w:space="0" w:color="auto"/>
              </w:divBdr>
              <w:divsChild>
                <w:div w:id="256064766">
                  <w:marLeft w:val="0"/>
                  <w:marRight w:val="0"/>
                  <w:marTop w:val="0"/>
                  <w:marBottom w:val="0"/>
                  <w:divBdr>
                    <w:top w:val="none" w:sz="0" w:space="0" w:color="auto"/>
                    <w:left w:val="none" w:sz="0" w:space="0" w:color="auto"/>
                    <w:bottom w:val="none" w:sz="0" w:space="0" w:color="auto"/>
                    <w:right w:val="none" w:sz="0" w:space="0" w:color="auto"/>
                  </w:divBdr>
                  <w:divsChild>
                    <w:div w:id="1221744763">
                      <w:marLeft w:val="0"/>
                      <w:marRight w:val="0"/>
                      <w:marTop w:val="0"/>
                      <w:marBottom w:val="0"/>
                      <w:divBdr>
                        <w:top w:val="none" w:sz="0" w:space="0" w:color="auto"/>
                        <w:left w:val="none" w:sz="0" w:space="0" w:color="auto"/>
                        <w:bottom w:val="none" w:sz="0" w:space="0" w:color="auto"/>
                        <w:right w:val="none" w:sz="0" w:space="0" w:color="auto"/>
                      </w:divBdr>
                      <w:divsChild>
                        <w:div w:id="1638413401">
                          <w:marLeft w:val="0"/>
                          <w:marRight w:val="0"/>
                          <w:marTop w:val="0"/>
                          <w:marBottom w:val="0"/>
                          <w:divBdr>
                            <w:top w:val="none" w:sz="0" w:space="0" w:color="auto"/>
                            <w:left w:val="none" w:sz="0" w:space="0" w:color="auto"/>
                            <w:bottom w:val="none" w:sz="0" w:space="0" w:color="auto"/>
                            <w:right w:val="none" w:sz="0" w:space="0" w:color="auto"/>
                          </w:divBdr>
                          <w:divsChild>
                            <w:div w:id="1087069934">
                              <w:marLeft w:val="0"/>
                              <w:marRight w:val="0"/>
                              <w:marTop w:val="0"/>
                              <w:marBottom w:val="0"/>
                              <w:divBdr>
                                <w:top w:val="none" w:sz="0" w:space="0" w:color="auto"/>
                                <w:left w:val="none" w:sz="0" w:space="0" w:color="auto"/>
                                <w:bottom w:val="none" w:sz="0" w:space="0" w:color="auto"/>
                                <w:right w:val="none" w:sz="0" w:space="0" w:color="auto"/>
                              </w:divBdr>
                              <w:divsChild>
                                <w:div w:id="105777488">
                                  <w:marLeft w:val="0"/>
                                  <w:marRight w:val="0"/>
                                  <w:marTop w:val="0"/>
                                  <w:marBottom w:val="0"/>
                                  <w:divBdr>
                                    <w:top w:val="none" w:sz="0" w:space="0" w:color="auto"/>
                                    <w:left w:val="none" w:sz="0" w:space="0" w:color="auto"/>
                                    <w:bottom w:val="none" w:sz="0" w:space="0" w:color="auto"/>
                                    <w:right w:val="none" w:sz="0" w:space="0" w:color="auto"/>
                                  </w:divBdr>
                                  <w:divsChild>
                                    <w:div w:id="1218592606">
                                      <w:marLeft w:val="0"/>
                                      <w:marRight w:val="0"/>
                                      <w:marTop w:val="0"/>
                                      <w:marBottom w:val="0"/>
                                      <w:divBdr>
                                        <w:top w:val="none" w:sz="0" w:space="0" w:color="auto"/>
                                        <w:left w:val="none" w:sz="0" w:space="0" w:color="auto"/>
                                        <w:bottom w:val="none" w:sz="0" w:space="0" w:color="auto"/>
                                        <w:right w:val="none" w:sz="0" w:space="0" w:color="auto"/>
                                      </w:divBdr>
                                      <w:divsChild>
                                        <w:div w:id="733433043">
                                          <w:marLeft w:val="0"/>
                                          <w:marRight w:val="0"/>
                                          <w:marTop w:val="0"/>
                                          <w:marBottom w:val="0"/>
                                          <w:divBdr>
                                            <w:top w:val="none" w:sz="0" w:space="0" w:color="auto"/>
                                            <w:left w:val="none" w:sz="0" w:space="0" w:color="auto"/>
                                            <w:bottom w:val="none" w:sz="0" w:space="0" w:color="auto"/>
                                            <w:right w:val="none" w:sz="0" w:space="0" w:color="auto"/>
                                          </w:divBdr>
                                          <w:divsChild>
                                            <w:div w:id="1514487793">
                                              <w:marLeft w:val="0"/>
                                              <w:marRight w:val="0"/>
                                              <w:marTop w:val="0"/>
                                              <w:marBottom w:val="0"/>
                                              <w:divBdr>
                                                <w:top w:val="none" w:sz="0" w:space="0" w:color="auto"/>
                                                <w:left w:val="none" w:sz="0" w:space="0" w:color="auto"/>
                                                <w:bottom w:val="none" w:sz="0" w:space="0" w:color="auto"/>
                                                <w:right w:val="none" w:sz="0" w:space="0" w:color="auto"/>
                                              </w:divBdr>
                                              <w:divsChild>
                                                <w:div w:id="1467696182">
                                                  <w:marLeft w:val="0"/>
                                                  <w:marRight w:val="0"/>
                                                  <w:marTop w:val="0"/>
                                                  <w:marBottom w:val="0"/>
                                                  <w:divBdr>
                                                    <w:top w:val="none" w:sz="0" w:space="0" w:color="auto"/>
                                                    <w:left w:val="none" w:sz="0" w:space="0" w:color="auto"/>
                                                    <w:bottom w:val="none" w:sz="0" w:space="0" w:color="auto"/>
                                                    <w:right w:val="none" w:sz="0" w:space="0" w:color="auto"/>
                                                  </w:divBdr>
                                                  <w:divsChild>
                                                    <w:div w:id="1733117852">
                                                      <w:marLeft w:val="0"/>
                                                      <w:marRight w:val="0"/>
                                                      <w:marTop w:val="0"/>
                                                      <w:marBottom w:val="0"/>
                                                      <w:divBdr>
                                                        <w:top w:val="none" w:sz="0" w:space="0" w:color="auto"/>
                                                        <w:left w:val="none" w:sz="0" w:space="0" w:color="auto"/>
                                                        <w:bottom w:val="none" w:sz="0" w:space="0" w:color="auto"/>
                                                        <w:right w:val="none" w:sz="0" w:space="0" w:color="auto"/>
                                                      </w:divBdr>
                                                      <w:divsChild>
                                                        <w:div w:id="1589777736">
                                                          <w:marLeft w:val="0"/>
                                                          <w:marRight w:val="0"/>
                                                          <w:marTop w:val="0"/>
                                                          <w:marBottom w:val="0"/>
                                                          <w:divBdr>
                                                            <w:top w:val="none" w:sz="0" w:space="0" w:color="auto"/>
                                                            <w:left w:val="none" w:sz="0" w:space="0" w:color="auto"/>
                                                            <w:bottom w:val="none" w:sz="0" w:space="0" w:color="auto"/>
                                                            <w:right w:val="none" w:sz="0" w:space="0" w:color="auto"/>
                                                          </w:divBdr>
                                                          <w:divsChild>
                                                            <w:div w:id="2024235638">
                                                              <w:marLeft w:val="0"/>
                                                              <w:marRight w:val="0"/>
                                                              <w:marTop w:val="0"/>
                                                              <w:marBottom w:val="0"/>
                                                              <w:divBdr>
                                                                <w:top w:val="none" w:sz="0" w:space="0" w:color="auto"/>
                                                                <w:left w:val="none" w:sz="0" w:space="0" w:color="auto"/>
                                                                <w:bottom w:val="none" w:sz="0" w:space="0" w:color="auto"/>
                                                                <w:right w:val="none" w:sz="0" w:space="0" w:color="auto"/>
                                                              </w:divBdr>
                                                              <w:divsChild>
                                                                <w:div w:id="42217562">
                                                                  <w:marLeft w:val="0"/>
                                                                  <w:marRight w:val="0"/>
                                                                  <w:marTop w:val="0"/>
                                                                  <w:marBottom w:val="0"/>
                                                                  <w:divBdr>
                                                                    <w:top w:val="none" w:sz="0" w:space="0" w:color="auto"/>
                                                                    <w:left w:val="none" w:sz="0" w:space="0" w:color="auto"/>
                                                                    <w:bottom w:val="none" w:sz="0" w:space="0" w:color="auto"/>
                                                                    <w:right w:val="none" w:sz="0" w:space="0" w:color="auto"/>
                                                                  </w:divBdr>
                                                                  <w:divsChild>
                                                                    <w:div w:id="1290939684">
                                                                      <w:marLeft w:val="0"/>
                                                                      <w:marRight w:val="0"/>
                                                                      <w:marTop w:val="0"/>
                                                                      <w:marBottom w:val="0"/>
                                                                      <w:divBdr>
                                                                        <w:top w:val="none" w:sz="0" w:space="0" w:color="auto"/>
                                                                        <w:left w:val="none" w:sz="0" w:space="0" w:color="auto"/>
                                                                        <w:bottom w:val="none" w:sz="0" w:space="0" w:color="auto"/>
                                                                        <w:right w:val="none" w:sz="0" w:space="0" w:color="auto"/>
                                                                      </w:divBdr>
                                                                    </w:div>
                                                                    <w:div w:id="1413039939">
                                                                      <w:marLeft w:val="0"/>
                                                                      <w:marRight w:val="0"/>
                                                                      <w:marTop w:val="0"/>
                                                                      <w:marBottom w:val="0"/>
                                                                      <w:divBdr>
                                                                        <w:top w:val="none" w:sz="0" w:space="0" w:color="auto"/>
                                                                        <w:left w:val="none" w:sz="0" w:space="0" w:color="auto"/>
                                                                        <w:bottom w:val="none" w:sz="0" w:space="0" w:color="auto"/>
                                                                        <w:right w:val="none" w:sz="0" w:space="0" w:color="auto"/>
                                                                      </w:divBdr>
                                                                      <w:divsChild>
                                                                        <w:div w:id="1567646165">
                                                                          <w:marLeft w:val="0"/>
                                                                          <w:marRight w:val="0"/>
                                                                          <w:marTop w:val="0"/>
                                                                          <w:marBottom w:val="0"/>
                                                                          <w:divBdr>
                                                                            <w:top w:val="none" w:sz="0" w:space="0" w:color="auto"/>
                                                                            <w:left w:val="none" w:sz="0" w:space="0" w:color="auto"/>
                                                                            <w:bottom w:val="none" w:sz="0" w:space="0" w:color="auto"/>
                                                                            <w:right w:val="none" w:sz="0" w:space="0" w:color="auto"/>
                                                                          </w:divBdr>
                                                                        </w:div>
                                                                        <w:div w:id="1099911156">
                                                                          <w:marLeft w:val="0"/>
                                                                          <w:marRight w:val="0"/>
                                                                          <w:marTop w:val="0"/>
                                                                          <w:marBottom w:val="0"/>
                                                                          <w:divBdr>
                                                                            <w:top w:val="none" w:sz="0" w:space="0" w:color="auto"/>
                                                                            <w:left w:val="none" w:sz="0" w:space="0" w:color="auto"/>
                                                                            <w:bottom w:val="none" w:sz="0" w:space="0" w:color="auto"/>
                                                                            <w:right w:val="none" w:sz="0" w:space="0" w:color="auto"/>
                                                                          </w:divBdr>
                                                                        </w:div>
                                                                      </w:divsChild>
                                                                    </w:div>
                                                                    <w:div w:id="1293947634">
                                                                      <w:marLeft w:val="0"/>
                                                                      <w:marRight w:val="0"/>
                                                                      <w:marTop w:val="0"/>
                                                                      <w:marBottom w:val="0"/>
                                                                      <w:divBdr>
                                                                        <w:top w:val="none" w:sz="0" w:space="0" w:color="auto"/>
                                                                        <w:left w:val="none" w:sz="0" w:space="0" w:color="auto"/>
                                                                        <w:bottom w:val="none" w:sz="0" w:space="0" w:color="auto"/>
                                                                        <w:right w:val="none" w:sz="0" w:space="0" w:color="auto"/>
                                                                      </w:divBdr>
                                                                      <w:divsChild>
                                                                        <w:div w:id="1855260366">
                                                                          <w:marLeft w:val="0"/>
                                                                          <w:marRight w:val="0"/>
                                                                          <w:marTop w:val="0"/>
                                                                          <w:marBottom w:val="0"/>
                                                                          <w:divBdr>
                                                                            <w:top w:val="none" w:sz="0" w:space="0" w:color="auto"/>
                                                                            <w:left w:val="none" w:sz="0" w:space="0" w:color="auto"/>
                                                                            <w:bottom w:val="none" w:sz="0" w:space="0" w:color="auto"/>
                                                                            <w:right w:val="none" w:sz="0" w:space="0" w:color="auto"/>
                                                                          </w:divBdr>
                                                                        </w:div>
                                                                        <w:div w:id="660082367">
                                                                          <w:marLeft w:val="0"/>
                                                                          <w:marRight w:val="0"/>
                                                                          <w:marTop w:val="0"/>
                                                                          <w:marBottom w:val="0"/>
                                                                          <w:divBdr>
                                                                            <w:top w:val="none" w:sz="0" w:space="0" w:color="auto"/>
                                                                            <w:left w:val="none" w:sz="0" w:space="0" w:color="auto"/>
                                                                            <w:bottom w:val="none" w:sz="0" w:space="0" w:color="auto"/>
                                                                            <w:right w:val="none" w:sz="0" w:space="0" w:color="auto"/>
                                                                          </w:divBdr>
                                                                        </w:div>
                                                                      </w:divsChild>
                                                                    </w:div>
                                                                    <w:div w:id="2031565701">
                                                                      <w:marLeft w:val="0"/>
                                                                      <w:marRight w:val="0"/>
                                                                      <w:marTop w:val="0"/>
                                                                      <w:marBottom w:val="0"/>
                                                                      <w:divBdr>
                                                                        <w:top w:val="none" w:sz="0" w:space="0" w:color="auto"/>
                                                                        <w:left w:val="none" w:sz="0" w:space="0" w:color="auto"/>
                                                                        <w:bottom w:val="none" w:sz="0" w:space="0" w:color="auto"/>
                                                                        <w:right w:val="none" w:sz="0" w:space="0" w:color="auto"/>
                                                                      </w:divBdr>
                                                                      <w:divsChild>
                                                                        <w:div w:id="1246304978">
                                                                          <w:marLeft w:val="0"/>
                                                                          <w:marRight w:val="0"/>
                                                                          <w:marTop w:val="0"/>
                                                                          <w:marBottom w:val="0"/>
                                                                          <w:divBdr>
                                                                            <w:top w:val="none" w:sz="0" w:space="0" w:color="auto"/>
                                                                            <w:left w:val="none" w:sz="0" w:space="0" w:color="auto"/>
                                                                            <w:bottom w:val="none" w:sz="0" w:space="0" w:color="auto"/>
                                                                            <w:right w:val="none" w:sz="0" w:space="0" w:color="auto"/>
                                                                          </w:divBdr>
                                                                        </w:div>
                                                                        <w:div w:id="194375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9721882">
      <w:bodyDiv w:val="1"/>
      <w:marLeft w:val="0"/>
      <w:marRight w:val="0"/>
      <w:marTop w:val="0"/>
      <w:marBottom w:val="0"/>
      <w:divBdr>
        <w:top w:val="none" w:sz="0" w:space="0" w:color="auto"/>
        <w:left w:val="none" w:sz="0" w:space="0" w:color="auto"/>
        <w:bottom w:val="none" w:sz="0" w:space="0" w:color="auto"/>
        <w:right w:val="none" w:sz="0" w:space="0" w:color="auto"/>
      </w:divBdr>
    </w:div>
    <w:div w:id="1411804903">
      <w:bodyDiv w:val="1"/>
      <w:marLeft w:val="0"/>
      <w:marRight w:val="0"/>
      <w:marTop w:val="0"/>
      <w:marBottom w:val="0"/>
      <w:divBdr>
        <w:top w:val="none" w:sz="0" w:space="0" w:color="auto"/>
        <w:left w:val="none" w:sz="0" w:space="0" w:color="auto"/>
        <w:bottom w:val="none" w:sz="0" w:space="0" w:color="auto"/>
        <w:right w:val="none" w:sz="0" w:space="0" w:color="auto"/>
      </w:divBdr>
      <w:divsChild>
        <w:div w:id="2091078201">
          <w:marLeft w:val="255"/>
          <w:marRight w:val="0"/>
          <w:marTop w:val="75"/>
          <w:marBottom w:val="0"/>
          <w:divBdr>
            <w:top w:val="none" w:sz="0" w:space="0" w:color="auto"/>
            <w:left w:val="none" w:sz="0" w:space="0" w:color="auto"/>
            <w:bottom w:val="none" w:sz="0" w:space="0" w:color="auto"/>
            <w:right w:val="none" w:sz="0" w:space="0" w:color="auto"/>
          </w:divBdr>
        </w:div>
        <w:div w:id="1991247271">
          <w:marLeft w:val="255"/>
          <w:marRight w:val="0"/>
          <w:marTop w:val="75"/>
          <w:marBottom w:val="0"/>
          <w:divBdr>
            <w:top w:val="none" w:sz="0" w:space="0" w:color="auto"/>
            <w:left w:val="none" w:sz="0" w:space="0" w:color="auto"/>
            <w:bottom w:val="none" w:sz="0" w:space="0" w:color="auto"/>
            <w:right w:val="none" w:sz="0" w:space="0" w:color="auto"/>
          </w:divBdr>
        </w:div>
        <w:div w:id="1723603038">
          <w:marLeft w:val="255"/>
          <w:marRight w:val="0"/>
          <w:marTop w:val="75"/>
          <w:marBottom w:val="0"/>
          <w:divBdr>
            <w:top w:val="none" w:sz="0" w:space="0" w:color="auto"/>
            <w:left w:val="none" w:sz="0" w:space="0" w:color="auto"/>
            <w:bottom w:val="none" w:sz="0" w:space="0" w:color="auto"/>
            <w:right w:val="none" w:sz="0" w:space="0" w:color="auto"/>
          </w:divBdr>
        </w:div>
      </w:divsChild>
    </w:div>
    <w:div w:id="1451123308">
      <w:bodyDiv w:val="1"/>
      <w:marLeft w:val="0"/>
      <w:marRight w:val="0"/>
      <w:marTop w:val="0"/>
      <w:marBottom w:val="0"/>
      <w:divBdr>
        <w:top w:val="none" w:sz="0" w:space="0" w:color="auto"/>
        <w:left w:val="none" w:sz="0" w:space="0" w:color="auto"/>
        <w:bottom w:val="none" w:sz="0" w:space="0" w:color="auto"/>
        <w:right w:val="none" w:sz="0" w:space="0" w:color="auto"/>
      </w:divBdr>
      <w:divsChild>
        <w:div w:id="452092657">
          <w:marLeft w:val="0"/>
          <w:marRight w:val="0"/>
          <w:marTop w:val="0"/>
          <w:marBottom w:val="0"/>
          <w:divBdr>
            <w:top w:val="none" w:sz="0" w:space="0" w:color="auto"/>
            <w:left w:val="none" w:sz="0" w:space="0" w:color="auto"/>
            <w:bottom w:val="none" w:sz="0" w:space="0" w:color="auto"/>
            <w:right w:val="none" w:sz="0" w:space="0" w:color="auto"/>
          </w:divBdr>
          <w:divsChild>
            <w:div w:id="1907494747">
              <w:marLeft w:val="0"/>
              <w:marRight w:val="0"/>
              <w:marTop w:val="0"/>
              <w:marBottom w:val="0"/>
              <w:divBdr>
                <w:top w:val="none" w:sz="0" w:space="0" w:color="auto"/>
                <w:left w:val="none" w:sz="0" w:space="0" w:color="auto"/>
                <w:bottom w:val="none" w:sz="0" w:space="0" w:color="auto"/>
                <w:right w:val="none" w:sz="0" w:space="0" w:color="auto"/>
              </w:divBdr>
              <w:divsChild>
                <w:div w:id="999886575">
                  <w:marLeft w:val="0"/>
                  <w:marRight w:val="0"/>
                  <w:marTop w:val="100"/>
                  <w:marBottom w:val="100"/>
                  <w:divBdr>
                    <w:top w:val="none" w:sz="0" w:space="0" w:color="auto"/>
                    <w:left w:val="none" w:sz="0" w:space="0" w:color="auto"/>
                    <w:bottom w:val="none" w:sz="0" w:space="0" w:color="auto"/>
                    <w:right w:val="none" w:sz="0" w:space="0" w:color="auto"/>
                  </w:divBdr>
                  <w:divsChild>
                    <w:div w:id="515583574">
                      <w:marLeft w:val="0"/>
                      <w:marRight w:val="0"/>
                      <w:marTop w:val="30"/>
                      <w:marBottom w:val="0"/>
                      <w:divBdr>
                        <w:top w:val="none" w:sz="0" w:space="0" w:color="auto"/>
                        <w:left w:val="none" w:sz="0" w:space="0" w:color="auto"/>
                        <w:bottom w:val="none" w:sz="0" w:space="0" w:color="auto"/>
                        <w:right w:val="none" w:sz="0" w:space="0" w:color="auto"/>
                      </w:divBdr>
                      <w:divsChild>
                        <w:div w:id="216430868">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940521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diagramQuickStyle" Target="diagrams/quickStyle1.xml"/><Relationship Id="rId18" Type="http://schemas.openxmlformats.org/officeDocument/2006/relationships/diagramQuickStyle" Target="diagrams/quickStyle2.xml"/><Relationship Id="rId26" Type="http://schemas.microsoft.com/office/2007/relationships/diagramDrawing" Target="diagrams/drawing3.xml"/><Relationship Id="rId39" Type="http://schemas.openxmlformats.org/officeDocument/2006/relationships/hyperlink" Target="https://www.slov-lex.sk/pravne-predpisy/SK/ZZ/2008/448/20190101" TargetMode="External"/><Relationship Id="rId21" Type="http://schemas.openxmlformats.org/officeDocument/2006/relationships/footer" Target="footer1.xml"/><Relationship Id="rId34" Type="http://schemas.openxmlformats.org/officeDocument/2006/relationships/hyperlink" Target="https://www.minv.sk/?NPTSP_uvod" TargetMode="Externa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diagramData" Target="diagrams/data2.xml"/><Relationship Id="rId20" Type="http://schemas.microsoft.com/office/2007/relationships/diagramDrawing" Target="diagrams/drawing2.xml"/><Relationship Id="rId29" Type="http://schemas.openxmlformats.org/officeDocument/2006/relationships/diagramQuickStyle" Target="diagrams/quickStyle4.xm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24" Type="http://schemas.openxmlformats.org/officeDocument/2006/relationships/diagramQuickStyle" Target="diagrams/quickStyle3.xml"/><Relationship Id="rId32" Type="http://schemas.openxmlformats.org/officeDocument/2006/relationships/hyperlink" Target="https://www.ia.gov.sk/npkiku/data/files/np_kiku/dokumenty/Standardy%20komunitnych%20centier%20brozura%20ISBN.pdf" TargetMode="External"/><Relationship Id="rId37" Type="http://schemas.openxmlformats.org/officeDocument/2006/relationships/hyperlink" Target="https://www.slov-lex.sk/pravne-predpisy/SK/ZZ/1990/369/20190201" TargetMode="External"/><Relationship Id="rId40" Type="http://schemas.openxmlformats.org/officeDocument/2006/relationships/hyperlink" Target="https://www.slov-lex.sk/pravne-predpisy/SK/ZZ/2005/305/20190101" TargetMode="External"/><Relationship Id="rId5" Type="http://schemas.openxmlformats.org/officeDocument/2006/relationships/numbering" Target="numbering.xml"/><Relationship Id="rId15" Type="http://schemas.microsoft.com/office/2007/relationships/diagramDrawing" Target="diagrams/drawing1.xml"/><Relationship Id="rId23" Type="http://schemas.openxmlformats.org/officeDocument/2006/relationships/diagramLayout" Target="diagrams/layout3.xml"/><Relationship Id="rId28" Type="http://schemas.openxmlformats.org/officeDocument/2006/relationships/diagramLayout" Target="diagrams/layout4.xml"/><Relationship Id="rId36" Type="http://schemas.openxmlformats.org/officeDocument/2006/relationships/hyperlink" Target="https://www.minv.sk/swift_data/source/romovia/np_kc/pdf_ozn/Sprievodca%20-%20navrh%20upravy_verzia%200.2%20FINAL_na%20zverejnenie.pdf" TargetMode="External"/><Relationship Id="rId10" Type="http://schemas.openxmlformats.org/officeDocument/2006/relationships/endnotes" Target="endnotes.xml"/><Relationship Id="rId19" Type="http://schemas.openxmlformats.org/officeDocument/2006/relationships/diagramColors" Target="diagrams/colors2.xml"/><Relationship Id="rId31" Type="http://schemas.microsoft.com/office/2007/relationships/diagramDrawing" Target="diagrams/drawing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 Id="rId22" Type="http://schemas.openxmlformats.org/officeDocument/2006/relationships/diagramData" Target="diagrams/data3.xml"/><Relationship Id="rId27" Type="http://schemas.openxmlformats.org/officeDocument/2006/relationships/diagramData" Target="diagrams/data4.xml"/><Relationship Id="rId30" Type="http://schemas.openxmlformats.org/officeDocument/2006/relationships/diagramColors" Target="diagrams/colors4.xml"/><Relationship Id="rId35" Type="http://schemas.openxmlformats.org/officeDocument/2006/relationships/hyperlink" Target="http://interlinks.euro.centre.org/sites/default/files/WP4_Overview_FINAL_04_11.pdf" TargetMode="External"/><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diagramLayout" Target="diagrams/layout1.xml"/><Relationship Id="rId17" Type="http://schemas.openxmlformats.org/officeDocument/2006/relationships/diagramLayout" Target="diagrams/layout2.xml"/><Relationship Id="rId25" Type="http://schemas.openxmlformats.org/officeDocument/2006/relationships/diagramColors" Target="diagrams/colors3.xml"/><Relationship Id="rId33" Type="http://schemas.openxmlformats.org/officeDocument/2006/relationships/hyperlink" Target="https://ia.gov.sk/data/files/np_kc/Dokumenty/Vyzva_Aktualizovana/Priloha_c._6_Prirucky_-_Standardy_komunitnych_centier_NP_KC.pdf" TargetMode="External"/><Relationship Id="rId38" Type="http://schemas.openxmlformats.org/officeDocument/2006/relationships/hyperlink" Target="https://www.slov-lex.sk/pravne-predpisy/SK/ZZ/1991/455/"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E3D9C4D-AFE4-4D0E-B4DA-B569EF4868DC}" type="doc">
      <dgm:prSet loTypeId="urn:microsoft.com/office/officeart/2005/8/layout/hList3" loCatId="list" qsTypeId="urn:microsoft.com/office/officeart/2005/8/quickstyle/simple1" qsCatId="simple" csTypeId="urn:microsoft.com/office/officeart/2005/8/colors/accent1_2" csCatId="accent1" phldr="1"/>
      <dgm:spPr/>
      <dgm:t>
        <a:bodyPr/>
        <a:lstStyle/>
        <a:p>
          <a:endParaRPr lang="sk-SK"/>
        </a:p>
      </dgm:t>
    </dgm:pt>
    <dgm:pt modelId="{A3E2B29C-CCBD-47D5-8E95-09DE0489F6C2}">
      <dgm:prSet phldrT="[Text]"/>
      <dgm:spPr/>
      <dgm:t>
        <a:bodyPr/>
        <a:lstStyle/>
        <a:p>
          <a:r>
            <a:rPr lang="sk-SK"/>
            <a:t>verejná politika pre MRK:</a:t>
          </a:r>
        </a:p>
        <a:p>
          <a:r>
            <a:rPr lang="sk-SK"/>
            <a:t>vecné domény (hlavné aktivity)</a:t>
          </a:r>
        </a:p>
      </dgm:t>
    </dgm:pt>
    <dgm:pt modelId="{3D08E79F-4FB0-4C0D-9C28-03E3D3F6A5C8}" type="parTrans" cxnId="{FF79C47F-9F61-417C-9658-7F0D4274A304}">
      <dgm:prSet/>
      <dgm:spPr/>
      <dgm:t>
        <a:bodyPr/>
        <a:lstStyle/>
        <a:p>
          <a:endParaRPr lang="sk-SK"/>
        </a:p>
      </dgm:t>
    </dgm:pt>
    <dgm:pt modelId="{DD9DC9CB-2460-40FA-8809-63B5165B6672}" type="sibTrans" cxnId="{FF79C47F-9F61-417C-9658-7F0D4274A304}">
      <dgm:prSet/>
      <dgm:spPr/>
      <dgm:t>
        <a:bodyPr/>
        <a:lstStyle/>
        <a:p>
          <a:endParaRPr lang="sk-SK"/>
        </a:p>
      </dgm:t>
    </dgm:pt>
    <dgm:pt modelId="{1103CC95-FF97-461B-988A-E8BDD0ACB0CE}">
      <dgm:prSet phldrT="[Text]"/>
      <dgm:spPr>
        <a:solidFill>
          <a:srgbClr val="FFC000"/>
        </a:solidFill>
      </dgm:spPr>
      <dgm:t>
        <a:bodyPr/>
        <a:lstStyle/>
        <a:p>
          <a:r>
            <a:rPr lang="sk-SK" b="0">
              <a:solidFill>
                <a:sysClr val="windowText" lastClr="000000"/>
              </a:solidFill>
            </a:rPr>
            <a:t>HA1: Skvalitňovanie sociálnych služieb pre MRK</a:t>
          </a:r>
        </a:p>
        <a:p>
          <a:endParaRPr lang="sk-SK" b="1">
            <a:solidFill>
              <a:sysClr val="windowText" lastClr="000000"/>
            </a:solidFill>
          </a:endParaRPr>
        </a:p>
        <a:p>
          <a:r>
            <a:rPr lang="sk-SK" b="1" i="1">
              <a:solidFill>
                <a:sysClr val="windowText" lastClr="000000"/>
              </a:solidFill>
            </a:rPr>
            <a:t>Aktivita*: analýza metodických pokynov a usmernení v oblasti sociálnych služieb</a:t>
          </a:r>
        </a:p>
      </dgm:t>
    </dgm:pt>
    <dgm:pt modelId="{DF6B91CE-B22E-4781-B7F4-05580EF5C3E9}" type="parTrans" cxnId="{A625208F-B14F-4C60-A372-6A7163FBC0CE}">
      <dgm:prSet/>
      <dgm:spPr/>
      <dgm:t>
        <a:bodyPr/>
        <a:lstStyle/>
        <a:p>
          <a:endParaRPr lang="sk-SK"/>
        </a:p>
      </dgm:t>
    </dgm:pt>
    <dgm:pt modelId="{6F59EEDE-D5E4-4C70-A14C-A59F6ECA37D3}" type="sibTrans" cxnId="{A625208F-B14F-4C60-A372-6A7163FBC0CE}">
      <dgm:prSet/>
      <dgm:spPr/>
      <dgm:t>
        <a:bodyPr/>
        <a:lstStyle/>
        <a:p>
          <a:endParaRPr lang="sk-SK"/>
        </a:p>
      </dgm:t>
    </dgm:pt>
    <dgm:pt modelId="{BEC23400-9E30-42B7-A7F1-5A5BE82960E0}">
      <dgm:prSet phldrT="[Text]"/>
      <dgm:spPr/>
      <dgm:t>
        <a:bodyPr/>
        <a:lstStyle/>
        <a:p>
          <a:r>
            <a:rPr lang="sk-SK"/>
            <a:t>HA2:</a:t>
          </a:r>
        </a:p>
        <a:p>
          <a:r>
            <a:rPr lang="sk-SK"/>
            <a:t>Skvalitňovanie aktívnych politík trhu práce pre MRK</a:t>
          </a:r>
        </a:p>
      </dgm:t>
    </dgm:pt>
    <dgm:pt modelId="{942E580A-EFCB-497D-BD02-BA608DD5B47D}" type="parTrans" cxnId="{3295C805-4900-4CF5-963D-C28C8F5443BD}">
      <dgm:prSet/>
      <dgm:spPr/>
      <dgm:t>
        <a:bodyPr/>
        <a:lstStyle/>
        <a:p>
          <a:endParaRPr lang="sk-SK"/>
        </a:p>
      </dgm:t>
    </dgm:pt>
    <dgm:pt modelId="{2C5879A8-A806-4400-A835-1710D8B939E7}" type="sibTrans" cxnId="{3295C805-4900-4CF5-963D-C28C8F5443BD}">
      <dgm:prSet/>
      <dgm:spPr/>
      <dgm:t>
        <a:bodyPr/>
        <a:lstStyle/>
        <a:p>
          <a:endParaRPr lang="sk-SK"/>
        </a:p>
      </dgm:t>
    </dgm:pt>
    <dgm:pt modelId="{0BD944AE-2F2C-4EF2-964F-C88007F5C7BF}">
      <dgm:prSet phldrT="[Text]"/>
      <dgm:spPr/>
      <dgm:t>
        <a:bodyPr/>
        <a:lstStyle/>
        <a:p>
          <a:r>
            <a:rPr lang="sk-SK"/>
            <a:t>HA3: Skvalitňovanie politík finančnej gramotnosti v MRK</a:t>
          </a:r>
        </a:p>
      </dgm:t>
    </dgm:pt>
    <dgm:pt modelId="{6AC5430D-20B4-4D3D-B0B1-EC15E6D03903}" type="parTrans" cxnId="{5A1EA0CF-8880-47E5-80A5-3087A73F05A8}">
      <dgm:prSet/>
      <dgm:spPr/>
      <dgm:t>
        <a:bodyPr/>
        <a:lstStyle/>
        <a:p>
          <a:endParaRPr lang="sk-SK"/>
        </a:p>
      </dgm:t>
    </dgm:pt>
    <dgm:pt modelId="{3A40E85A-3DFC-4317-AB2E-CED51335D94A}" type="sibTrans" cxnId="{5A1EA0CF-8880-47E5-80A5-3087A73F05A8}">
      <dgm:prSet/>
      <dgm:spPr/>
      <dgm:t>
        <a:bodyPr/>
        <a:lstStyle/>
        <a:p>
          <a:endParaRPr lang="sk-SK"/>
        </a:p>
      </dgm:t>
    </dgm:pt>
    <dgm:pt modelId="{84570BC5-6061-4B56-8D72-38D4B71808FB}" type="pres">
      <dgm:prSet presAssocID="{1E3D9C4D-AFE4-4D0E-B4DA-B569EF4868DC}" presName="composite" presStyleCnt="0">
        <dgm:presLayoutVars>
          <dgm:chMax val="1"/>
          <dgm:dir/>
          <dgm:resizeHandles val="exact"/>
        </dgm:presLayoutVars>
      </dgm:prSet>
      <dgm:spPr/>
      <dgm:t>
        <a:bodyPr/>
        <a:lstStyle/>
        <a:p>
          <a:endParaRPr lang="sk-SK"/>
        </a:p>
      </dgm:t>
    </dgm:pt>
    <dgm:pt modelId="{EEF2655D-2BEC-4A7A-9902-6920FF6B4D66}" type="pres">
      <dgm:prSet presAssocID="{A3E2B29C-CCBD-47D5-8E95-09DE0489F6C2}" presName="roof" presStyleLbl="dkBgShp" presStyleIdx="0" presStyleCnt="2"/>
      <dgm:spPr/>
      <dgm:t>
        <a:bodyPr/>
        <a:lstStyle/>
        <a:p>
          <a:endParaRPr lang="sk-SK"/>
        </a:p>
      </dgm:t>
    </dgm:pt>
    <dgm:pt modelId="{7DDC88FD-EA83-4BEF-9177-FFC11ABB212E}" type="pres">
      <dgm:prSet presAssocID="{A3E2B29C-CCBD-47D5-8E95-09DE0489F6C2}" presName="pillars" presStyleCnt="0"/>
      <dgm:spPr/>
    </dgm:pt>
    <dgm:pt modelId="{B0DCC706-356C-4572-993D-E31F61E7D516}" type="pres">
      <dgm:prSet presAssocID="{A3E2B29C-CCBD-47D5-8E95-09DE0489F6C2}" presName="pillar1" presStyleLbl="node1" presStyleIdx="0" presStyleCnt="3">
        <dgm:presLayoutVars>
          <dgm:bulletEnabled val="1"/>
        </dgm:presLayoutVars>
      </dgm:prSet>
      <dgm:spPr/>
      <dgm:t>
        <a:bodyPr/>
        <a:lstStyle/>
        <a:p>
          <a:endParaRPr lang="sk-SK"/>
        </a:p>
      </dgm:t>
    </dgm:pt>
    <dgm:pt modelId="{D1F7BF50-8A57-4ABD-B022-07D8C34E90E2}" type="pres">
      <dgm:prSet presAssocID="{BEC23400-9E30-42B7-A7F1-5A5BE82960E0}" presName="pillarX" presStyleLbl="node1" presStyleIdx="1" presStyleCnt="3">
        <dgm:presLayoutVars>
          <dgm:bulletEnabled val="1"/>
        </dgm:presLayoutVars>
      </dgm:prSet>
      <dgm:spPr/>
      <dgm:t>
        <a:bodyPr/>
        <a:lstStyle/>
        <a:p>
          <a:endParaRPr lang="sk-SK"/>
        </a:p>
      </dgm:t>
    </dgm:pt>
    <dgm:pt modelId="{E76D1BF3-802F-4FEB-B95B-F04054BFFE11}" type="pres">
      <dgm:prSet presAssocID="{0BD944AE-2F2C-4EF2-964F-C88007F5C7BF}" presName="pillarX" presStyleLbl="node1" presStyleIdx="2" presStyleCnt="3">
        <dgm:presLayoutVars>
          <dgm:bulletEnabled val="1"/>
        </dgm:presLayoutVars>
      </dgm:prSet>
      <dgm:spPr/>
      <dgm:t>
        <a:bodyPr/>
        <a:lstStyle/>
        <a:p>
          <a:endParaRPr lang="sk-SK"/>
        </a:p>
      </dgm:t>
    </dgm:pt>
    <dgm:pt modelId="{1AD64E49-0C1C-4630-B704-5E27E1A23A9E}" type="pres">
      <dgm:prSet presAssocID="{A3E2B29C-CCBD-47D5-8E95-09DE0489F6C2}" presName="base" presStyleLbl="dkBgShp" presStyleIdx="1" presStyleCnt="2"/>
      <dgm:spPr/>
    </dgm:pt>
  </dgm:ptLst>
  <dgm:cxnLst>
    <dgm:cxn modelId="{63C744CD-99EB-4ED6-8093-A541D57DB2A0}" type="presOf" srcId="{0BD944AE-2F2C-4EF2-964F-C88007F5C7BF}" destId="{E76D1BF3-802F-4FEB-B95B-F04054BFFE11}" srcOrd="0" destOrd="0" presId="urn:microsoft.com/office/officeart/2005/8/layout/hList3"/>
    <dgm:cxn modelId="{DAE9956E-9925-45D9-A920-6DEF29D4074F}" type="presOf" srcId="{1103CC95-FF97-461B-988A-E8BDD0ACB0CE}" destId="{B0DCC706-356C-4572-993D-E31F61E7D516}" srcOrd="0" destOrd="0" presId="urn:microsoft.com/office/officeart/2005/8/layout/hList3"/>
    <dgm:cxn modelId="{5A1EA0CF-8880-47E5-80A5-3087A73F05A8}" srcId="{A3E2B29C-CCBD-47D5-8E95-09DE0489F6C2}" destId="{0BD944AE-2F2C-4EF2-964F-C88007F5C7BF}" srcOrd="2" destOrd="0" parTransId="{6AC5430D-20B4-4D3D-B0B1-EC15E6D03903}" sibTransId="{3A40E85A-3DFC-4317-AB2E-CED51335D94A}"/>
    <dgm:cxn modelId="{3295C805-4900-4CF5-963D-C28C8F5443BD}" srcId="{A3E2B29C-CCBD-47D5-8E95-09DE0489F6C2}" destId="{BEC23400-9E30-42B7-A7F1-5A5BE82960E0}" srcOrd="1" destOrd="0" parTransId="{942E580A-EFCB-497D-BD02-BA608DD5B47D}" sibTransId="{2C5879A8-A806-4400-A835-1710D8B939E7}"/>
    <dgm:cxn modelId="{EAFA33BF-F911-4E8B-94F9-7171411B2A5C}" type="presOf" srcId="{1E3D9C4D-AFE4-4D0E-B4DA-B569EF4868DC}" destId="{84570BC5-6061-4B56-8D72-38D4B71808FB}" srcOrd="0" destOrd="0" presId="urn:microsoft.com/office/officeart/2005/8/layout/hList3"/>
    <dgm:cxn modelId="{FF79C47F-9F61-417C-9658-7F0D4274A304}" srcId="{1E3D9C4D-AFE4-4D0E-B4DA-B569EF4868DC}" destId="{A3E2B29C-CCBD-47D5-8E95-09DE0489F6C2}" srcOrd="0" destOrd="0" parTransId="{3D08E79F-4FB0-4C0D-9C28-03E3D3F6A5C8}" sibTransId="{DD9DC9CB-2460-40FA-8809-63B5165B6672}"/>
    <dgm:cxn modelId="{A625208F-B14F-4C60-A372-6A7163FBC0CE}" srcId="{A3E2B29C-CCBD-47D5-8E95-09DE0489F6C2}" destId="{1103CC95-FF97-461B-988A-E8BDD0ACB0CE}" srcOrd="0" destOrd="0" parTransId="{DF6B91CE-B22E-4781-B7F4-05580EF5C3E9}" sibTransId="{6F59EEDE-D5E4-4C70-A14C-A59F6ECA37D3}"/>
    <dgm:cxn modelId="{5A95C4B5-648A-4688-8902-F55113FE5C38}" type="presOf" srcId="{BEC23400-9E30-42B7-A7F1-5A5BE82960E0}" destId="{D1F7BF50-8A57-4ABD-B022-07D8C34E90E2}" srcOrd="0" destOrd="0" presId="urn:microsoft.com/office/officeart/2005/8/layout/hList3"/>
    <dgm:cxn modelId="{2C8D7EA8-254D-49FA-92DB-2E975D72AEC5}" type="presOf" srcId="{A3E2B29C-CCBD-47D5-8E95-09DE0489F6C2}" destId="{EEF2655D-2BEC-4A7A-9902-6920FF6B4D66}" srcOrd="0" destOrd="0" presId="urn:microsoft.com/office/officeart/2005/8/layout/hList3"/>
    <dgm:cxn modelId="{21C28325-C67D-4A68-BE89-4691A77CB1BA}" type="presParOf" srcId="{84570BC5-6061-4B56-8D72-38D4B71808FB}" destId="{EEF2655D-2BEC-4A7A-9902-6920FF6B4D66}" srcOrd="0" destOrd="0" presId="urn:microsoft.com/office/officeart/2005/8/layout/hList3"/>
    <dgm:cxn modelId="{4F393FA0-60D7-4EA0-8DC3-E32494B8A902}" type="presParOf" srcId="{84570BC5-6061-4B56-8D72-38D4B71808FB}" destId="{7DDC88FD-EA83-4BEF-9177-FFC11ABB212E}" srcOrd="1" destOrd="0" presId="urn:microsoft.com/office/officeart/2005/8/layout/hList3"/>
    <dgm:cxn modelId="{DF339CA6-DA0D-4C28-AB0B-B517F860EFFA}" type="presParOf" srcId="{7DDC88FD-EA83-4BEF-9177-FFC11ABB212E}" destId="{B0DCC706-356C-4572-993D-E31F61E7D516}" srcOrd="0" destOrd="0" presId="urn:microsoft.com/office/officeart/2005/8/layout/hList3"/>
    <dgm:cxn modelId="{2B82409F-1F45-4D03-844E-8A335ECF3112}" type="presParOf" srcId="{7DDC88FD-EA83-4BEF-9177-FFC11ABB212E}" destId="{D1F7BF50-8A57-4ABD-B022-07D8C34E90E2}" srcOrd="1" destOrd="0" presId="urn:microsoft.com/office/officeart/2005/8/layout/hList3"/>
    <dgm:cxn modelId="{8889F3B5-650C-4D87-95D6-998CBAFC33E7}" type="presParOf" srcId="{7DDC88FD-EA83-4BEF-9177-FFC11ABB212E}" destId="{E76D1BF3-802F-4FEB-B95B-F04054BFFE11}" srcOrd="2" destOrd="0" presId="urn:microsoft.com/office/officeart/2005/8/layout/hList3"/>
    <dgm:cxn modelId="{7799E21F-D021-46DE-8457-FCE81CBC064D}" type="presParOf" srcId="{84570BC5-6061-4B56-8D72-38D4B71808FB}" destId="{1AD64E49-0C1C-4630-B704-5E27E1A23A9E}" srcOrd="2" destOrd="0" presId="urn:microsoft.com/office/officeart/2005/8/layout/hList3"/>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C35B040-9525-4737-B9A4-94CEDAAC8929}" type="doc">
      <dgm:prSet loTypeId="urn:microsoft.com/office/officeart/2005/8/layout/venn1" loCatId="relationship" qsTypeId="urn:microsoft.com/office/officeart/2005/8/quickstyle/simple1" qsCatId="simple" csTypeId="urn:microsoft.com/office/officeart/2005/8/colors/accent1_2" csCatId="accent1" phldr="1"/>
      <dgm:spPr/>
    </dgm:pt>
    <dgm:pt modelId="{99443203-83A0-402F-9F47-7490C283A120}">
      <dgm:prSet phldrT="[Text]"/>
      <dgm:spPr/>
      <dgm:t>
        <a:bodyPr/>
        <a:lstStyle/>
        <a:p>
          <a:r>
            <a:rPr lang="sk-SK" b="1"/>
            <a:t>ŠTRUKTÚRY</a:t>
          </a:r>
        </a:p>
        <a:p>
          <a:r>
            <a:rPr lang="sk-SK"/>
            <a:t>(existencia a obsah dokumentov)</a:t>
          </a:r>
        </a:p>
      </dgm:t>
    </dgm:pt>
    <dgm:pt modelId="{2995B53D-8506-4193-8E2D-79443C18891C}" type="parTrans" cxnId="{79BF2626-267E-4FD5-9ECA-5319D66EED64}">
      <dgm:prSet/>
      <dgm:spPr/>
      <dgm:t>
        <a:bodyPr/>
        <a:lstStyle/>
        <a:p>
          <a:endParaRPr lang="sk-SK"/>
        </a:p>
      </dgm:t>
    </dgm:pt>
    <dgm:pt modelId="{757F9CB6-503E-4364-A96E-99FC66201E88}" type="sibTrans" cxnId="{79BF2626-267E-4FD5-9ECA-5319D66EED64}">
      <dgm:prSet/>
      <dgm:spPr/>
      <dgm:t>
        <a:bodyPr/>
        <a:lstStyle/>
        <a:p>
          <a:endParaRPr lang="sk-SK"/>
        </a:p>
      </dgm:t>
    </dgm:pt>
    <dgm:pt modelId="{D1DF16E5-C186-4765-B1DC-4F9F454BD028}">
      <dgm:prSet phldrT="[Text]"/>
      <dgm:spPr/>
      <dgm:t>
        <a:bodyPr/>
        <a:lstStyle/>
        <a:p>
          <a:r>
            <a:rPr lang="en-US" b="1"/>
            <a:t>PROCESY</a:t>
          </a:r>
        </a:p>
        <a:p>
          <a:r>
            <a:rPr lang="sk-SK" b="0"/>
            <a:t>(t</a:t>
          </a:r>
          <a:r>
            <a:rPr lang="en-US" b="0"/>
            <a:t>vorba dokume</a:t>
          </a:r>
          <a:r>
            <a:rPr lang="sk-SK" b="0"/>
            <a:t>n</a:t>
          </a:r>
          <a:r>
            <a:rPr lang="en-US" b="0"/>
            <a:t>tov a </a:t>
          </a:r>
          <a:r>
            <a:rPr lang="sk-SK" b="0"/>
            <a:t>"</a:t>
          </a:r>
          <a:r>
            <a:rPr lang="en-US" b="0"/>
            <a:t>u</a:t>
          </a:r>
          <a:r>
            <a:rPr lang="sk-SK" b="0"/>
            <a:t>č</a:t>
          </a:r>
          <a:r>
            <a:rPr lang="en-US" b="0"/>
            <a:t>enie sa</a:t>
          </a:r>
          <a:r>
            <a:rPr lang="sk-SK" b="0"/>
            <a:t>" z nich)</a:t>
          </a:r>
          <a:endParaRPr lang="en-US" b="0"/>
        </a:p>
        <a:p>
          <a:endParaRPr lang="sk-SK"/>
        </a:p>
      </dgm:t>
    </dgm:pt>
    <dgm:pt modelId="{6670D2EF-9601-46A5-AD04-08B317498BCD}" type="parTrans" cxnId="{03735C64-38CA-430E-9A09-6B89908B0CD5}">
      <dgm:prSet/>
      <dgm:spPr/>
      <dgm:t>
        <a:bodyPr/>
        <a:lstStyle/>
        <a:p>
          <a:endParaRPr lang="sk-SK"/>
        </a:p>
      </dgm:t>
    </dgm:pt>
    <dgm:pt modelId="{7FAF11A2-21AC-4E54-9F61-03309E5C3938}" type="sibTrans" cxnId="{03735C64-38CA-430E-9A09-6B89908B0CD5}">
      <dgm:prSet/>
      <dgm:spPr/>
      <dgm:t>
        <a:bodyPr/>
        <a:lstStyle/>
        <a:p>
          <a:endParaRPr lang="sk-SK"/>
        </a:p>
      </dgm:t>
    </dgm:pt>
    <dgm:pt modelId="{9F44F4AB-237E-45EC-BFF9-2AAA9B50EA47}">
      <dgm:prSet phldrT="[Text]"/>
      <dgm:spPr/>
      <dgm:t>
        <a:bodyPr/>
        <a:lstStyle/>
        <a:p>
          <a:r>
            <a:rPr lang="sk-SK" b="1"/>
            <a:t>VÝSTUPY/</a:t>
          </a:r>
          <a:r>
            <a:rPr lang="en-US" b="1"/>
            <a:t>DOPAD</a:t>
          </a:r>
          <a:r>
            <a:rPr lang="sk-SK" b="1"/>
            <a:t>Y</a:t>
          </a:r>
        </a:p>
        <a:p>
          <a:r>
            <a:rPr lang="sk-SK"/>
            <a:t>(vplyv dokumentov na prácu)</a:t>
          </a:r>
        </a:p>
      </dgm:t>
    </dgm:pt>
    <dgm:pt modelId="{94370BF0-84E6-41E1-85B7-47734328AE72}" type="parTrans" cxnId="{9D5BAC65-942D-40CC-A944-ADF68A28A6C2}">
      <dgm:prSet/>
      <dgm:spPr/>
      <dgm:t>
        <a:bodyPr/>
        <a:lstStyle/>
        <a:p>
          <a:endParaRPr lang="sk-SK"/>
        </a:p>
      </dgm:t>
    </dgm:pt>
    <dgm:pt modelId="{286A5184-B067-4C2E-8536-7606061927BA}" type="sibTrans" cxnId="{9D5BAC65-942D-40CC-A944-ADF68A28A6C2}">
      <dgm:prSet/>
      <dgm:spPr/>
      <dgm:t>
        <a:bodyPr/>
        <a:lstStyle/>
        <a:p>
          <a:endParaRPr lang="sk-SK"/>
        </a:p>
      </dgm:t>
    </dgm:pt>
    <dgm:pt modelId="{7D5A7AFA-76A4-43E6-B365-A218D885DC26}" type="pres">
      <dgm:prSet presAssocID="{3C35B040-9525-4737-B9A4-94CEDAAC8929}" presName="compositeShape" presStyleCnt="0">
        <dgm:presLayoutVars>
          <dgm:chMax val="7"/>
          <dgm:dir/>
          <dgm:resizeHandles val="exact"/>
        </dgm:presLayoutVars>
      </dgm:prSet>
      <dgm:spPr/>
    </dgm:pt>
    <dgm:pt modelId="{2B893F8F-881B-4CAE-B644-6CCF6C220593}" type="pres">
      <dgm:prSet presAssocID="{99443203-83A0-402F-9F47-7490C283A120}" presName="circ1" presStyleLbl="vennNode1" presStyleIdx="0" presStyleCnt="3"/>
      <dgm:spPr/>
      <dgm:t>
        <a:bodyPr/>
        <a:lstStyle/>
        <a:p>
          <a:endParaRPr lang="sk-SK"/>
        </a:p>
      </dgm:t>
    </dgm:pt>
    <dgm:pt modelId="{678C9EA0-D4B2-4CD1-B279-AA9D22690BFA}" type="pres">
      <dgm:prSet presAssocID="{99443203-83A0-402F-9F47-7490C283A120}" presName="circ1Tx" presStyleLbl="revTx" presStyleIdx="0" presStyleCnt="0">
        <dgm:presLayoutVars>
          <dgm:chMax val="0"/>
          <dgm:chPref val="0"/>
          <dgm:bulletEnabled val="1"/>
        </dgm:presLayoutVars>
      </dgm:prSet>
      <dgm:spPr/>
      <dgm:t>
        <a:bodyPr/>
        <a:lstStyle/>
        <a:p>
          <a:endParaRPr lang="sk-SK"/>
        </a:p>
      </dgm:t>
    </dgm:pt>
    <dgm:pt modelId="{0AA0C4A5-8C3C-4E62-B4ED-58CC3E448428}" type="pres">
      <dgm:prSet presAssocID="{D1DF16E5-C186-4765-B1DC-4F9F454BD028}" presName="circ2" presStyleLbl="vennNode1" presStyleIdx="1" presStyleCnt="3"/>
      <dgm:spPr/>
      <dgm:t>
        <a:bodyPr/>
        <a:lstStyle/>
        <a:p>
          <a:endParaRPr lang="sk-SK"/>
        </a:p>
      </dgm:t>
    </dgm:pt>
    <dgm:pt modelId="{89AF00CE-B3F1-4DF3-8D00-72D2683896D3}" type="pres">
      <dgm:prSet presAssocID="{D1DF16E5-C186-4765-B1DC-4F9F454BD028}" presName="circ2Tx" presStyleLbl="revTx" presStyleIdx="0" presStyleCnt="0">
        <dgm:presLayoutVars>
          <dgm:chMax val="0"/>
          <dgm:chPref val="0"/>
          <dgm:bulletEnabled val="1"/>
        </dgm:presLayoutVars>
      </dgm:prSet>
      <dgm:spPr/>
      <dgm:t>
        <a:bodyPr/>
        <a:lstStyle/>
        <a:p>
          <a:endParaRPr lang="sk-SK"/>
        </a:p>
      </dgm:t>
    </dgm:pt>
    <dgm:pt modelId="{D9907C63-22F2-4E4D-A8A9-F030EA598E3F}" type="pres">
      <dgm:prSet presAssocID="{9F44F4AB-237E-45EC-BFF9-2AAA9B50EA47}" presName="circ3" presStyleLbl="vennNode1" presStyleIdx="2" presStyleCnt="3"/>
      <dgm:spPr/>
      <dgm:t>
        <a:bodyPr/>
        <a:lstStyle/>
        <a:p>
          <a:endParaRPr lang="sk-SK"/>
        </a:p>
      </dgm:t>
    </dgm:pt>
    <dgm:pt modelId="{D1A65E43-4398-483D-8A08-3C5FFBC744CA}" type="pres">
      <dgm:prSet presAssocID="{9F44F4AB-237E-45EC-BFF9-2AAA9B50EA47}" presName="circ3Tx" presStyleLbl="revTx" presStyleIdx="0" presStyleCnt="0">
        <dgm:presLayoutVars>
          <dgm:chMax val="0"/>
          <dgm:chPref val="0"/>
          <dgm:bulletEnabled val="1"/>
        </dgm:presLayoutVars>
      </dgm:prSet>
      <dgm:spPr/>
      <dgm:t>
        <a:bodyPr/>
        <a:lstStyle/>
        <a:p>
          <a:endParaRPr lang="sk-SK"/>
        </a:p>
      </dgm:t>
    </dgm:pt>
  </dgm:ptLst>
  <dgm:cxnLst>
    <dgm:cxn modelId="{F1A462F1-DD71-44B1-8EE3-4F41647F9F50}" type="presOf" srcId="{D1DF16E5-C186-4765-B1DC-4F9F454BD028}" destId="{0AA0C4A5-8C3C-4E62-B4ED-58CC3E448428}" srcOrd="0" destOrd="0" presId="urn:microsoft.com/office/officeart/2005/8/layout/venn1"/>
    <dgm:cxn modelId="{C879EAED-F3BF-4289-87AF-61ABEA3D7ADB}" type="presOf" srcId="{99443203-83A0-402F-9F47-7490C283A120}" destId="{2B893F8F-881B-4CAE-B644-6CCF6C220593}" srcOrd="0" destOrd="0" presId="urn:microsoft.com/office/officeart/2005/8/layout/venn1"/>
    <dgm:cxn modelId="{E15ED2F1-8EDB-4A2C-B06A-FF22E58C649A}" type="presOf" srcId="{3C35B040-9525-4737-B9A4-94CEDAAC8929}" destId="{7D5A7AFA-76A4-43E6-B365-A218D885DC26}" srcOrd="0" destOrd="0" presId="urn:microsoft.com/office/officeart/2005/8/layout/venn1"/>
    <dgm:cxn modelId="{9D5BAC65-942D-40CC-A944-ADF68A28A6C2}" srcId="{3C35B040-9525-4737-B9A4-94CEDAAC8929}" destId="{9F44F4AB-237E-45EC-BFF9-2AAA9B50EA47}" srcOrd="2" destOrd="0" parTransId="{94370BF0-84E6-41E1-85B7-47734328AE72}" sibTransId="{286A5184-B067-4C2E-8536-7606061927BA}"/>
    <dgm:cxn modelId="{E41CC063-9A74-433D-AB44-AA31AC7899A0}" type="presOf" srcId="{9F44F4AB-237E-45EC-BFF9-2AAA9B50EA47}" destId="{D9907C63-22F2-4E4D-A8A9-F030EA598E3F}" srcOrd="0" destOrd="0" presId="urn:microsoft.com/office/officeart/2005/8/layout/venn1"/>
    <dgm:cxn modelId="{03735C64-38CA-430E-9A09-6B89908B0CD5}" srcId="{3C35B040-9525-4737-B9A4-94CEDAAC8929}" destId="{D1DF16E5-C186-4765-B1DC-4F9F454BD028}" srcOrd="1" destOrd="0" parTransId="{6670D2EF-9601-46A5-AD04-08B317498BCD}" sibTransId="{7FAF11A2-21AC-4E54-9F61-03309E5C3938}"/>
    <dgm:cxn modelId="{79BF2626-267E-4FD5-9ECA-5319D66EED64}" srcId="{3C35B040-9525-4737-B9A4-94CEDAAC8929}" destId="{99443203-83A0-402F-9F47-7490C283A120}" srcOrd="0" destOrd="0" parTransId="{2995B53D-8506-4193-8E2D-79443C18891C}" sibTransId="{757F9CB6-503E-4364-A96E-99FC66201E88}"/>
    <dgm:cxn modelId="{F8AAFA28-66BF-4CE4-802D-BB06EFECF113}" type="presOf" srcId="{9F44F4AB-237E-45EC-BFF9-2AAA9B50EA47}" destId="{D1A65E43-4398-483D-8A08-3C5FFBC744CA}" srcOrd="1" destOrd="0" presId="urn:microsoft.com/office/officeart/2005/8/layout/venn1"/>
    <dgm:cxn modelId="{1F618827-DBBA-4BA8-A0D7-134202F7841D}" type="presOf" srcId="{D1DF16E5-C186-4765-B1DC-4F9F454BD028}" destId="{89AF00CE-B3F1-4DF3-8D00-72D2683896D3}" srcOrd="1" destOrd="0" presId="urn:microsoft.com/office/officeart/2005/8/layout/venn1"/>
    <dgm:cxn modelId="{67B498E6-DD54-4A2A-A784-8C24139EA096}" type="presOf" srcId="{99443203-83A0-402F-9F47-7490C283A120}" destId="{678C9EA0-D4B2-4CD1-B279-AA9D22690BFA}" srcOrd="1" destOrd="0" presId="urn:microsoft.com/office/officeart/2005/8/layout/venn1"/>
    <dgm:cxn modelId="{198A2C82-FA9D-4D4A-91AE-771FA646C014}" type="presParOf" srcId="{7D5A7AFA-76A4-43E6-B365-A218D885DC26}" destId="{2B893F8F-881B-4CAE-B644-6CCF6C220593}" srcOrd="0" destOrd="0" presId="urn:microsoft.com/office/officeart/2005/8/layout/venn1"/>
    <dgm:cxn modelId="{674D47CA-60EB-4426-8888-30F2342E422E}" type="presParOf" srcId="{7D5A7AFA-76A4-43E6-B365-A218D885DC26}" destId="{678C9EA0-D4B2-4CD1-B279-AA9D22690BFA}" srcOrd="1" destOrd="0" presId="urn:microsoft.com/office/officeart/2005/8/layout/venn1"/>
    <dgm:cxn modelId="{14C32BEE-5DB0-4576-9E97-33681E372244}" type="presParOf" srcId="{7D5A7AFA-76A4-43E6-B365-A218D885DC26}" destId="{0AA0C4A5-8C3C-4E62-B4ED-58CC3E448428}" srcOrd="2" destOrd="0" presId="urn:microsoft.com/office/officeart/2005/8/layout/venn1"/>
    <dgm:cxn modelId="{F204A11D-45F1-4D7D-8E3B-1D209143A360}" type="presParOf" srcId="{7D5A7AFA-76A4-43E6-B365-A218D885DC26}" destId="{89AF00CE-B3F1-4DF3-8D00-72D2683896D3}" srcOrd="3" destOrd="0" presId="urn:microsoft.com/office/officeart/2005/8/layout/venn1"/>
    <dgm:cxn modelId="{B7652D37-1853-4601-8DC9-E36D38250BE2}" type="presParOf" srcId="{7D5A7AFA-76A4-43E6-B365-A218D885DC26}" destId="{D9907C63-22F2-4E4D-A8A9-F030EA598E3F}" srcOrd="4" destOrd="0" presId="urn:microsoft.com/office/officeart/2005/8/layout/venn1"/>
    <dgm:cxn modelId="{CC40AA73-E834-40EF-BAD8-0541E6B7693D}" type="presParOf" srcId="{7D5A7AFA-76A4-43E6-B365-A218D885DC26}" destId="{D1A65E43-4398-483D-8A08-3C5FFBC744CA}" srcOrd="5" destOrd="0" presId="urn:microsoft.com/office/officeart/2005/8/layout/venn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DBDDC058-09D1-463F-BB29-0176A1C0828D}" type="doc">
      <dgm:prSet loTypeId="urn:microsoft.com/office/officeart/2009/3/layout/IncreasingArrowsProcess" loCatId="process" qsTypeId="urn:microsoft.com/office/officeart/2005/8/quickstyle/simple1" qsCatId="simple" csTypeId="urn:microsoft.com/office/officeart/2005/8/colors/accent1_2" csCatId="accent1" phldr="1"/>
      <dgm:spPr/>
      <dgm:t>
        <a:bodyPr/>
        <a:lstStyle/>
        <a:p>
          <a:endParaRPr lang="sk-SK"/>
        </a:p>
      </dgm:t>
    </dgm:pt>
    <dgm:pt modelId="{31690312-4037-4476-A3DD-17DBB67E5823}">
      <dgm:prSet phldrT="[Text]"/>
      <dgm:spPr/>
      <dgm:t>
        <a:bodyPr/>
        <a:lstStyle/>
        <a:p>
          <a:r>
            <a:rPr lang="sk-SK" b="1"/>
            <a:t>Prvotné Štandardy KC 2011</a:t>
          </a:r>
        </a:p>
      </dgm:t>
    </dgm:pt>
    <dgm:pt modelId="{7A5A9C0F-2AC7-4775-AB28-E4984124EF8E}" type="parTrans" cxnId="{4454741E-AFEC-4099-9A1F-AECD744A89C3}">
      <dgm:prSet/>
      <dgm:spPr/>
      <dgm:t>
        <a:bodyPr/>
        <a:lstStyle/>
        <a:p>
          <a:endParaRPr lang="sk-SK"/>
        </a:p>
      </dgm:t>
    </dgm:pt>
    <dgm:pt modelId="{3B08461E-0110-4B49-9328-1CFBE5BDC227}" type="sibTrans" cxnId="{4454741E-AFEC-4099-9A1F-AECD744A89C3}">
      <dgm:prSet/>
      <dgm:spPr/>
      <dgm:t>
        <a:bodyPr/>
        <a:lstStyle/>
        <a:p>
          <a:endParaRPr lang="sk-SK"/>
        </a:p>
      </dgm:t>
    </dgm:pt>
    <dgm:pt modelId="{C79D6DBC-C1DA-45B6-8675-AC90809ABE2B}">
      <dgm:prSet phldrT="[Text]" custT="1"/>
      <dgm:spPr/>
      <dgm:t>
        <a:bodyPr/>
        <a:lstStyle/>
        <a:p>
          <a:r>
            <a:rPr lang="sk-SK" sz="1100"/>
            <a:t>- KC ako nástroj komunitného rozvoja</a:t>
          </a:r>
        </a:p>
        <a:p>
          <a:r>
            <a:rPr lang="sk-SK" sz="1100"/>
            <a:t>- KC v priestoroch  primárnych cieľových skupín</a:t>
          </a:r>
        </a:p>
        <a:p>
          <a:r>
            <a:rPr lang="sk-SK" sz="1100"/>
            <a:t>- zriaďovanie a podpora KC podľa zákona o obecnom zriadení</a:t>
          </a:r>
        </a:p>
        <a:p>
          <a:r>
            <a:rPr lang="sk-SK" sz="1100"/>
            <a:t>- integrované ciele a cieľové skupiny </a:t>
          </a:r>
        </a:p>
        <a:p>
          <a:r>
            <a:rPr lang="sk-SK" sz="1100"/>
            <a:t>- personál, priestory a vybavenie KC  </a:t>
          </a:r>
        </a:p>
      </dgm:t>
    </dgm:pt>
    <dgm:pt modelId="{FFF801E6-361E-42CD-BC35-DABA7482A172}" type="parTrans" cxnId="{341B1F48-3DC9-42D8-9378-0F897B8B0AFE}">
      <dgm:prSet/>
      <dgm:spPr/>
      <dgm:t>
        <a:bodyPr/>
        <a:lstStyle/>
        <a:p>
          <a:endParaRPr lang="sk-SK"/>
        </a:p>
      </dgm:t>
    </dgm:pt>
    <dgm:pt modelId="{1A362000-816D-48B8-8CB2-637583A0667A}" type="sibTrans" cxnId="{341B1F48-3DC9-42D8-9378-0F897B8B0AFE}">
      <dgm:prSet/>
      <dgm:spPr/>
      <dgm:t>
        <a:bodyPr/>
        <a:lstStyle/>
        <a:p>
          <a:endParaRPr lang="sk-SK"/>
        </a:p>
      </dgm:t>
    </dgm:pt>
    <dgm:pt modelId="{A2D66792-C5E5-41D4-BD6F-42EA709DD9FF}">
      <dgm:prSet phldrT="[Text]"/>
      <dgm:spPr/>
      <dgm:t>
        <a:bodyPr/>
        <a:lstStyle/>
        <a:p>
          <a:r>
            <a:rPr lang="sk-SK" b="1"/>
            <a:t>Štandardy KC 2014, benchmarking KC 2015</a:t>
          </a:r>
        </a:p>
      </dgm:t>
    </dgm:pt>
    <dgm:pt modelId="{07DC82E5-1A1A-42BF-8BC6-2A221FC911E7}" type="parTrans" cxnId="{76396752-533E-4CAA-982A-D636D02A988F}">
      <dgm:prSet/>
      <dgm:spPr/>
      <dgm:t>
        <a:bodyPr/>
        <a:lstStyle/>
        <a:p>
          <a:endParaRPr lang="sk-SK"/>
        </a:p>
      </dgm:t>
    </dgm:pt>
    <dgm:pt modelId="{47F6AA2B-8F13-4525-B2DD-885E94AFB730}" type="sibTrans" cxnId="{76396752-533E-4CAA-982A-D636D02A988F}">
      <dgm:prSet/>
      <dgm:spPr/>
      <dgm:t>
        <a:bodyPr/>
        <a:lstStyle/>
        <a:p>
          <a:endParaRPr lang="sk-SK"/>
        </a:p>
      </dgm:t>
    </dgm:pt>
    <dgm:pt modelId="{C08563DD-4435-4BBE-BBD7-86B2895BC623}">
      <dgm:prSet phldrT="[Text]" custT="1"/>
      <dgm:spPr/>
      <dgm:t>
        <a:bodyPr/>
        <a:lstStyle/>
        <a:p>
          <a:r>
            <a:rPr lang="sk-SK" sz="800"/>
            <a:t>- </a:t>
          </a:r>
          <a:r>
            <a:rPr lang="sk-SK" sz="1100"/>
            <a:t>prekonanie getoizácie a priestorovej segregácie KC</a:t>
          </a:r>
        </a:p>
        <a:p>
          <a:r>
            <a:rPr lang="sk-SK" sz="1100"/>
            <a:t>- popisy odborných činností</a:t>
          </a:r>
        </a:p>
        <a:p>
          <a:r>
            <a:rPr lang="sk-SK" sz="1100"/>
            <a:t>- benchmarky pre kvalitné odborné činnosti , ilustrácie dobrej praxe (inšpirácie pre začiatok, systematické zlepšovanie)</a:t>
          </a:r>
        </a:p>
        <a:p>
          <a:r>
            <a:rPr lang="sk-SK" sz="1100"/>
            <a:t>- etický kódex komunitného pracovníka</a:t>
          </a:r>
        </a:p>
      </dgm:t>
    </dgm:pt>
    <dgm:pt modelId="{451EBCDF-6FBC-4EBF-B6A1-02C1474179E0}" type="parTrans" cxnId="{655BA7B6-692F-4288-8502-1DD8CCBD7865}">
      <dgm:prSet/>
      <dgm:spPr/>
      <dgm:t>
        <a:bodyPr/>
        <a:lstStyle/>
        <a:p>
          <a:endParaRPr lang="sk-SK"/>
        </a:p>
      </dgm:t>
    </dgm:pt>
    <dgm:pt modelId="{7339E4E9-B886-41BB-AD30-6738B653ACBA}" type="sibTrans" cxnId="{655BA7B6-692F-4288-8502-1DD8CCBD7865}">
      <dgm:prSet/>
      <dgm:spPr/>
      <dgm:t>
        <a:bodyPr/>
        <a:lstStyle/>
        <a:p>
          <a:endParaRPr lang="sk-SK"/>
        </a:p>
      </dgm:t>
    </dgm:pt>
    <dgm:pt modelId="{816AAE5C-4D2A-4043-B195-3829D7AAF0EB}">
      <dgm:prSet phldrT="[Text]"/>
      <dgm:spPr/>
      <dgm:t>
        <a:bodyPr/>
        <a:lstStyle/>
        <a:p>
          <a:r>
            <a:rPr lang="sk-SK" b="1"/>
            <a:t>Štandardy KC 2018</a:t>
          </a:r>
        </a:p>
      </dgm:t>
    </dgm:pt>
    <dgm:pt modelId="{31E8E1B8-4D0D-4F88-A227-11D37B464153}" type="parTrans" cxnId="{4A2A6780-4D48-4637-964A-993C97DA91E6}">
      <dgm:prSet/>
      <dgm:spPr/>
      <dgm:t>
        <a:bodyPr/>
        <a:lstStyle/>
        <a:p>
          <a:endParaRPr lang="sk-SK"/>
        </a:p>
      </dgm:t>
    </dgm:pt>
    <dgm:pt modelId="{8A013C0C-1A53-4E9F-925B-1F1CC0948976}" type="sibTrans" cxnId="{4A2A6780-4D48-4637-964A-993C97DA91E6}">
      <dgm:prSet/>
      <dgm:spPr/>
      <dgm:t>
        <a:bodyPr/>
        <a:lstStyle/>
        <a:p>
          <a:endParaRPr lang="sk-SK"/>
        </a:p>
      </dgm:t>
    </dgm:pt>
    <dgm:pt modelId="{ADE79C4E-C9E4-4936-9245-C4381688A725}">
      <dgm:prSet phldrT="[Text]" custT="1"/>
      <dgm:spPr/>
      <dgm:t>
        <a:bodyPr/>
        <a:lstStyle/>
        <a:p>
          <a:r>
            <a:rPr lang="sk-SK" sz="800"/>
            <a:t>- </a:t>
          </a:r>
          <a:r>
            <a:rPr lang="sk-SK" sz="1100"/>
            <a:t>"od priestorov k obsahu služby"KC"</a:t>
          </a:r>
        </a:p>
        <a:p>
          <a:r>
            <a:rPr lang="sk-SK" sz="1100"/>
            <a:t>- štrukturácia obsahu podľa systému kvality (príloha č. 2 ZSS)</a:t>
          </a:r>
        </a:p>
        <a:p>
          <a:r>
            <a:rPr lang="sk-SK" sz="1100"/>
            <a:t>- ľudsko-právny prístup k štandardizácii</a:t>
          </a:r>
        </a:p>
        <a:p>
          <a:r>
            <a:rPr lang="sk-SK" sz="1100"/>
            <a:t>- cesty podpory komunitného rozvoja (komunitná práca, komunitná rehabilitácia)</a:t>
          </a:r>
        </a:p>
        <a:p>
          <a:r>
            <a:rPr lang="sk-SK" sz="1100"/>
            <a:t>- determinujúca dokumentácia a štandardy kvality</a:t>
          </a:r>
        </a:p>
        <a:p>
          <a:r>
            <a:rPr lang="sk-SK" sz="1100"/>
            <a:t>- nový etický kódex sociálneho pracovníka a asistenta SP</a:t>
          </a:r>
        </a:p>
        <a:p>
          <a:endParaRPr lang="sk-SK" sz="1100"/>
        </a:p>
      </dgm:t>
    </dgm:pt>
    <dgm:pt modelId="{7FB92111-40E9-4122-8BAA-F99F3B91D33C}" type="parTrans" cxnId="{4F5CC5CC-4B0A-4236-B756-76B28CFE8CE1}">
      <dgm:prSet/>
      <dgm:spPr/>
      <dgm:t>
        <a:bodyPr/>
        <a:lstStyle/>
        <a:p>
          <a:endParaRPr lang="sk-SK"/>
        </a:p>
      </dgm:t>
    </dgm:pt>
    <dgm:pt modelId="{003660D8-E668-4F9A-B366-1ED2F72C1B24}" type="sibTrans" cxnId="{4F5CC5CC-4B0A-4236-B756-76B28CFE8CE1}">
      <dgm:prSet/>
      <dgm:spPr/>
      <dgm:t>
        <a:bodyPr/>
        <a:lstStyle/>
        <a:p>
          <a:endParaRPr lang="sk-SK"/>
        </a:p>
      </dgm:t>
    </dgm:pt>
    <dgm:pt modelId="{F29DAEDA-2CEC-43EE-BA18-577D75F79B97}" type="pres">
      <dgm:prSet presAssocID="{DBDDC058-09D1-463F-BB29-0176A1C0828D}" presName="Name0" presStyleCnt="0">
        <dgm:presLayoutVars>
          <dgm:chMax val="5"/>
          <dgm:chPref val="5"/>
          <dgm:dir/>
          <dgm:animLvl val="lvl"/>
        </dgm:presLayoutVars>
      </dgm:prSet>
      <dgm:spPr/>
      <dgm:t>
        <a:bodyPr/>
        <a:lstStyle/>
        <a:p>
          <a:endParaRPr lang="sk-SK"/>
        </a:p>
      </dgm:t>
    </dgm:pt>
    <dgm:pt modelId="{F4571AAC-F394-4979-BCC0-EA057F997644}" type="pres">
      <dgm:prSet presAssocID="{31690312-4037-4476-A3DD-17DBB67E5823}" presName="parentText1" presStyleLbl="node1" presStyleIdx="0" presStyleCnt="3">
        <dgm:presLayoutVars>
          <dgm:chMax/>
          <dgm:chPref val="3"/>
          <dgm:bulletEnabled val="1"/>
        </dgm:presLayoutVars>
      </dgm:prSet>
      <dgm:spPr/>
      <dgm:t>
        <a:bodyPr/>
        <a:lstStyle/>
        <a:p>
          <a:endParaRPr lang="sk-SK"/>
        </a:p>
      </dgm:t>
    </dgm:pt>
    <dgm:pt modelId="{4D18DE6F-EFF6-45F8-8C31-61E070E61543}" type="pres">
      <dgm:prSet presAssocID="{31690312-4037-4476-A3DD-17DBB67E5823}" presName="childText1" presStyleLbl="solidAlignAcc1" presStyleIdx="0" presStyleCnt="3">
        <dgm:presLayoutVars>
          <dgm:chMax val="0"/>
          <dgm:chPref val="0"/>
          <dgm:bulletEnabled val="1"/>
        </dgm:presLayoutVars>
      </dgm:prSet>
      <dgm:spPr/>
      <dgm:t>
        <a:bodyPr/>
        <a:lstStyle/>
        <a:p>
          <a:endParaRPr lang="sk-SK"/>
        </a:p>
      </dgm:t>
    </dgm:pt>
    <dgm:pt modelId="{07A866E9-3D84-43EE-8F49-C399A2B37C76}" type="pres">
      <dgm:prSet presAssocID="{A2D66792-C5E5-41D4-BD6F-42EA709DD9FF}" presName="parentText2" presStyleLbl="node1" presStyleIdx="1" presStyleCnt="3">
        <dgm:presLayoutVars>
          <dgm:chMax/>
          <dgm:chPref val="3"/>
          <dgm:bulletEnabled val="1"/>
        </dgm:presLayoutVars>
      </dgm:prSet>
      <dgm:spPr/>
      <dgm:t>
        <a:bodyPr/>
        <a:lstStyle/>
        <a:p>
          <a:endParaRPr lang="sk-SK"/>
        </a:p>
      </dgm:t>
    </dgm:pt>
    <dgm:pt modelId="{56A0FC56-4B83-4106-A0D9-0537BA2AEA1F}" type="pres">
      <dgm:prSet presAssocID="{A2D66792-C5E5-41D4-BD6F-42EA709DD9FF}" presName="childText2" presStyleLbl="solidAlignAcc1" presStyleIdx="1" presStyleCnt="3">
        <dgm:presLayoutVars>
          <dgm:chMax val="0"/>
          <dgm:chPref val="0"/>
          <dgm:bulletEnabled val="1"/>
        </dgm:presLayoutVars>
      </dgm:prSet>
      <dgm:spPr/>
      <dgm:t>
        <a:bodyPr/>
        <a:lstStyle/>
        <a:p>
          <a:endParaRPr lang="sk-SK"/>
        </a:p>
      </dgm:t>
    </dgm:pt>
    <dgm:pt modelId="{5B62020E-F813-4C40-BE46-19B933811CD2}" type="pres">
      <dgm:prSet presAssocID="{816AAE5C-4D2A-4043-B195-3829D7AAF0EB}" presName="parentText3" presStyleLbl="node1" presStyleIdx="2" presStyleCnt="3">
        <dgm:presLayoutVars>
          <dgm:chMax/>
          <dgm:chPref val="3"/>
          <dgm:bulletEnabled val="1"/>
        </dgm:presLayoutVars>
      </dgm:prSet>
      <dgm:spPr/>
      <dgm:t>
        <a:bodyPr/>
        <a:lstStyle/>
        <a:p>
          <a:endParaRPr lang="sk-SK"/>
        </a:p>
      </dgm:t>
    </dgm:pt>
    <dgm:pt modelId="{2B8BD7F1-49E9-4051-B836-662967E14430}" type="pres">
      <dgm:prSet presAssocID="{816AAE5C-4D2A-4043-B195-3829D7AAF0EB}" presName="childText3" presStyleLbl="solidAlignAcc1" presStyleIdx="2" presStyleCnt="3">
        <dgm:presLayoutVars>
          <dgm:chMax val="0"/>
          <dgm:chPref val="0"/>
          <dgm:bulletEnabled val="1"/>
        </dgm:presLayoutVars>
      </dgm:prSet>
      <dgm:spPr/>
      <dgm:t>
        <a:bodyPr/>
        <a:lstStyle/>
        <a:p>
          <a:endParaRPr lang="sk-SK"/>
        </a:p>
      </dgm:t>
    </dgm:pt>
  </dgm:ptLst>
  <dgm:cxnLst>
    <dgm:cxn modelId="{341B1F48-3DC9-42D8-9378-0F897B8B0AFE}" srcId="{31690312-4037-4476-A3DD-17DBB67E5823}" destId="{C79D6DBC-C1DA-45B6-8675-AC90809ABE2B}" srcOrd="0" destOrd="0" parTransId="{FFF801E6-361E-42CD-BC35-DABA7482A172}" sibTransId="{1A362000-816D-48B8-8CB2-637583A0667A}"/>
    <dgm:cxn modelId="{655BA7B6-692F-4288-8502-1DD8CCBD7865}" srcId="{A2D66792-C5E5-41D4-BD6F-42EA709DD9FF}" destId="{C08563DD-4435-4BBE-BBD7-86B2895BC623}" srcOrd="0" destOrd="0" parTransId="{451EBCDF-6FBC-4EBF-B6A1-02C1474179E0}" sibTransId="{7339E4E9-B886-41BB-AD30-6738B653ACBA}"/>
    <dgm:cxn modelId="{37A65E0E-8F8E-4CE4-97C4-4853E9AAA37E}" type="presOf" srcId="{31690312-4037-4476-A3DD-17DBB67E5823}" destId="{F4571AAC-F394-4979-BCC0-EA057F997644}" srcOrd="0" destOrd="0" presId="urn:microsoft.com/office/officeart/2009/3/layout/IncreasingArrowsProcess"/>
    <dgm:cxn modelId="{B0FA7F45-95AE-4555-973F-E8DBE8E148A4}" type="presOf" srcId="{ADE79C4E-C9E4-4936-9245-C4381688A725}" destId="{2B8BD7F1-49E9-4051-B836-662967E14430}" srcOrd="0" destOrd="0" presId="urn:microsoft.com/office/officeart/2009/3/layout/IncreasingArrowsProcess"/>
    <dgm:cxn modelId="{933ACDF7-13FF-4CE6-9927-624F4E8415A2}" type="presOf" srcId="{C79D6DBC-C1DA-45B6-8675-AC90809ABE2B}" destId="{4D18DE6F-EFF6-45F8-8C31-61E070E61543}" srcOrd="0" destOrd="0" presId="urn:microsoft.com/office/officeart/2009/3/layout/IncreasingArrowsProcess"/>
    <dgm:cxn modelId="{E1A6B07C-A83C-40FA-BD70-B58AA02316A6}" type="presOf" srcId="{816AAE5C-4D2A-4043-B195-3829D7AAF0EB}" destId="{5B62020E-F813-4C40-BE46-19B933811CD2}" srcOrd="0" destOrd="0" presId="urn:microsoft.com/office/officeart/2009/3/layout/IncreasingArrowsProcess"/>
    <dgm:cxn modelId="{4A2A6780-4D48-4637-964A-993C97DA91E6}" srcId="{DBDDC058-09D1-463F-BB29-0176A1C0828D}" destId="{816AAE5C-4D2A-4043-B195-3829D7AAF0EB}" srcOrd="2" destOrd="0" parTransId="{31E8E1B8-4D0D-4F88-A227-11D37B464153}" sibTransId="{8A013C0C-1A53-4E9F-925B-1F1CC0948976}"/>
    <dgm:cxn modelId="{4F5CC5CC-4B0A-4236-B756-76B28CFE8CE1}" srcId="{816AAE5C-4D2A-4043-B195-3829D7AAF0EB}" destId="{ADE79C4E-C9E4-4936-9245-C4381688A725}" srcOrd="0" destOrd="0" parTransId="{7FB92111-40E9-4122-8BAA-F99F3B91D33C}" sibTransId="{003660D8-E668-4F9A-B366-1ED2F72C1B24}"/>
    <dgm:cxn modelId="{4454741E-AFEC-4099-9A1F-AECD744A89C3}" srcId="{DBDDC058-09D1-463F-BB29-0176A1C0828D}" destId="{31690312-4037-4476-A3DD-17DBB67E5823}" srcOrd="0" destOrd="0" parTransId="{7A5A9C0F-2AC7-4775-AB28-E4984124EF8E}" sibTransId="{3B08461E-0110-4B49-9328-1CFBE5BDC227}"/>
    <dgm:cxn modelId="{76396752-533E-4CAA-982A-D636D02A988F}" srcId="{DBDDC058-09D1-463F-BB29-0176A1C0828D}" destId="{A2D66792-C5E5-41D4-BD6F-42EA709DD9FF}" srcOrd="1" destOrd="0" parTransId="{07DC82E5-1A1A-42BF-8BC6-2A221FC911E7}" sibTransId="{47F6AA2B-8F13-4525-B2DD-885E94AFB730}"/>
    <dgm:cxn modelId="{E2522019-F39E-4F01-9BD3-26BBCDB44F1D}" type="presOf" srcId="{DBDDC058-09D1-463F-BB29-0176A1C0828D}" destId="{F29DAEDA-2CEC-43EE-BA18-577D75F79B97}" srcOrd="0" destOrd="0" presId="urn:microsoft.com/office/officeart/2009/3/layout/IncreasingArrowsProcess"/>
    <dgm:cxn modelId="{C2181AD4-671E-4D75-805A-F82195B2A981}" type="presOf" srcId="{A2D66792-C5E5-41D4-BD6F-42EA709DD9FF}" destId="{07A866E9-3D84-43EE-8F49-C399A2B37C76}" srcOrd="0" destOrd="0" presId="urn:microsoft.com/office/officeart/2009/3/layout/IncreasingArrowsProcess"/>
    <dgm:cxn modelId="{994B1CA2-FE10-4917-A250-8BC022904058}" type="presOf" srcId="{C08563DD-4435-4BBE-BBD7-86B2895BC623}" destId="{56A0FC56-4B83-4106-A0D9-0537BA2AEA1F}" srcOrd="0" destOrd="0" presId="urn:microsoft.com/office/officeart/2009/3/layout/IncreasingArrowsProcess"/>
    <dgm:cxn modelId="{B0DFF45E-E409-4269-96C3-E187F77F9D78}" type="presParOf" srcId="{F29DAEDA-2CEC-43EE-BA18-577D75F79B97}" destId="{F4571AAC-F394-4979-BCC0-EA057F997644}" srcOrd="0" destOrd="0" presId="urn:microsoft.com/office/officeart/2009/3/layout/IncreasingArrowsProcess"/>
    <dgm:cxn modelId="{BCCA9A71-07E4-475C-B9BD-FB819166A988}" type="presParOf" srcId="{F29DAEDA-2CEC-43EE-BA18-577D75F79B97}" destId="{4D18DE6F-EFF6-45F8-8C31-61E070E61543}" srcOrd="1" destOrd="0" presId="urn:microsoft.com/office/officeart/2009/3/layout/IncreasingArrowsProcess"/>
    <dgm:cxn modelId="{052067BA-C87C-4502-8759-3AEE1A829F5B}" type="presParOf" srcId="{F29DAEDA-2CEC-43EE-BA18-577D75F79B97}" destId="{07A866E9-3D84-43EE-8F49-C399A2B37C76}" srcOrd="2" destOrd="0" presId="urn:microsoft.com/office/officeart/2009/3/layout/IncreasingArrowsProcess"/>
    <dgm:cxn modelId="{81C4B1ED-E779-4101-9F61-36E7BCA27142}" type="presParOf" srcId="{F29DAEDA-2CEC-43EE-BA18-577D75F79B97}" destId="{56A0FC56-4B83-4106-A0D9-0537BA2AEA1F}" srcOrd="3" destOrd="0" presId="urn:microsoft.com/office/officeart/2009/3/layout/IncreasingArrowsProcess"/>
    <dgm:cxn modelId="{0489AC5C-40E7-4893-A893-426B2397C067}" type="presParOf" srcId="{F29DAEDA-2CEC-43EE-BA18-577D75F79B97}" destId="{5B62020E-F813-4C40-BE46-19B933811CD2}" srcOrd="4" destOrd="0" presId="urn:microsoft.com/office/officeart/2009/3/layout/IncreasingArrowsProcess"/>
    <dgm:cxn modelId="{08531F89-3A25-4EB3-8130-49F04C43269F}" type="presParOf" srcId="{F29DAEDA-2CEC-43EE-BA18-577D75F79B97}" destId="{2B8BD7F1-49E9-4051-B836-662967E14430}" srcOrd="5" destOrd="0" presId="urn:microsoft.com/office/officeart/2009/3/layout/IncreasingArrowsProcess"/>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F9269B8B-BDED-42E4-831D-11F58CA173B9}" type="doc">
      <dgm:prSet loTypeId="urn:microsoft.com/office/officeart/2005/8/layout/cycle5" loCatId="cycle" qsTypeId="urn:microsoft.com/office/officeart/2005/8/quickstyle/simple1" qsCatId="simple" csTypeId="urn:microsoft.com/office/officeart/2005/8/colors/accent1_2" csCatId="accent1" phldr="1"/>
      <dgm:spPr/>
      <dgm:t>
        <a:bodyPr/>
        <a:lstStyle/>
        <a:p>
          <a:endParaRPr lang="sk-SK"/>
        </a:p>
      </dgm:t>
    </dgm:pt>
    <dgm:pt modelId="{246E14B2-2412-4435-9603-14E602F1D5A8}">
      <dgm:prSet phldrT="[Text]" custT="1"/>
      <dgm:spPr/>
      <dgm:t>
        <a:bodyPr/>
        <a:lstStyle/>
        <a:p>
          <a:r>
            <a:rPr lang="sk-SK" sz="1100"/>
            <a:t>stretnutia k potrebám praxe</a:t>
          </a:r>
        </a:p>
      </dgm:t>
    </dgm:pt>
    <dgm:pt modelId="{E3FC8095-8973-47FB-9D27-F29733A33D76}" type="parTrans" cxnId="{AA720813-9BA4-4A54-8AFC-736A5269CB9C}">
      <dgm:prSet/>
      <dgm:spPr/>
      <dgm:t>
        <a:bodyPr/>
        <a:lstStyle/>
        <a:p>
          <a:endParaRPr lang="sk-SK"/>
        </a:p>
      </dgm:t>
    </dgm:pt>
    <dgm:pt modelId="{9D590CE4-8C29-4FCE-B6EF-E6456030074D}" type="sibTrans" cxnId="{AA720813-9BA4-4A54-8AFC-736A5269CB9C}">
      <dgm:prSet/>
      <dgm:spPr/>
      <dgm:t>
        <a:bodyPr/>
        <a:lstStyle/>
        <a:p>
          <a:endParaRPr lang="sk-SK"/>
        </a:p>
      </dgm:t>
    </dgm:pt>
    <dgm:pt modelId="{1357B438-43E8-43AE-A8A3-D8FD61522C50}">
      <dgm:prSet phldrT="[Text]" custT="1"/>
      <dgm:spPr/>
      <dgm:t>
        <a:bodyPr/>
        <a:lstStyle/>
        <a:p>
          <a:r>
            <a:rPr lang="sk-SK" sz="1100"/>
            <a:t>príprava metodiky</a:t>
          </a:r>
        </a:p>
      </dgm:t>
    </dgm:pt>
    <dgm:pt modelId="{08F7DF9B-4901-4C14-A61B-D39956ACE690}" type="parTrans" cxnId="{2FF4D47D-97A5-40EE-A3A1-12564A5D4F1C}">
      <dgm:prSet/>
      <dgm:spPr/>
      <dgm:t>
        <a:bodyPr/>
        <a:lstStyle/>
        <a:p>
          <a:endParaRPr lang="sk-SK"/>
        </a:p>
      </dgm:t>
    </dgm:pt>
    <dgm:pt modelId="{34A44193-E766-4D34-8CC8-37132AF7EDED}" type="sibTrans" cxnId="{2FF4D47D-97A5-40EE-A3A1-12564A5D4F1C}">
      <dgm:prSet/>
      <dgm:spPr/>
      <dgm:t>
        <a:bodyPr/>
        <a:lstStyle/>
        <a:p>
          <a:endParaRPr lang="sk-SK"/>
        </a:p>
      </dgm:t>
    </dgm:pt>
    <dgm:pt modelId="{874BFD73-1CB7-4377-96A5-2B86D221724D}">
      <dgm:prSet phldrT="[Text]" custT="1"/>
      <dgm:spPr/>
      <dgm:t>
        <a:bodyPr/>
        <a:lstStyle/>
        <a:p>
          <a:r>
            <a:rPr lang="sk-SK" sz="1100"/>
            <a:t>tréning k   využívaniu metodiky</a:t>
          </a:r>
        </a:p>
      </dgm:t>
    </dgm:pt>
    <dgm:pt modelId="{1F3F698D-41BA-4050-A465-746F23779218}" type="parTrans" cxnId="{BA47684E-9AE7-4C72-96F6-F77447BC84D5}">
      <dgm:prSet/>
      <dgm:spPr/>
      <dgm:t>
        <a:bodyPr/>
        <a:lstStyle/>
        <a:p>
          <a:endParaRPr lang="sk-SK"/>
        </a:p>
      </dgm:t>
    </dgm:pt>
    <dgm:pt modelId="{929B3F2D-AEE9-48FB-B966-CB5478AED6C9}" type="sibTrans" cxnId="{BA47684E-9AE7-4C72-96F6-F77447BC84D5}">
      <dgm:prSet/>
      <dgm:spPr/>
      <dgm:t>
        <a:bodyPr/>
        <a:lstStyle/>
        <a:p>
          <a:endParaRPr lang="sk-SK"/>
        </a:p>
      </dgm:t>
    </dgm:pt>
    <dgm:pt modelId="{BCED67C3-6014-4887-B282-D8C4DEC73336}">
      <dgm:prSet phldrT="[Text]" custT="1"/>
      <dgm:spPr/>
      <dgm:t>
        <a:bodyPr/>
        <a:lstStyle/>
        <a:p>
          <a:r>
            <a:rPr lang="sk-SK" sz="1100"/>
            <a:t>mentoring/ praktická podpora</a:t>
          </a:r>
        </a:p>
      </dgm:t>
    </dgm:pt>
    <dgm:pt modelId="{C60A07FC-8F88-40CC-8E65-5C3309FF95A5}" type="parTrans" cxnId="{DCCD1719-5AB7-4788-A979-68E9C503F41E}">
      <dgm:prSet/>
      <dgm:spPr/>
      <dgm:t>
        <a:bodyPr/>
        <a:lstStyle/>
        <a:p>
          <a:endParaRPr lang="sk-SK"/>
        </a:p>
      </dgm:t>
    </dgm:pt>
    <dgm:pt modelId="{86F590AE-413E-4AED-9FC5-EE4FB1C03B96}" type="sibTrans" cxnId="{DCCD1719-5AB7-4788-A979-68E9C503F41E}">
      <dgm:prSet/>
      <dgm:spPr/>
      <dgm:t>
        <a:bodyPr/>
        <a:lstStyle/>
        <a:p>
          <a:endParaRPr lang="sk-SK"/>
        </a:p>
      </dgm:t>
    </dgm:pt>
    <dgm:pt modelId="{16CBE584-0122-4D7E-84C7-B7D98ABCDC26}">
      <dgm:prSet phldrT="[Text]" custT="1"/>
      <dgm:spPr/>
      <dgm:t>
        <a:bodyPr/>
        <a:lstStyle/>
        <a:p>
          <a:r>
            <a:rPr lang="sk-SK" sz="1100"/>
            <a:t>podnety pre ďalšiu metodickú prácu</a:t>
          </a:r>
        </a:p>
      </dgm:t>
    </dgm:pt>
    <dgm:pt modelId="{41A696E2-5B95-482D-8EE7-6626ACC8520B}" type="parTrans" cxnId="{FE1796C8-EBF3-4A89-9B31-37E6BE12A18D}">
      <dgm:prSet/>
      <dgm:spPr/>
      <dgm:t>
        <a:bodyPr/>
        <a:lstStyle/>
        <a:p>
          <a:endParaRPr lang="sk-SK"/>
        </a:p>
      </dgm:t>
    </dgm:pt>
    <dgm:pt modelId="{D096AEBE-44A9-408A-AE76-B9DD8AF49992}" type="sibTrans" cxnId="{FE1796C8-EBF3-4A89-9B31-37E6BE12A18D}">
      <dgm:prSet/>
      <dgm:spPr/>
      <dgm:t>
        <a:bodyPr/>
        <a:lstStyle/>
        <a:p>
          <a:endParaRPr lang="sk-SK"/>
        </a:p>
      </dgm:t>
    </dgm:pt>
    <dgm:pt modelId="{E145026C-8A03-43FC-B2E7-040076E9A37B}" type="pres">
      <dgm:prSet presAssocID="{F9269B8B-BDED-42E4-831D-11F58CA173B9}" presName="cycle" presStyleCnt="0">
        <dgm:presLayoutVars>
          <dgm:dir/>
          <dgm:resizeHandles val="exact"/>
        </dgm:presLayoutVars>
      </dgm:prSet>
      <dgm:spPr/>
      <dgm:t>
        <a:bodyPr/>
        <a:lstStyle/>
        <a:p>
          <a:endParaRPr lang="sk-SK"/>
        </a:p>
      </dgm:t>
    </dgm:pt>
    <dgm:pt modelId="{B9AA19AD-DDA3-440B-8914-65E5852BAE5F}" type="pres">
      <dgm:prSet presAssocID="{246E14B2-2412-4435-9603-14E602F1D5A8}" presName="node" presStyleLbl="node1" presStyleIdx="0" presStyleCnt="5">
        <dgm:presLayoutVars>
          <dgm:bulletEnabled val="1"/>
        </dgm:presLayoutVars>
      </dgm:prSet>
      <dgm:spPr/>
      <dgm:t>
        <a:bodyPr/>
        <a:lstStyle/>
        <a:p>
          <a:endParaRPr lang="sk-SK"/>
        </a:p>
      </dgm:t>
    </dgm:pt>
    <dgm:pt modelId="{3101FCB3-EE13-4694-B5C0-F7ADEB15FE3A}" type="pres">
      <dgm:prSet presAssocID="{246E14B2-2412-4435-9603-14E602F1D5A8}" presName="spNode" presStyleCnt="0"/>
      <dgm:spPr/>
    </dgm:pt>
    <dgm:pt modelId="{802A3DB7-D37F-4823-8861-81B420EAD18B}" type="pres">
      <dgm:prSet presAssocID="{9D590CE4-8C29-4FCE-B6EF-E6456030074D}" presName="sibTrans" presStyleLbl="sibTrans1D1" presStyleIdx="0" presStyleCnt="5"/>
      <dgm:spPr/>
      <dgm:t>
        <a:bodyPr/>
        <a:lstStyle/>
        <a:p>
          <a:endParaRPr lang="sk-SK"/>
        </a:p>
      </dgm:t>
    </dgm:pt>
    <dgm:pt modelId="{534E13C6-8F2A-4F23-B8A0-653E077A1058}" type="pres">
      <dgm:prSet presAssocID="{1357B438-43E8-43AE-A8A3-D8FD61522C50}" presName="node" presStyleLbl="node1" presStyleIdx="1" presStyleCnt="5">
        <dgm:presLayoutVars>
          <dgm:bulletEnabled val="1"/>
        </dgm:presLayoutVars>
      </dgm:prSet>
      <dgm:spPr/>
      <dgm:t>
        <a:bodyPr/>
        <a:lstStyle/>
        <a:p>
          <a:endParaRPr lang="sk-SK"/>
        </a:p>
      </dgm:t>
    </dgm:pt>
    <dgm:pt modelId="{24284A9F-F072-441F-8958-58D1D7E5A0AD}" type="pres">
      <dgm:prSet presAssocID="{1357B438-43E8-43AE-A8A3-D8FD61522C50}" presName="spNode" presStyleCnt="0"/>
      <dgm:spPr/>
    </dgm:pt>
    <dgm:pt modelId="{AAE52637-F89C-4A23-910F-BA4AA4B1CE45}" type="pres">
      <dgm:prSet presAssocID="{34A44193-E766-4D34-8CC8-37132AF7EDED}" presName="sibTrans" presStyleLbl="sibTrans1D1" presStyleIdx="1" presStyleCnt="5"/>
      <dgm:spPr/>
      <dgm:t>
        <a:bodyPr/>
        <a:lstStyle/>
        <a:p>
          <a:endParaRPr lang="sk-SK"/>
        </a:p>
      </dgm:t>
    </dgm:pt>
    <dgm:pt modelId="{16C4D033-9A1B-49F0-8DFF-C7FA669D99FE}" type="pres">
      <dgm:prSet presAssocID="{874BFD73-1CB7-4377-96A5-2B86D221724D}" presName="node" presStyleLbl="node1" presStyleIdx="2" presStyleCnt="5">
        <dgm:presLayoutVars>
          <dgm:bulletEnabled val="1"/>
        </dgm:presLayoutVars>
      </dgm:prSet>
      <dgm:spPr/>
      <dgm:t>
        <a:bodyPr/>
        <a:lstStyle/>
        <a:p>
          <a:endParaRPr lang="sk-SK"/>
        </a:p>
      </dgm:t>
    </dgm:pt>
    <dgm:pt modelId="{EE84F3C0-199B-4715-AD68-E2225F931FF3}" type="pres">
      <dgm:prSet presAssocID="{874BFD73-1CB7-4377-96A5-2B86D221724D}" presName="spNode" presStyleCnt="0"/>
      <dgm:spPr/>
    </dgm:pt>
    <dgm:pt modelId="{6960CCC0-3A59-475B-8C9D-9B26FD8C87AB}" type="pres">
      <dgm:prSet presAssocID="{929B3F2D-AEE9-48FB-B966-CB5478AED6C9}" presName="sibTrans" presStyleLbl="sibTrans1D1" presStyleIdx="2" presStyleCnt="5"/>
      <dgm:spPr/>
      <dgm:t>
        <a:bodyPr/>
        <a:lstStyle/>
        <a:p>
          <a:endParaRPr lang="sk-SK"/>
        </a:p>
      </dgm:t>
    </dgm:pt>
    <dgm:pt modelId="{24E040AA-964D-4D15-9D46-04636A46EF29}" type="pres">
      <dgm:prSet presAssocID="{BCED67C3-6014-4887-B282-D8C4DEC73336}" presName="node" presStyleLbl="node1" presStyleIdx="3" presStyleCnt="5">
        <dgm:presLayoutVars>
          <dgm:bulletEnabled val="1"/>
        </dgm:presLayoutVars>
      </dgm:prSet>
      <dgm:spPr/>
      <dgm:t>
        <a:bodyPr/>
        <a:lstStyle/>
        <a:p>
          <a:endParaRPr lang="sk-SK"/>
        </a:p>
      </dgm:t>
    </dgm:pt>
    <dgm:pt modelId="{7568BFD8-D64B-4FB0-B4AC-BCA706AE3054}" type="pres">
      <dgm:prSet presAssocID="{BCED67C3-6014-4887-B282-D8C4DEC73336}" presName="spNode" presStyleCnt="0"/>
      <dgm:spPr/>
    </dgm:pt>
    <dgm:pt modelId="{1A1CC89A-BC38-4000-A4FF-93030914CC6C}" type="pres">
      <dgm:prSet presAssocID="{86F590AE-413E-4AED-9FC5-EE4FB1C03B96}" presName="sibTrans" presStyleLbl="sibTrans1D1" presStyleIdx="3" presStyleCnt="5"/>
      <dgm:spPr/>
      <dgm:t>
        <a:bodyPr/>
        <a:lstStyle/>
        <a:p>
          <a:endParaRPr lang="sk-SK"/>
        </a:p>
      </dgm:t>
    </dgm:pt>
    <dgm:pt modelId="{8ED9A86A-4D28-4651-AB2F-B7BA5C95768C}" type="pres">
      <dgm:prSet presAssocID="{16CBE584-0122-4D7E-84C7-B7D98ABCDC26}" presName="node" presStyleLbl="node1" presStyleIdx="4" presStyleCnt="5">
        <dgm:presLayoutVars>
          <dgm:bulletEnabled val="1"/>
        </dgm:presLayoutVars>
      </dgm:prSet>
      <dgm:spPr/>
      <dgm:t>
        <a:bodyPr/>
        <a:lstStyle/>
        <a:p>
          <a:endParaRPr lang="sk-SK"/>
        </a:p>
      </dgm:t>
    </dgm:pt>
    <dgm:pt modelId="{5CF5B194-3D9F-4EBD-BF2C-B8D1F44DE70C}" type="pres">
      <dgm:prSet presAssocID="{16CBE584-0122-4D7E-84C7-B7D98ABCDC26}" presName="spNode" presStyleCnt="0"/>
      <dgm:spPr/>
    </dgm:pt>
    <dgm:pt modelId="{43F7B57A-E9D2-4DAA-BF86-64DC0E4C69C2}" type="pres">
      <dgm:prSet presAssocID="{D096AEBE-44A9-408A-AE76-B9DD8AF49992}" presName="sibTrans" presStyleLbl="sibTrans1D1" presStyleIdx="4" presStyleCnt="5"/>
      <dgm:spPr/>
      <dgm:t>
        <a:bodyPr/>
        <a:lstStyle/>
        <a:p>
          <a:endParaRPr lang="sk-SK"/>
        </a:p>
      </dgm:t>
    </dgm:pt>
  </dgm:ptLst>
  <dgm:cxnLst>
    <dgm:cxn modelId="{2FF4D47D-97A5-40EE-A3A1-12564A5D4F1C}" srcId="{F9269B8B-BDED-42E4-831D-11F58CA173B9}" destId="{1357B438-43E8-43AE-A8A3-D8FD61522C50}" srcOrd="1" destOrd="0" parTransId="{08F7DF9B-4901-4C14-A61B-D39956ACE690}" sibTransId="{34A44193-E766-4D34-8CC8-37132AF7EDED}"/>
    <dgm:cxn modelId="{2ADF9933-61DB-4BCC-998B-8A3467E0B2C8}" type="presOf" srcId="{9D590CE4-8C29-4FCE-B6EF-E6456030074D}" destId="{802A3DB7-D37F-4823-8861-81B420EAD18B}" srcOrd="0" destOrd="0" presId="urn:microsoft.com/office/officeart/2005/8/layout/cycle5"/>
    <dgm:cxn modelId="{AA720813-9BA4-4A54-8AFC-736A5269CB9C}" srcId="{F9269B8B-BDED-42E4-831D-11F58CA173B9}" destId="{246E14B2-2412-4435-9603-14E602F1D5A8}" srcOrd="0" destOrd="0" parTransId="{E3FC8095-8973-47FB-9D27-F29733A33D76}" sibTransId="{9D590CE4-8C29-4FCE-B6EF-E6456030074D}"/>
    <dgm:cxn modelId="{F8EE3648-B2B8-49E1-8593-E2387BD1C162}" type="presOf" srcId="{874BFD73-1CB7-4377-96A5-2B86D221724D}" destId="{16C4D033-9A1B-49F0-8DFF-C7FA669D99FE}" srcOrd="0" destOrd="0" presId="urn:microsoft.com/office/officeart/2005/8/layout/cycle5"/>
    <dgm:cxn modelId="{7AD0D819-7B1E-45E7-8150-D5372CCBE976}" type="presOf" srcId="{D096AEBE-44A9-408A-AE76-B9DD8AF49992}" destId="{43F7B57A-E9D2-4DAA-BF86-64DC0E4C69C2}" srcOrd="0" destOrd="0" presId="urn:microsoft.com/office/officeart/2005/8/layout/cycle5"/>
    <dgm:cxn modelId="{1B28CD37-A3B1-4A64-94D3-ABC815EC87B0}" type="presOf" srcId="{246E14B2-2412-4435-9603-14E602F1D5A8}" destId="{B9AA19AD-DDA3-440B-8914-65E5852BAE5F}" srcOrd="0" destOrd="0" presId="urn:microsoft.com/office/officeart/2005/8/layout/cycle5"/>
    <dgm:cxn modelId="{FE1796C8-EBF3-4A89-9B31-37E6BE12A18D}" srcId="{F9269B8B-BDED-42E4-831D-11F58CA173B9}" destId="{16CBE584-0122-4D7E-84C7-B7D98ABCDC26}" srcOrd="4" destOrd="0" parTransId="{41A696E2-5B95-482D-8EE7-6626ACC8520B}" sibTransId="{D096AEBE-44A9-408A-AE76-B9DD8AF49992}"/>
    <dgm:cxn modelId="{21BBF850-9A5D-46C3-8841-B3E0D4193E8B}" type="presOf" srcId="{1357B438-43E8-43AE-A8A3-D8FD61522C50}" destId="{534E13C6-8F2A-4F23-B8A0-653E077A1058}" srcOrd="0" destOrd="0" presId="urn:microsoft.com/office/officeart/2005/8/layout/cycle5"/>
    <dgm:cxn modelId="{DCCD1719-5AB7-4788-A979-68E9C503F41E}" srcId="{F9269B8B-BDED-42E4-831D-11F58CA173B9}" destId="{BCED67C3-6014-4887-B282-D8C4DEC73336}" srcOrd="3" destOrd="0" parTransId="{C60A07FC-8F88-40CC-8E65-5C3309FF95A5}" sibTransId="{86F590AE-413E-4AED-9FC5-EE4FB1C03B96}"/>
    <dgm:cxn modelId="{F60C3CB1-9E4A-42CD-B8DB-5F1789F3E35A}" type="presOf" srcId="{34A44193-E766-4D34-8CC8-37132AF7EDED}" destId="{AAE52637-F89C-4A23-910F-BA4AA4B1CE45}" srcOrd="0" destOrd="0" presId="urn:microsoft.com/office/officeart/2005/8/layout/cycle5"/>
    <dgm:cxn modelId="{42EA0CCD-D9FA-4858-9A04-C62767ABC255}" type="presOf" srcId="{929B3F2D-AEE9-48FB-B966-CB5478AED6C9}" destId="{6960CCC0-3A59-475B-8C9D-9B26FD8C87AB}" srcOrd="0" destOrd="0" presId="urn:microsoft.com/office/officeart/2005/8/layout/cycle5"/>
    <dgm:cxn modelId="{6189972C-209F-48DD-9EC4-A7D6F76686F3}" type="presOf" srcId="{16CBE584-0122-4D7E-84C7-B7D98ABCDC26}" destId="{8ED9A86A-4D28-4651-AB2F-B7BA5C95768C}" srcOrd="0" destOrd="0" presId="urn:microsoft.com/office/officeart/2005/8/layout/cycle5"/>
    <dgm:cxn modelId="{7D4B17DE-0B83-4922-B7BF-AF877431228E}" type="presOf" srcId="{BCED67C3-6014-4887-B282-D8C4DEC73336}" destId="{24E040AA-964D-4D15-9D46-04636A46EF29}" srcOrd="0" destOrd="0" presId="urn:microsoft.com/office/officeart/2005/8/layout/cycle5"/>
    <dgm:cxn modelId="{82059038-C9D9-4011-B3F9-DF2526DC8A22}" type="presOf" srcId="{86F590AE-413E-4AED-9FC5-EE4FB1C03B96}" destId="{1A1CC89A-BC38-4000-A4FF-93030914CC6C}" srcOrd="0" destOrd="0" presId="urn:microsoft.com/office/officeart/2005/8/layout/cycle5"/>
    <dgm:cxn modelId="{EC641E7E-CEB2-4ACB-93D5-7BBE7CACC718}" type="presOf" srcId="{F9269B8B-BDED-42E4-831D-11F58CA173B9}" destId="{E145026C-8A03-43FC-B2E7-040076E9A37B}" srcOrd="0" destOrd="0" presId="urn:microsoft.com/office/officeart/2005/8/layout/cycle5"/>
    <dgm:cxn modelId="{BA47684E-9AE7-4C72-96F6-F77447BC84D5}" srcId="{F9269B8B-BDED-42E4-831D-11F58CA173B9}" destId="{874BFD73-1CB7-4377-96A5-2B86D221724D}" srcOrd="2" destOrd="0" parTransId="{1F3F698D-41BA-4050-A465-746F23779218}" sibTransId="{929B3F2D-AEE9-48FB-B966-CB5478AED6C9}"/>
    <dgm:cxn modelId="{B2F3151F-0436-4A6C-8529-4DBF535ECE27}" type="presParOf" srcId="{E145026C-8A03-43FC-B2E7-040076E9A37B}" destId="{B9AA19AD-DDA3-440B-8914-65E5852BAE5F}" srcOrd="0" destOrd="0" presId="urn:microsoft.com/office/officeart/2005/8/layout/cycle5"/>
    <dgm:cxn modelId="{4399BC68-0E58-46BD-8E2F-1B4054F4EAAC}" type="presParOf" srcId="{E145026C-8A03-43FC-B2E7-040076E9A37B}" destId="{3101FCB3-EE13-4694-B5C0-F7ADEB15FE3A}" srcOrd="1" destOrd="0" presId="urn:microsoft.com/office/officeart/2005/8/layout/cycle5"/>
    <dgm:cxn modelId="{E5C43007-384C-42A9-AB35-A7C44D7D61DA}" type="presParOf" srcId="{E145026C-8A03-43FC-B2E7-040076E9A37B}" destId="{802A3DB7-D37F-4823-8861-81B420EAD18B}" srcOrd="2" destOrd="0" presId="urn:microsoft.com/office/officeart/2005/8/layout/cycle5"/>
    <dgm:cxn modelId="{BFA3DF33-CF74-46AD-8DCD-6DB8938291A1}" type="presParOf" srcId="{E145026C-8A03-43FC-B2E7-040076E9A37B}" destId="{534E13C6-8F2A-4F23-B8A0-653E077A1058}" srcOrd="3" destOrd="0" presId="urn:microsoft.com/office/officeart/2005/8/layout/cycle5"/>
    <dgm:cxn modelId="{F0222D53-DA89-467E-9004-777225680D39}" type="presParOf" srcId="{E145026C-8A03-43FC-B2E7-040076E9A37B}" destId="{24284A9F-F072-441F-8958-58D1D7E5A0AD}" srcOrd="4" destOrd="0" presId="urn:microsoft.com/office/officeart/2005/8/layout/cycle5"/>
    <dgm:cxn modelId="{B876EAAC-69C9-4D70-AC21-692740FFFF67}" type="presParOf" srcId="{E145026C-8A03-43FC-B2E7-040076E9A37B}" destId="{AAE52637-F89C-4A23-910F-BA4AA4B1CE45}" srcOrd="5" destOrd="0" presId="urn:microsoft.com/office/officeart/2005/8/layout/cycle5"/>
    <dgm:cxn modelId="{ACDFDA07-20B7-40AC-A914-5FA0D60A39DC}" type="presParOf" srcId="{E145026C-8A03-43FC-B2E7-040076E9A37B}" destId="{16C4D033-9A1B-49F0-8DFF-C7FA669D99FE}" srcOrd="6" destOrd="0" presId="urn:microsoft.com/office/officeart/2005/8/layout/cycle5"/>
    <dgm:cxn modelId="{8AD24F7A-D461-45EB-AE8C-6D8A34AEF30A}" type="presParOf" srcId="{E145026C-8A03-43FC-B2E7-040076E9A37B}" destId="{EE84F3C0-199B-4715-AD68-E2225F931FF3}" srcOrd="7" destOrd="0" presId="urn:microsoft.com/office/officeart/2005/8/layout/cycle5"/>
    <dgm:cxn modelId="{0AB9A9FE-1D0F-4C6F-B6DF-63F451567F7A}" type="presParOf" srcId="{E145026C-8A03-43FC-B2E7-040076E9A37B}" destId="{6960CCC0-3A59-475B-8C9D-9B26FD8C87AB}" srcOrd="8" destOrd="0" presId="urn:microsoft.com/office/officeart/2005/8/layout/cycle5"/>
    <dgm:cxn modelId="{D48322D1-E151-43C7-A2D0-9E16A0F9DB3D}" type="presParOf" srcId="{E145026C-8A03-43FC-B2E7-040076E9A37B}" destId="{24E040AA-964D-4D15-9D46-04636A46EF29}" srcOrd="9" destOrd="0" presId="urn:microsoft.com/office/officeart/2005/8/layout/cycle5"/>
    <dgm:cxn modelId="{718AC109-866A-4AAB-B5AC-334203DA3253}" type="presParOf" srcId="{E145026C-8A03-43FC-B2E7-040076E9A37B}" destId="{7568BFD8-D64B-4FB0-B4AC-BCA706AE3054}" srcOrd="10" destOrd="0" presId="urn:microsoft.com/office/officeart/2005/8/layout/cycle5"/>
    <dgm:cxn modelId="{0CA49C03-5014-4B15-B63E-9E5223BDBFE6}" type="presParOf" srcId="{E145026C-8A03-43FC-B2E7-040076E9A37B}" destId="{1A1CC89A-BC38-4000-A4FF-93030914CC6C}" srcOrd="11" destOrd="0" presId="urn:microsoft.com/office/officeart/2005/8/layout/cycle5"/>
    <dgm:cxn modelId="{E9A61B21-F4F7-435F-96EC-15046A0423DB}" type="presParOf" srcId="{E145026C-8A03-43FC-B2E7-040076E9A37B}" destId="{8ED9A86A-4D28-4651-AB2F-B7BA5C95768C}" srcOrd="12" destOrd="0" presId="urn:microsoft.com/office/officeart/2005/8/layout/cycle5"/>
    <dgm:cxn modelId="{9A6169BD-418A-4839-9744-9921850E9CC4}" type="presParOf" srcId="{E145026C-8A03-43FC-B2E7-040076E9A37B}" destId="{5CF5B194-3D9F-4EBD-BF2C-B8D1F44DE70C}" srcOrd="13" destOrd="0" presId="urn:microsoft.com/office/officeart/2005/8/layout/cycle5"/>
    <dgm:cxn modelId="{AD8A0583-95CC-4B59-8D86-FE128EC5B99E}" type="presParOf" srcId="{E145026C-8A03-43FC-B2E7-040076E9A37B}" destId="{43F7B57A-E9D2-4DAA-BF86-64DC0E4C69C2}" srcOrd="14" destOrd="0" presId="urn:microsoft.com/office/officeart/2005/8/layout/cycle5"/>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EF2655D-2BEC-4A7A-9902-6920FF6B4D66}">
      <dsp:nvSpPr>
        <dsp:cNvPr id="0" name=""/>
        <dsp:cNvSpPr/>
      </dsp:nvSpPr>
      <dsp:spPr>
        <a:xfrm>
          <a:off x="0" y="0"/>
          <a:ext cx="5486400" cy="1000125"/>
        </a:xfrm>
        <a:prstGeom prst="rect">
          <a:avLst/>
        </a:prstGeom>
        <a:solidFill>
          <a:schemeClr val="accent1">
            <a:shade val="8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1440" tIns="91440" rIns="91440" bIns="91440" numCol="1" spcCol="1270" anchor="ctr" anchorCtr="0">
          <a:noAutofit/>
        </a:bodyPr>
        <a:lstStyle/>
        <a:p>
          <a:pPr lvl="0" algn="ctr" defTabSz="1066800">
            <a:lnSpc>
              <a:spcPct val="90000"/>
            </a:lnSpc>
            <a:spcBef>
              <a:spcPct val="0"/>
            </a:spcBef>
            <a:spcAft>
              <a:spcPct val="35000"/>
            </a:spcAft>
          </a:pPr>
          <a:r>
            <a:rPr lang="sk-SK" sz="2400" kern="1200"/>
            <a:t>verejná politika pre MRK:</a:t>
          </a:r>
        </a:p>
        <a:p>
          <a:pPr lvl="0" algn="ctr" defTabSz="1066800">
            <a:lnSpc>
              <a:spcPct val="90000"/>
            </a:lnSpc>
            <a:spcBef>
              <a:spcPct val="0"/>
            </a:spcBef>
            <a:spcAft>
              <a:spcPct val="35000"/>
            </a:spcAft>
          </a:pPr>
          <a:r>
            <a:rPr lang="sk-SK" sz="2400" kern="1200"/>
            <a:t>vecné domény (hlavné aktivity)</a:t>
          </a:r>
        </a:p>
      </dsp:txBody>
      <dsp:txXfrm>
        <a:off x="0" y="0"/>
        <a:ext cx="5486400" cy="1000125"/>
      </dsp:txXfrm>
    </dsp:sp>
    <dsp:sp modelId="{B0DCC706-356C-4572-993D-E31F61E7D516}">
      <dsp:nvSpPr>
        <dsp:cNvPr id="0" name=""/>
        <dsp:cNvSpPr/>
      </dsp:nvSpPr>
      <dsp:spPr>
        <a:xfrm>
          <a:off x="2678" y="1000125"/>
          <a:ext cx="1827014" cy="2100262"/>
        </a:xfrm>
        <a:prstGeom prst="rect">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sk-SK" sz="1500" b="0" kern="1200">
              <a:solidFill>
                <a:sysClr val="windowText" lastClr="000000"/>
              </a:solidFill>
            </a:rPr>
            <a:t>HA1: Skvalitňovanie sociálnych služieb pre MRK</a:t>
          </a:r>
        </a:p>
        <a:p>
          <a:pPr lvl="0" algn="ctr" defTabSz="666750">
            <a:lnSpc>
              <a:spcPct val="90000"/>
            </a:lnSpc>
            <a:spcBef>
              <a:spcPct val="0"/>
            </a:spcBef>
            <a:spcAft>
              <a:spcPct val="35000"/>
            </a:spcAft>
          </a:pPr>
          <a:endParaRPr lang="sk-SK" sz="1500" b="1" kern="1200">
            <a:solidFill>
              <a:sysClr val="windowText" lastClr="000000"/>
            </a:solidFill>
          </a:endParaRPr>
        </a:p>
        <a:p>
          <a:pPr lvl="0" algn="ctr" defTabSz="666750">
            <a:lnSpc>
              <a:spcPct val="90000"/>
            </a:lnSpc>
            <a:spcBef>
              <a:spcPct val="0"/>
            </a:spcBef>
            <a:spcAft>
              <a:spcPct val="35000"/>
            </a:spcAft>
          </a:pPr>
          <a:r>
            <a:rPr lang="sk-SK" sz="1500" b="1" i="1" kern="1200">
              <a:solidFill>
                <a:sysClr val="windowText" lastClr="000000"/>
              </a:solidFill>
            </a:rPr>
            <a:t>Aktivita*: analýza metodických pokynov a usmernení v oblasti sociálnych služieb</a:t>
          </a:r>
        </a:p>
      </dsp:txBody>
      <dsp:txXfrm>
        <a:off x="2678" y="1000125"/>
        <a:ext cx="1827014" cy="2100262"/>
      </dsp:txXfrm>
    </dsp:sp>
    <dsp:sp modelId="{D1F7BF50-8A57-4ABD-B022-07D8C34E90E2}">
      <dsp:nvSpPr>
        <dsp:cNvPr id="0" name=""/>
        <dsp:cNvSpPr/>
      </dsp:nvSpPr>
      <dsp:spPr>
        <a:xfrm>
          <a:off x="1829692" y="1000125"/>
          <a:ext cx="1827014" cy="210026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sk-SK" sz="1500" kern="1200"/>
            <a:t>HA2:</a:t>
          </a:r>
        </a:p>
        <a:p>
          <a:pPr lvl="0" algn="ctr" defTabSz="666750">
            <a:lnSpc>
              <a:spcPct val="90000"/>
            </a:lnSpc>
            <a:spcBef>
              <a:spcPct val="0"/>
            </a:spcBef>
            <a:spcAft>
              <a:spcPct val="35000"/>
            </a:spcAft>
          </a:pPr>
          <a:r>
            <a:rPr lang="sk-SK" sz="1500" kern="1200"/>
            <a:t>Skvalitňovanie aktívnych politík trhu práce pre MRK</a:t>
          </a:r>
        </a:p>
      </dsp:txBody>
      <dsp:txXfrm>
        <a:off x="1829692" y="1000125"/>
        <a:ext cx="1827014" cy="2100262"/>
      </dsp:txXfrm>
    </dsp:sp>
    <dsp:sp modelId="{E76D1BF3-802F-4FEB-B95B-F04054BFFE11}">
      <dsp:nvSpPr>
        <dsp:cNvPr id="0" name=""/>
        <dsp:cNvSpPr/>
      </dsp:nvSpPr>
      <dsp:spPr>
        <a:xfrm>
          <a:off x="3656707" y="1000125"/>
          <a:ext cx="1827014" cy="210026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sk-SK" sz="1500" kern="1200"/>
            <a:t>HA3: Skvalitňovanie politík finančnej gramotnosti v MRK</a:t>
          </a:r>
        </a:p>
      </dsp:txBody>
      <dsp:txXfrm>
        <a:off x="3656707" y="1000125"/>
        <a:ext cx="1827014" cy="2100262"/>
      </dsp:txXfrm>
    </dsp:sp>
    <dsp:sp modelId="{1AD64E49-0C1C-4630-B704-5E27E1A23A9E}">
      <dsp:nvSpPr>
        <dsp:cNvPr id="0" name=""/>
        <dsp:cNvSpPr/>
      </dsp:nvSpPr>
      <dsp:spPr>
        <a:xfrm>
          <a:off x="0" y="3100387"/>
          <a:ext cx="5486400" cy="233362"/>
        </a:xfrm>
        <a:prstGeom prst="rect">
          <a:avLst/>
        </a:prstGeom>
        <a:solidFill>
          <a:schemeClr val="accent1">
            <a:shade val="8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B893F8F-881B-4CAE-B644-6CCF6C220593}">
      <dsp:nvSpPr>
        <dsp:cNvPr id="0" name=""/>
        <dsp:cNvSpPr/>
      </dsp:nvSpPr>
      <dsp:spPr>
        <a:xfrm>
          <a:off x="1714500" y="42862"/>
          <a:ext cx="2057400" cy="2057400"/>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r>
            <a:rPr lang="sk-SK" sz="1200" b="1" kern="1200"/>
            <a:t>ŠTRUKTÚRY</a:t>
          </a:r>
        </a:p>
        <a:p>
          <a:pPr lvl="0" algn="ctr" defTabSz="533400">
            <a:lnSpc>
              <a:spcPct val="90000"/>
            </a:lnSpc>
            <a:spcBef>
              <a:spcPct val="0"/>
            </a:spcBef>
            <a:spcAft>
              <a:spcPct val="35000"/>
            </a:spcAft>
          </a:pPr>
          <a:r>
            <a:rPr lang="sk-SK" sz="1200" kern="1200"/>
            <a:t>(existencia a obsah dokumentov)</a:t>
          </a:r>
        </a:p>
      </dsp:txBody>
      <dsp:txXfrm>
        <a:off x="1988820" y="402907"/>
        <a:ext cx="1508760" cy="925830"/>
      </dsp:txXfrm>
    </dsp:sp>
    <dsp:sp modelId="{0AA0C4A5-8C3C-4E62-B4ED-58CC3E448428}">
      <dsp:nvSpPr>
        <dsp:cNvPr id="0" name=""/>
        <dsp:cNvSpPr/>
      </dsp:nvSpPr>
      <dsp:spPr>
        <a:xfrm>
          <a:off x="2456878" y="1328737"/>
          <a:ext cx="2057400" cy="2057400"/>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r>
            <a:rPr lang="en-US" sz="1200" b="1" kern="1200"/>
            <a:t>PROCESY</a:t>
          </a:r>
        </a:p>
        <a:p>
          <a:pPr lvl="0" algn="ctr" defTabSz="533400">
            <a:lnSpc>
              <a:spcPct val="90000"/>
            </a:lnSpc>
            <a:spcBef>
              <a:spcPct val="0"/>
            </a:spcBef>
            <a:spcAft>
              <a:spcPct val="35000"/>
            </a:spcAft>
          </a:pPr>
          <a:r>
            <a:rPr lang="sk-SK" sz="1200" b="0" kern="1200"/>
            <a:t>(t</a:t>
          </a:r>
          <a:r>
            <a:rPr lang="en-US" sz="1200" b="0" kern="1200"/>
            <a:t>vorba dokume</a:t>
          </a:r>
          <a:r>
            <a:rPr lang="sk-SK" sz="1200" b="0" kern="1200"/>
            <a:t>n</a:t>
          </a:r>
          <a:r>
            <a:rPr lang="en-US" sz="1200" b="0" kern="1200"/>
            <a:t>tov a </a:t>
          </a:r>
          <a:r>
            <a:rPr lang="sk-SK" sz="1200" b="0" kern="1200"/>
            <a:t>"</a:t>
          </a:r>
          <a:r>
            <a:rPr lang="en-US" sz="1200" b="0" kern="1200"/>
            <a:t>u</a:t>
          </a:r>
          <a:r>
            <a:rPr lang="sk-SK" sz="1200" b="0" kern="1200"/>
            <a:t>č</a:t>
          </a:r>
          <a:r>
            <a:rPr lang="en-US" sz="1200" b="0" kern="1200"/>
            <a:t>enie sa</a:t>
          </a:r>
          <a:r>
            <a:rPr lang="sk-SK" sz="1200" b="0" kern="1200"/>
            <a:t>" z nich)</a:t>
          </a:r>
          <a:endParaRPr lang="en-US" sz="1200" b="0" kern="1200"/>
        </a:p>
        <a:p>
          <a:pPr lvl="0" algn="ctr" defTabSz="533400">
            <a:lnSpc>
              <a:spcPct val="90000"/>
            </a:lnSpc>
            <a:spcBef>
              <a:spcPct val="0"/>
            </a:spcBef>
            <a:spcAft>
              <a:spcPct val="35000"/>
            </a:spcAft>
          </a:pPr>
          <a:endParaRPr lang="sk-SK" sz="1200" kern="1200"/>
        </a:p>
      </dsp:txBody>
      <dsp:txXfrm>
        <a:off x="3086099" y="1860232"/>
        <a:ext cx="1234440" cy="1131570"/>
      </dsp:txXfrm>
    </dsp:sp>
    <dsp:sp modelId="{D9907C63-22F2-4E4D-A8A9-F030EA598E3F}">
      <dsp:nvSpPr>
        <dsp:cNvPr id="0" name=""/>
        <dsp:cNvSpPr/>
      </dsp:nvSpPr>
      <dsp:spPr>
        <a:xfrm>
          <a:off x="972121" y="1328737"/>
          <a:ext cx="2057400" cy="2057400"/>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r>
            <a:rPr lang="sk-SK" sz="1200" b="1" kern="1200"/>
            <a:t>VÝSTUPY/</a:t>
          </a:r>
          <a:r>
            <a:rPr lang="en-US" sz="1200" b="1" kern="1200"/>
            <a:t>DOPAD</a:t>
          </a:r>
          <a:r>
            <a:rPr lang="sk-SK" sz="1200" b="1" kern="1200"/>
            <a:t>Y</a:t>
          </a:r>
        </a:p>
        <a:p>
          <a:pPr lvl="0" algn="ctr" defTabSz="533400">
            <a:lnSpc>
              <a:spcPct val="90000"/>
            </a:lnSpc>
            <a:spcBef>
              <a:spcPct val="0"/>
            </a:spcBef>
            <a:spcAft>
              <a:spcPct val="35000"/>
            </a:spcAft>
          </a:pPr>
          <a:r>
            <a:rPr lang="sk-SK" sz="1200" kern="1200"/>
            <a:t>(vplyv dokumentov na prácu)</a:t>
          </a:r>
        </a:p>
      </dsp:txBody>
      <dsp:txXfrm>
        <a:off x="1165860" y="1860232"/>
        <a:ext cx="1234440" cy="113157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4571AAC-F394-4979-BCC0-EA057F997644}">
      <dsp:nvSpPr>
        <dsp:cNvPr id="0" name=""/>
        <dsp:cNvSpPr/>
      </dsp:nvSpPr>
      <dsp:spPr>
        <a:xfrm>
          <a:off x="0" y="183658"/>
          <a:ext cx="8791575" cy="1280388"/>
        </a:xfrm>
        <a:prstGeom prst="rightArrow">
          <a:avLst>
            <a:gd name="adj1" fmla="val 50000"/>
            <a:gd name="adj2" fmla="val 5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91440" rIns="254000" bIns="203262" numCol="1" spcCol="1270" anchor="ctr" anchorCtr="0">
          <a:noAutofit/>
        </a:bodyPr>
        <a:lstStyle/>
        <a:p>
          <a:pPr lvl="0" algn="l" defTabSz="1066800">
            <a:lnSpc>
              <a:spcPct val="90000"/>
            </a:lnSpc>
            <a:spcBef>
              <a:spcPct val="0"/>
            </a:spcBef>
            <a:spcAft>
              <a:spcPct val="35000"/>
            </a:spcAft>
          </a:pPr>
          <a:r>
            <a:rPr lang="sk-SK" sz="2400" b="1" kern="1200"/>
            <a:t>Prvotné Štandardy KC 2011</a:t>
          </a:r>
        </a:p>
      </dsp:txBody>
      <dsp:txXfrm>
        <a:off x="0" y="503755"/>
        <a:ext cx="8471478" cy="640194"/>
      </dsp:txXfrm>
    </dsp:sp>
    <dsp:sp modelId="{4D18DE6F-EFF6-45F8-8C31-61E070E61543}">
      <dsp:nvSpPr>
        <dsp:cNvPr id="0" name=""/>
        <dsp:cNvSpPr/>
      </dsp:nvSpPr>
      <dsp:spPr>
        <a:xfrm>
          <a:off x="0" y="1171022"/>
          <a:ext cx="2707805" cy="2466499"/>
        </a:xfrm>
        <a:prstGeom prst="rect">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t" anchorCtr="0">
          <a:noAutofit/>
        </a:bodyPr>
        <a:lstStyle/>
        <a:p>
          <a:pPr lvl="0" algn="l" defTabSz="488950">
            <a:lnSpc>
              <a:spcPct val="90000"/>
            </a:lnSpc>
            <a:spcBef>
              <a:spcPct val="0"/>
            </a:spcBef>
            <a:spcAft>
              <a:spcPct val="35000"/>
            </a:spcAft>
          </a:pPr>
          <a:r>
            <a:rPr lang="sk-SK" sz="1100" kern="1200"/>
            <a:t>- KC ako nástroj komunitného rozvoja</a:t>
          </a:r>
        </a:p>
        <a:p>
          <a:pPr lvl="0" algn="l" defTabSz="488950">
            <a:lnSpc>
              <a:spcPct val="90000"/>
            </a:lnSpc>
            <a:spcBef>
              <a:spcPct val="0"/>
            </a:spcBef>
            <a:spcAft>
              <a:spcPct val="35000"/>
            </a:spcAft>
          </a:pPr>
          <a:r>
            <a:rPr lang="sk-SK" sz="1100" kern="1200"/>
            <a:t>- KC v priestoroch  primárnych cieľových skupín</a:t>
          </a:r>
        </a:p>
        <a:p>
          <a:pPr lvl="0" algn="l" defTabSz="488950">
            <a:lnSpc>
              <a:spcPct val="90000"/>
            </a:lnSpc>
            <a:spcBef>
              <a:spcPct val="0"/>
            </a:spcBef>
            <a:spcAft>
              <a:spcPct val="35000"/>
            </a:spcAft>
          </a:pPr>
          <a:r>
            <a:rPr lang="sk-SK" sz="1100" kern="1200"/>
            <a:t>- zriaďovanie a podpora KC podľa zákona o obecnom zriadení</a:t>
          </a:r>
        </a:p>
        <a:p>
          <a:pPr lvl="0" algn="l" defTabSz="488950">
            <a:lnSpc>
              <a:spcPct val="90000"/>
            </a:lnSpc>
            <a:spcBef>
              <a:spcPct val="0"/>
            </a:spcBef>
            <a:spcAft>
              <a:spcPct val="35000"/>
            </a:spcAft>
          </a:pPr>
          <a:r>
            <a:rPr lang="sk-SK" sz="1100" kern="1200"/>
            <a:t>- integrované ciele a cieľové skupiny </a:t>
          </a:r>
        </a:p>
        <a:p>
          <a:pPr lvl="0" algn="l" defTabSz="488950">
            <a:lnSpc>
              <a:spcPct val="90000"/>
            </a:lnSpc>
            <a:spcBef>
              <a:spcPct val="0"/>
            </a:spcBef>
            <a:spcAft>
              <a:spcPct val="35000"/>
            </a:spcAft>
          </a:pPr>
          <a:r>
            <a:rPr lang="sk-SK" sz="1100" kern="1200"/>
            <a:t>- personál, priestory a vybavenie KC  </a:t>
          </a:r>
        </a:p>
      </dsp:txBody>
      <dsp:txXfrm>
        <a:off x="0" y="1171022"/>
        <a:ext cx="2707805" cy="2466499"/>
      </dsp:txXfrm>
    </dsp:sp>
    <dsp:sp modelId="{07A866E9-3D84-43EE-8F49-C399A2B37C76}">
      <dsp:nvSpPr>
        <dsp:cNvPr id="0" name=""/>
        <dsp:cNvSpPr/>
      </dsp:nvSpPr>
      <dsp:spPr>
        <a:xfrm>
          <a:off x="2707805" y="610454"/>
          <a:ext cx="6083769" cy="1280388"/>
        </a:xfrm>
        <a:prstGeom prst="rightArrow">
          <a:avLst>
            <a:gd name="adj1" fmla="val 50000"/>
            <a:gd name="adj2" fmla="val 5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91440" rIns="254000" bIns="203262" numCol="1" spcCol="1270" anchor="ctr" anchorCtr="0">
          <a:noAutofit/>
        </a:bodyPr>
        <a:lstStyle/>
        <a:p>
          <a:pPr lvl="0" algn="l" defTabSz="1066800">
            <a:lnSpc>
              <a:spcPct val="90000"/>
            </a:lnSpc>
            <a:spcBef>
              <a:spcPct val="0"/>
            </a:spcBef>
            <a:spcAft>
              <a:spcPct val="35000"/>
            </a:spcAft>
          </a:pPr>
          <a:r>
            <a:rPr lang="sk-SK" sz="2400" b="1" kern="1200"/>
            <a:t>Štandardy KC 2014, benchmarking KC 2015</a:t>
          </a:r>
        </a:p>
      </dsp:txBody>
      <dsp:txXfrm>
        <a:off x="2707805" y="930551"/>
        <a:ext cx="5763672" cy="640194"/>
      </dsp:txXfrm>
    </dsp:sp>
    <dsp:sp modelId="{56A0FC56-4B83-4106-A0D9-0537BA2AEA1F}">
      <dsp:nvSpPr>
        <dsp:cNvPr id="0" name=""/>
        <dsp:cNvSpPr/>
      </dsp:nvSpPr>
      <dsp:spPr>
        <a:xfrm>
          <a:off x="2707805" y="1597818"/>
          <a:ext cx="2707805" cy="2466499"/>
        </a:xfrm>
        <a:prstGeom prst="rect">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t" anchorCtr="0">
          <a:noAutofit/>
        </a:bodyPr>
        <a:lstStyle/>
        <a:p>
          <a:pPr lvl="0" algn="l" defTabSz="355600">
            <a:lnSpc>
              <a:spcPct val="90000"/>
            </a:lnSpc>
            <a:spcBef>
              <a:spcPct val="0"/>
            </a:spcBef>
            <a:spcAft>
              <a:spcPct val="35000"/>
            </a:spcAft>
          </a:pPr>
          <a:r>
            <a:rPr lang="sk-SK" sz="800" kern="1200"/>
            <a:t>- </a:t>
          </a:r>
          <a:r>
            <a:rPr lang="sk-SK" sz="1100" kern="1200"/>
            <a:t>prekonanie getoizácie a priestorovej segregácie KC</a:t>
          </a:r>
        </a:p>
        <a:p>
          <a:pPr lvl="0" algn="l" defTabSz="355600">
            <a:lnSpc>
              <a:spcPct val="90000"/>
            </a:lnSpc>
            <a:spcBef>
              <a:spcPct val="0"/>
            </a:spcBef>
            <a:spcAft>
              <a:spcPct val="35000"/>
            </a:spcAft>
          </a:pPr>
          <a:r>
            <a:rPr lang="sk-SK" sz="1100" kern="1200"/>
            <a:t>- popisy odborných činností</a:t>
          </a:r>
        </a:p>
        <a:p>
          <a:pPr lvl="0" algn="l" defTabSz="355600">
            <a:lnSpc>
              <a:spcPct val="90000"/>
            </a:lnSpc>
            <a:spcBef>
              <a:spcPct val="0"/>
            </a:spcBef>
            <a:spcAft>
              <a:spcPct val="35000"/>
            </a:spcAft>
          </a:pPr>
          <a:r>
            <a:rPr lang="sk-SK" sz="1100" kern="1200"/>
            <a:t>- benchmarky pre kvalitné odborné činnosti , ilustrácie dobrej praxe (inšpirácie pre začiatok, systematické zlepšovanie)</a:t>
          </a:r>
        </a:p>
        <a:p>
          <a:pPr lvl="0" algn="l" defTabSz="355600">
            <a:lnSpc>
              <a:spcPct val="90000"/>
            </a:lnSpc>
            <a:spcBef>
              <a:spcPct val="0"/>
            </a:spcBef>
            <a:spcAft>
              <a:spcPct val="35000"/>
            </a:spcAft>
          </a:pPr>
          <a:r>
            <a:rPr lang="sk-SK" sz="1100" kern="1200"/>
            <a:t>- etický kódex komunitného pracovníka</a:t>
          </a:r>
        </a:p>
      </dsp:txBody>
      <dsp:txXfrm>
        <a:off x="2707805" y="1597818"/>
        <a:ext cx="2707805" cy="2466499"/>
      </dsp:txXfrm>
    </dsp:sp>
    <dsp:sp modelId="{5B62020E-F813-4C40-BE46-19B933811CD2}">
      <dsp:nvSpPr>
        <dsp:cNvPr id="0" name=""/>
        <dsp:cNvSpPr/>
      </dsp:nvSpPr>
      <dsp:spPr>
        <a:xfrm>
          <a:off x="5415610" y="1037250"/>
          <a:ext cx="3375964" cy="1280388"/>
        </a:xfrm>
        <a:prstGeom prst="rightArrow">
          <a:avLst>
            <a:gd name="adj1" fmla="val 50000"/>
            <a:gd name="adj2" fmla="val 5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91440" rIns="254000" bIns="203262" numCol="1" spcCol="1270" anchor="ctr" anchorCtr="0">
          <a:noAutofit/>
        </a:bodyPr>
        <a:lstStyle/>
        <a:p>
          <a:pPr lvl="0" algn="l" defTabSz="1066800">
            <a:lnSpc>
              <a:spcPct val="90000"/>
            </a:lnSpc>
            <a:spcBef>
              <a:spcPct val="0"/>
            </a:spcBef>
            <a:spcAft>
              <a:spcPct val="35000"/>
            </a:spcAft>
          </a:pPr>
          <a:r>
            <a:rPr lang="sk-SK" sz="2400" b="1" kern="1200"/>
            <a:t>Štandardy KC 2018</a:t>
          </a:r>
        </a:p>
      </dsp:txBody>
      <dsp:txXfrm>
        <a:off x="5415610" y="1357347"/>
        <a:ext cx="3055867" cy="640194"/>
      </dsp:txXfrm>
    </dsp:sp>
    <dsp:sp modelId="{2B8BD7F1-49E9-4051-B836-662967E14430}">
      <dsp:nvSpPr>
        <dsp:cNvPr id="0" name=""/>
        <dsp:cNvSpPr/>
      </dsp:nvSpPr>
      <dsp:spPr>
        <a:xfrm>
          <a:off x="5415610" y="2024614"/>
          <a:ext cx="2707805" cy="2430402"/>
        </a:xfrm>
        <a:prstGeom prst="rect">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t" anchorCtr="0">
          <a:noAutofit/>
        </a:bodyPr>
        <a:lstStyle/>
        <a:p>
          <a:pPr lvl="0" algn="l" defTabSz="355600">
            <a:lnSpc>
              <a:spcPct val="90000"/>
            </a:lnSpc>
            <a:spcBef>
              <a:spcPct val="0"/>
            </a:spcBef>
            <a:spcAft>
              <a:spcPct val="35000"/>
            </a:spcAft>
          </a:pPr>
          <a:r>
            <a:rPr lang="sk-SK" sz="800" kern="1200"/>
            <a:t>- </a:t>
          </a:r>
          <a:r>
            <a:rPr lang="sk-SK" sz="1100" kern="1200"/>
            <a:t>"od priestorov k obsahu služby"KC"</a:t>
          </a:r>
        </a:p>
        <a:p>
          <a:pPr lvl="0" algn="l" defTabSz="355600">
            <a:lnSpc>
              <a:spcPct val="90000"/>
            </a:lnSpc>
            <a:spcBef>
              <a:spcPct val="0"/>
            </a:spcBef>
            <a:spcAft>
              <a:spcPct val="35000"/>
            </a:spcAft>
          </a:pPr>
          <a:r>
            <a:rPr lang="sk-SK" sz="1100" kern="1200"/>
            <a:t>- štrukturácia obsahu podľa systému kvality (príloha č. 2 ZSS)</a:t>
          </a:r>
        </a:p>
        <a:p>
          <a:pPr lvl="0" algn="l" defTabSz="355600">
            <a:lnSpc>
              <a:spcPct val="90000"/>
            </a:lnSpc>
            <a:spcBef>
              <a:spcPct val="0"/>
            </a:spcBef>
            <a:spcAft>
              <a:spcPct val="35000"/>
            </a:spcAft>
          </a:pPr>
          <a:r>
            <a:rPr lang="sk-SK" sz="1100" kern="1200"/>
            <a:t>- ľudsko-právny prístup k štandardizácii</a:t>
          </a:r>
        </a:p>
        <a:p>
          <a:pPr lvl="0" algn="l" defTabSz="355600">
            <a:lnSpc>
              <a:spcPct val="90000"/>
            </a:lnSpc>
            <a:spcBef>
              <a:spcPct val="0"/>
            </a:spcBef>
            <a:spcAft>
              <a:spcPct val="35000"/>
            </a:spcAft>
          </a:pPr>
          <a:r>
            <a:rPr lang="sk-SK" sz="1100" kern="1200"/>
            <a:t>- cesty podpory komunitného rozvoja (komunitná práca, komunitná rehabilitácia)</a:t>
          </a:r>
        </a:p>
        <a:p>
          <a:pPr lvl="0" algn="l" defTabSz="355600">
            <a:lnSpc>
              <a:spcPct val="90000"/>
            </a:lnSpc>
            <a:spcBef>
              <a:spcPct val="0"/>
            </a:spcBef>
            <a:spcAft>
              <a:spcPct val="35000"/>
            </a:spcAft>
          </a:pPr>
          <a:r>
            <a:rPr lang="sk-SK" sz="1100" kern="1200"/>
            <a:t>- determinujúca dokumentácia a štandardy kvality</a:t>
          </a:r>
        </a:p>
        <a:p>
          <a:pPr lvl="0" algn="l" defTabSz="355600">
            <a:lnSpc>
              <a:spcPct val="90000"/>
            </a:lnSpc>
            <a:spcBef>
              <a:spcPct val="0"/>
            </a:spcBef>
            <a:spcAft>
              <a:spcPct val="35000"/>
            </a:spcAft>
          </a:pPr>
          <a:r>
            <a:rPr lang="sk-SK" sz="1100" kern="1200"/>
            <a:t>- nový etický kódex sociálneho pracovníka a asistenta SP</a:t>
          </a:r>
        </a:p>
        <a:p>
          <a:pPr lvl="0" algn="l" defTabSz="355600">
            <a:lnSpc>
              <a:spcPct val="90000"/>
            </a:lnSpc>
            <a:spcBef>
              <a:spcPct val="0"/>
            </a:spcBef>
            <a:spcAft>
              <a:spcPct val="35000"/>
            </a:spcAft>
          </a:pPr>
          <a:endParaRPr lang="sk-SK" sz="1100" kern="1200"/>
        </a:p>
      </dsp:txBody>
      <dsp:txXfrm>
        <a:off x="5415610" y="2024614"/>
        <a:ext cx="2707805" cy="2430402"/>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9AA19AD-DDA3-440B-8914-65E5852BAE5F}">
      <dsp:nvSpPr>
        <dsp:cNvPr id="0" name=""/>
        <dsp:cNvSpPr/>
      </dsp:nvSpPr>
      <dsp:spPr>
        <a:xfrm>
          <a:off x="2163216" y="990"/>
          <a:ext cx="1159966" cy="753978"/>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sk-SK" sz="1100" kern="1200"/>
            <a:t>stretnutia k potrebám praxe</a:t>
          </a:r>
        </a:p>
      </dsp:txBody>
      <dsp:txXfrm>
        <a:off x="2200022" y="37796"/>
        <a:ext cx="1086354" cy="680366"/>
      </dsp:txXfrm>
    </dsp:sp>
    <dsp:sp modelId="{802A3DB7-D37F-4823-8861-81B420EAD18B}">
      <dsp:nvSpPr>
        <dsp:cNvPr id="0" name=""/>
        <dsp:cNvSpPr/>
      </dsp:nvSpPr>
      <dsp:spPr>
        <a:xfrm>
          <a:off x="1235395" y="377979"/>
          <a:ext cx="3015609" cy="3015609"/>
        </a:xfrm>
        <a:custGeom>
          <a:avLst/>
          <a:gdLst/>
          <a:ahLst/>
          <a:cxnLst/>
          <a:rect l="0" t="0" r="0" b="0"/>
          <a:pathLst>
            <a:path>
              <a:moveTo>
                <a:pt x="2243535" y="191683"/>
              </a:moveTo>
              <a:arcTo wR="1507804" hR="1507804" stAng="17952349" swAng="1213263"/>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534E13C6-8F2A-4F23-B8A0-653E077A1058}">
      <dsp:nvSpPr>
        <dsp:cNvPr id="0" name=""/>
        <dsp:cNvSpPr/>
      </dsp:nvSpPr>
      <dsp:spPr>
        <a:xfrm>
          <a:off x="3597224" y="1042857"/>
          <a:ext cx="1159966" cy="753978"/>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sk-SK" sz="1100" kern="1200"/>
            <a:t>príprava metodiky</a:t>
          </a:r>
        </a:p>
      </dsp:txBody>
      <dsp:txXfrm>
        <a:off x="3634030" y="1079663"/>
        <a:ext cx="1086354" cy="680366"/>
      </dsp:txXfrm>
    </dsp:sp>
    <dsp:sp modelId="{AAE52637-F89C-4A23-910F-BA4AA4B1CE45}">
      <dsp:nvSpPr>
        <dsp:cNvPr id="0" name=""/>
        <dsp:cNvSpPr/>
      </dsp:nvSpPr>
      <dsp:spPr>
        <a:xfrm>
          <a:off x="1235395" y="377979"/>
          <a:ext cx="3015609" cy="3015609"/>
        </a:xfrm>
        <a:custGeom>
          <a:avLst/>
          <a:gdLst/>
          <a:ahLst/>
          <a:cxnLst/>
          <a:rect l="0" t="0" r="0" b="0"/>
          <a:pathLst>
            <a:path>
              <a:moveTo>
                <a:pt x="3012009" y="1611931"/>
              </a:moveTo>
              <a:arcTo wR="1507804" hR="1507804" stAng="21837594" swAng="1361061"/>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16C4D033-9A1B-49F0-8DFF-C7FA669D99FE}">
      <dsp:nvSpPr>
        <dsp:cNvPr id="0" name=""/>
        <dsp:cNvSpPr/>
      </dsp:nvSpPr>
      <dsp:spPr>
        <a:xfrm>
          <a:off x="3049482" y="2728634"/>
          <a:ext cx="1159966" cy="753978"/>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sk-SK" sz="1100" kern="1200"/>
            <a:t>tréning k   využívaniu metodiky</a:t>
          </a:r>
        </a:p>
      </dsp:txBody>
      <dsp:txXfrm>
        <a:off x="3086288" y="2765440"/>
        <a:ext cx="1086354" cy="680366"/>
      </dsp:txXfrm>
    </dsp:sp>
    <dsp:sp modelId="{6960CCC0-3A59-475B-8C9D-9B26FD8C87AB}">
      <dsp:nvSpPr>
        <dsp:cNvPr id="0" name=""/>
        <dsp:cNvSpPr/>
      </dsp:nvSpPr>
      <dsp:spPr>
        <a:xfrm>
          <a:off x="1235395" y="377979"/>
          <a:ext cx="3015609" cy="3015609"/>
        </a:xfrm>
        <a:custGeom>
          <a:avLst/>
          <a:gdLst/>
          <a:ahLst/>
          <a:cxnLst/>
          <a:rect l="0" t="0" r="0" b="0"/>
          <a:pathLst>
            <a:path>
              <a:moveTo>
                <a:pt x="1693249" y="3004162"/>
              </a:moveTo>
              <a:arcTo wR="1507804" hR="1507804" stAng="4976118" swAng="847764"/>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24E040AA-964D-4D15-9D46-04636A46EF29}">
      <dsp:nvSpPr>
        <dsp:cNvPr id="0" name=""/>
        <dsp:cNvSpPr/>
      </dsp:nvSpPr>
      <dsp:spPr>
        <a:xfrm>
          <a:off x="1276951" y="2728634"/>
          <a:ext cx="1159966" cy="753978"/>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sk-SK" sz="1100" kern="1200"/>
            <a:t>mentoring/ praktická podpora</a:t>
          </a:r>
        </a:p>
      </dsp:txBody>
      <dsp:txXfrm>
        <a:off x="1313757" y="2765440"/>
        <a:ext cx="1086354" cy="680366"/>
      </dsp:txXfrm>
    </dsp:sp>
    <dsp:sp modelId="{1A1CC89A-BC38-4000-A4FF-93030914CC6C}">
      <dsp:nvSpPr>
        <dsp:cNvPr id="0" name=""/>
        <dsp:cNvSpPr/>
      </dsp:nvSpPr>
      <dsp:spPr>
        <a:xfrm>
          <a:off x="1235395" y="377979"/>
          <a:ext cx="3015609" cy="3015609"/>
        </a:xfrm>
        <a:custGeom>
          <a:avLst/>
          <a:gdLst/>
          <a:ahLst/>
          <a:cxnLst/>
          <a:rect l="0" t="0" r="0" b="0"/>
          <a:pathLst>
            <a:path>
              <a:moveTo>
                <a:pt x="160116" y="2183979"/>
              </a:moveTo>
              <a:arcTo wR="1507804" hR="1507804" stAng="9201345" swAng="1361061"/>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8ED9A86A-4D28-4651-AB2F-B7BA5C95768C}">
      <dsp:nvSpPr>
        <dsp:cNvPr id="0" name=""/>
        <dsp:cNvSpPr/>
      </dsp:nvSpPr>
      <dsp:spPr>
        <a:xfrm>
          <a:off x="729209" y="1042857"/>
          <a:ext cx="1159966" cy="753978"/>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sk-SK" sz="1100" kern="1200"/>
            <a:t>podnety pre ďalšiu metodickú prácu</a:t>
          </a:r>
        </a:p>
      </dsp:txBody>
      <dsp:txXfrm>
        <a:off x="766015" y="1079663"/>
        <a:ext cx="1086354" cy="680366"/>
      </dsp:txXfrm>
    </dsp:sp>
    <dsp:sp modelId="{43F7B57A-E9D2-4DAA-BF86-64DC0E4C69C2}">
      <dsp:nvSpPr>
        <dsp:cNvPr id="0" name=""/>
        <dsp:cNvSpPr/>
      </dsp:nvSpPr>
      <dsp:spPr>
        <a:xfrm>
          <a:off x="1235395" y="377979"/>
          <a:ext cx="3015609" cy="3015609"/>
        </a:xfrm>
        <a:custGeom>
          <a:avLst/>
          <a:gdLst/>
          <a:ahLst/>
          <a:cxnLst/>
          <a:rect l="0" t="0" r="0" b="0"/>
          <a:pathLst>
            <a:path>
              <a:moveTo>
                <a:pt x="362511" y="527101"/>
              </a:moveTo>
              <a:arcTo wR="1507804" hR="1507804" stAng="13234388" swAng="1213263"/>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hList3">
  <dgm:title val=""/>
  <dgm:desc val=""/>
  <dgm:catLst>
    <dgm:cat type="list" pri="1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1" destId="2" srcOrd="0" destOrd="0"/>
        <dgm:cxn modelId="7" srcId="1" destId="3" srcOrd="1" destOrd="0"/>
        <dgm:cxn modelId="8" srcId="1" destId="4" srcOrd="2" destOrd="0"/>
      </dgm:cxnLst>
      <dgm:bg/>
      <dgm:whole/>
    </dgm:dataModel>
  </dgm:sampData>
  <dgm:styleData>
    <dgm:dataModel>
      <dgm:ptLst>
        <dgm:pt modelId="0" type="doc"/>
        <dgm:pt modelId="1"/>
        <dgm:pt modelId="2"/>
        <dgm:pt modelId="3"/>
      </dgm:ptLst>
      <dgm:cxnLst>
        <dgm:cxn modelId="5" srcId="0" destId="1" srcOrd="0" destOrd="0"/>
        <dgm:cxn modelId="6" srcId="1" destId="2" srcOrd="0" destOrd="0"/>
        <dgm:cxn modelId="7" srcId="1" destId="3" srcOrd="1" destOrd="0"/>
      </dgm:cxnLst>
      <dgm:bg/>
      <dgm:whole/>
    </dgm:dataModel>
  </dgm:styleData>
  <dgm:clrData>
    <dgm:dataModel>
      <dgm:ptLst>
        <dgm:pt modelId="0" type="doc"/>
        <dgm:pt modelId="1"/>
        <dgm:pt modelId="2"/>
        <dgm:pt modelId="3"/>
        <dgm:pt modelId="4"/>
        <dgm:pt modelId="5"/>
      </dgm:ptLst>
      <dgm:cxnLst>
        <dgm:cxn modelId="6" srcId="0" destId="1" srcOrd="0" destOrd="0"/>
        <dgm:cxn modelId="7" srcId="1" destId="2" srcOrd="0" destOrd="0"/>
        <dgm:cxn modelId="8" srcId="1" destId="3" srcOrd="1" destOrd="0"/>
        <dgm:cxn modelId="9" srcId="1" destId="4" srcOrd="2" destOrd="0"/>
        <dgm:cxn modelId="10" srcId="1" destId="5" srcOrd="3" destOrd="0"/>
      </dgm:cxnLst>
      <dgm:bg/>
      <dgm:whole/>
    </dgm:dataModel>
  </dgm:clrData>
  <dgm:layoutNode name="composite">
    <dgm:varLst>
      <dgm:chMax val="1"/>
      <dgm:dir/>
      <dgm:resizeHandles val="exact"/>
    </dgm:varLst>
    <dgm:alg type="composite"/>
    <dgm:shape xmlns:r="http://schemas.openxmlformats.org/officeDocument/2006/relationships" r:blip="">
      <dgm:adjLst/>
    </dgm:shape>
    <dgm:presOf/>
    <dgm:constrLst>
      <dgm:constr type="w" for="ch" forName="roof" refType="w"/>
      <dgm:constr type="h" for="ch" forName="roof" refType="h" fact="0.3"/>
      <dgm:constr type="primFontSz" for="ch" forName="roof" val="65"/>
      <dgm:constr type="w" for="ch" forName="pillars" refType="w"/>
      <dgm:constr type="h" for="ch" forName="pillars" refType="h" fact="0.63"/>
      <dgm:constr type="t" for="ch" forName="pillars" refType="h" fact="0.3"/>
      <dgm:constr type="primFontSz" for="des" forName="pillar1" val="65"/>
      <dgm:constr type="primFontSz" for="des" forName="pillarX" refType="primFontSz" refFor="des" refForName="pillar1" op="equ"/>
      <dgm:constr type="w" for="ch" forName="base" refType="w"/>
      <dgm:constr type="h" for="ch" forName="base" refType="h" fact="0.07"/>
      <dgm:constr type="t" for="ch" forName="base" refType="h" fact="0.93"/>
    </dgm:constrLst>
    <dgm:ruleLst/>
    <dgm:forEach name="Name0" axis="ch" ptType="node" cnt="1">
      <dgm:layoutNode name="roof" styleLbl="dkBgShp">
        <dgm:alg type="tx"/>
        <dgm:shape xmlns:r="http://schemas.openxmlformats.org/officeDocument/2006/relationships" type="rect" r:blip="">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pillars" styleLbl="node1">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pillar1" refType="w"/>
          <dgm:constr type="h" for="ch" forName="pillar1" refType="h"/>
          <dgm:constr type="w" for="ch" forName="pillarX" refType="w"/>
          <dgm:constr type="h" for="ch" forName="pillarX" refType="h"/>
        </dgm:constrLst>
        <dgm:ruleLst/>
        <dgm:layoutNode name="pillar1" styleLbl="node1">
          <dgm:varLst>
            <dgm:bulletEnabled val="1"/>
          </dgm:varLst>
          <dgm:alg type="tx"/>
          <dgm:shape xmlns:r="http://schemas.openxmlformats.org/officeDocument/2006/relationships" type="rect" r:blip="">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ch" ptType="node" st="2">
          <dgm:layoutNode name="pillarX" styleLbl="node1">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dgm:layoutNode>
      <dgm:layoutNode name="base" styleLbl="dkBgShp">
        <dgm:alg type="sp"/>
        <dgm:shape xmlns:r="http://schemas.openxmlformats.org/officeDocument/2006/relationships" type="rect" r:blip="">
          <dgm:adjLst/>
        </dgm:shape>
        <dgm:presOf/>
        <dgm:constrLst/>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layout3.xml><?xml version="1.0" encoding="utf-8"?>
<dgm:layoutDef xmlns:dgm="http://schemas.openxmlformats.org/drawingml/2006/diagram" xmlns:a="http://schemas.openxmlformats.org/drawingml/2006/main" uniqueId="urn:microsoft.com/office/officeart/2009/3/layout/IncreasingArrowsProcess">
  <dgm:title val=""/>
  <dgm:desc val=""/>
  <dgm:catLst>
    <dgm:cat type="process" pri="55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sampData>
  <dgm:styleData>
    <dgm:dataModel>
      <dgm:ptLst>
        <dgm:pt modelId="0" type="doc"/>
        <dgm:pt modelId="10">
          <dgm:prSet phldr="1"/>
        </dgm:pt>
        <dgm:pt modelId="11">
          <dgm:prSet phldr="1"/>
        </dgm:pt>
        <dgm:pt modelId="20">
          <dgm:prSet phldr="1"/>
        </dgm:pt>
        <dgm:pt modelId="21">
          <dgm:prSet phldr="1"/>
        </dgm:pt>
      </dgm:ptLst>
      <dgm:cxnLst>
        <dgm:cxn modelId="40" srcId="0" destId="10" srcOrd="0" destOrd="0"/>
        <dgm:cxn modelId="12" srcId="10" destId="11" srcOrd="0" destOrd="0"/>
        <dgm:cxn modelId="50" srcId="0" destId="20" srcOrd="1" destOrd="0"/>
        <dgm:cxn modelId="22" srcId="20" destId="21" srcOrd="0" destOrd="0"/>
      </dgm:cxnLst>
      <dgm:bg/>
      <dgm:whole/>
    </dgm:dataModel>
  </dgm:styleData>
  <dgm:clr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clrData>
  <dgm:layoutNode name="Name0">
    <dgm:varLst>
      <dgm:chMax val="5"/>
      <dgm:chPref val="5"/>
      <dgm:dir/>
      <dgm:animLvl val="lvl"/>
    </dgm:varLst>
    <dgm:shape xmlns:r="http://schemas.openxmlformats.org/officeDocument/2006/relationships" r:blip="">
      <dgm:adjLst/>
    </dgm:shape>
    <dgm:choose name="Name1">
      <dgm:if name="Name2" axis="ch" ptType="node" func="cnt" op="equ" val="1">
        <dgm:choose name="Name3">
          <dgm:if name="Name4" axis="ch ch" ptType="node node" func="cnt" op="equ" val="0">
            <dgm:alg type="composite">
              <dgm:param type="ar" val="6.8662"/>
            </dgm:alg>
            <dgm:choose name="Name5">
              <dgm:if name="Name6" func="var" arg="dir" op="equ" val="norm">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if>
              <dgm:else name="Name7">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else>
            </dgm:choose>
          </dgm:if>
          <dgm:else name="Name8">
            <dgm:alg type="composite">
              <dgm:param type="ar" val="1.9864"/>
            </dgm:alg>
            <dgm:choose name="Name9">
              <dgm:if name="Name10" func="var" arg="dir" op="equ" val="norm">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
                  <dgm:constr type="t" for="ch" forName="childText1" refType="h" fact="0.224"/>
                  <dgm:constr type="w" for="ch" forName="childText1" refType="w" fact="0.9241"/>
                  <dgm:constr type="h" for="ch" forName="childText1" refType="h" fact="0.776"/>
                </dgm:constrLst>
              </dgm:if>
              <dgm:else name="Name11">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076"/>
                  <dgm:constr type="t" for="ch" forName="childText1" refType="h" fact="0.224"/>
                  <dgm:constr type="w" for="ch" forName="childText1" refType="w" fact="0.9241"/>
                  <dgm:constr type="h" for="ch" forName="childText1" refType="h" fact="0.776"/>
                </dgm:constrLst>
              </dgm:else>
            </dgm:choose>
          </dgm:else>
        </dgm:choose>
      </dgm:if>
      <dgm:if name="Name12" axis="ch" ptType="node" func="cnt" op="equ" val="2">
        <dgm:choose name="Name13">
          <dgm:if name="Name14" axis="ch ch" ptType="node node" func="cnt" op="equ" val="0">
            <dgm:alg type="composite">
              <dgm:param type="ar" val="5.1498"/>
            </dgm:alg>
            <dgm:choose name="Name15">
              <dgm:if name="Name16" func="var" arg="dir" op="equ" val="norm">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462"/>
                  <dgm:constr type="t" for="ch" forName="parentText2" refType="h" fact="0.2499"/>
                  <dgm:constr type="w" for="ch" forName="parentText2" refType="w" fact="0.538"/>
                  <dgm:constr type="h" for="ch" forName="parentText2" refType="h" fact="0.7501"/>
                </dgm:constrLst>
              </dgm:if>
              <dgm:else name="Name17">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
                  <dgm:constr type="t" for="ch" forName="parentText2" refType="h" fact="0.2499"/>
                  <dgm:constr type="w" for="ch" forName="parentText2" refType="w" fact="0.538"/>
                  <dgm:constr type="h" for="ch" forName="parentText2" refType="h" fact="0.7501"/>
                </dgm:constrLst>
              </dgm:else>
            </dgm:choose>
          </dgm:if>
          <dgm:else name="Name18">
            <dgm:alg type="composite">
              <dgm:param type="ar" val="2.0563"/>
            </dgm:alg>
            <dgm:choose name="Name19">
              <dgm:if name="Name2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462"/>
                  <dgm:constr type="t" for="ch" forName="parentText2" refType="h" fact="0.0998"/>
                  <dgm:constr type="w" for="ch" forName="parentText2" refType="w" fact="0.538"/>
                  <dgm:constr type="h" for="ch" forName="parentText2" refType="h" fact="0.2995"/>
                  <dgm:constr type="l" for="ch" forName="childText1" refType="w" fact="0"/>
                  <dgm:constr type="t" for="ch" forName="childText1" refType="h" fact="0.2317"/>
                  <dgm:constr type="w" for="ch" forName="childText1" refType="w" fact="0.462"/>
                  <dgm:constr type="h" for="ch" forName="childText1" refType="h" fact="0.6685"/>
                  <dgm:constr type="l" for="ch" forName="childText2" refType="w" fact="0.462"/>
                  <dgm:constr type="t" for="ch" forName="childText2" refType="h" fact="0.3315"/>
                  <dgm:constr type="w" for="ch" forName="childText2" refType="w" fact="0.462"/>
                  <dgm:constr type="h" for="ch" forName="childText2" refType="h" fact="0.6685"/>
                </dgm:constrLst>
              </dgm:if>
              <dgm:else name="Name2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
                  <dgm:constr type="t" for="ch" forName="parentText2" refType="h" fact="0.0998"/>
                  <dgm:constr type="w" for="ch" forName="parentText2" refType="w" fact="0.538"/>
                  <dgm:constr type="h" for="ch" forName="parentText2" refType="h" fact="0.2995"/>
                  <dgm:constr type="l" for="ch" forName="childText1" refType="w" fact="0.538"/>
                  <dgm:constr type="t" for="ch" forName="childText1" refType="h" fact="0.2317"/>
                  <dgm:constr type="w" for="ch" forName="childText1" refType="w" fact="0.462"/>
                  <dgm:constr type="h" for="ch" forName="childText1" refType="h" fact="0.6685"/>
                  <dgm:constr type="l" for="ch" forName="childText2" refType="w" fact="0.076"/>
                  <dgm:constr type="t" for="ch" forName="childText2" refType="h" fact="0.3315"/>
                  <dgm:constr type="w" for="ch" forName="childText2" refType="w" fact="0.462"/>
                  <dgm:constr type="h" for="ch" forName="childText2" refType="h" fact="0.6685"/>
                </dgm:constrLst>
              </dgm:else>
            </dgm:choose>
          </dgm:else>
        </dgm:choose>
      </dgm:if>
      <dgm:if name="Name22" axis="ch" ptType="node" func="cnt" op="equ" val="3">
        <dgm:choose name="Name23">
          <dgm:if name="Name24" axis="ch ch" ptType="node node" func="cnt" op="equ" val="0">
            <dgm:alg type="composite">
              <dgm:param type="ar" val="4.1198"/>
            </dgm:alg>
            <dgm:choose name="Name25">
              <dgm:if name="Name2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308"/>
                  <dgm:constr type="t" for="ch" forName="parentText2" refType="h" fact="0.2"/>
                  <dgm:constr type="w" for="ch" forName="parentText2" refType="w" fact="0.692"/>
                  <dgm:constr type="h" for="ch" forName="parentText2" refType="h" fact="0.6"/>
                  <dgm:constr type="l" for="ch" forName="parentText3" refType="w" fact="0.616"/>
                  <dgm:constr type="t" for="ch" forName="parentText3" refType="h" fact="0.4"/>
                  <dgm:constr type="w" for="ch" forName="parentText3" refType="w" fact="0.384"/>
                  <dgm:constr type="h" for="ch" forName="parentText3" refType="h" fact="0.6"/>
                </dgm:constrLst>
              </dgm:if>
              <dgm:else name="Name2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
                  <dgm:constr type="t" for="ch" forName="parentText2" refType="h" fact="0.2"/>
                  <dgm:constr type="w" for="ch" forName="parentText2" refType="w" fact="0.692"/>
                  <dgm:constr type="h" for="ch" forName="parentText2" refType="h" fact="0.6"/>
                  <dgm:constr type="l" for="ch" forName="parentText3" refType="w" fact="0"/>
                  <dgm:constr type="t" for="ch" forName="parentText3" refType="h" fact="0.4"/>
                  <dgm:constr type="w" for="ch" forName="parentText3" refType="w" fact="0.384"/>
                  <dgm:constr type="h" for="ch" forName="parentText3" refType="h" fact="0.6"/>
                </dgm:constrLst>
              </dgm:else>
            </dgm:choose>
          </dgm:if>
          <dgm:else name="Name28">
            <dgm:alg type="composite">
              <dgm:param type="ar" val="2.0702"/>
            </dgm:alg>
            <dgm:choose name="Name29">
              <dgm:if name="Name3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
                  <dgm:constr type="t" for="ch" forName="childText1" refType="h" fact="0.2325"/>
                  <dgm:constr type="w" for="ch" forName="childText1" refType="w" fact="0.308"/>
                  <dgm:constr type="h" for="ch" forName="childText1" refType="h" fact="0.5808"/>
                  <dgm:constr type="l" for="ch" forName="childText2" refType="w" fact="0.308"/>
                  <dgm:constr type="t" for="ch" forName="childText2" refType="h" fact="0.333"/>
                  <dgm:constr type="w" for="ch" forName="childText2" refType="w" fact="0.308"/>
                  <dgm:constr type="h" for="ch" forName="childText2" refType="h" fact="0.5808"/>
                  <dgm:constr type="l" for="ch" forName="childText3" refType="w" fact="0.61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308"/>
                  <dgm:constr type="t" for="ch" forName="parentText2" refType="h" fact="0.1005"/>
                  <dgm:constr type="w" for="ch" forName="parentText2" refType="w" fact="0.692"/>
                  <dgm:constr type="h" for="ch" forName="parentText2" refType="h" fact="0.3015"/>
                  <dgm:constr type="l" for="ch" forName="parentText3" refType="w" fact="0.616"/>
                  <dgm:constr type="t" for="ch" forName="parentText3" refType="h" fact="0.201"/>
                  <dgm:constr type="w" for="ch" forName="parentText3" refType="w" fact="0.384"/>
                  <dgm:constr type="h" for="ch" forName="parentText3" refType="h" fact="0.3015"/>
                </dgm:constrLst>
              </dgm:if>
              <dgm:else name="Name3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692"/>
                  <dgm:constr type="t" for="ch" forName="childText1" refType="h" fact="0.2325"/>
                  <dgm:constr type="w" for="ch" forName="childText1" refType="w" fact="0.308"/>
                  <dgm:constr type="h" for="ch" forName="childText1" refType="h" fact="0.5808"/>
                  <dgm:constr type="l" for="ch" forName="childText2" refType="w" fact="0.384"/>
                  <dgm:constr type="t" for="ch" forName="childText2" refType="h" fact="0.333"/>
                  <dgm:constr type="w" for="ch" forName="childText2" refType="w" fact="0.308"/>
                  <dgm:constr type="h" for="ch" forName="childText2" refType="h" fact="0.5808"/>
                  <dgm:constr type="l" for="ch" forName="childText3" refType="w" fact="0.07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
                  <dgm:constr type="t" for="ch" forName="parentText2" refType="h" fact="0.1005"/>
                  <dgm:constr type="w" for="ch" forName="parentText2" refType="w" fact="0.692"/>
                  <dgm:constr type="h" for="ch" forName="parentText2" refType="h" fact="0.3015"/>
                  <dgm:constr type="l" for="ch" forName="parentText3" refType="w" fact="0"/>
                  <dgm:constr type="t" for="ch" forName="parentText3" refType="h" fact="0.201"/>
                  <dgm:constr type="w" for="ch" forName="parentText3" refType="w" fact="0.384"/>
                  <dgm:constr type="h" for="ch" forName="parentText3" refType="h" fact="0.3015"/>
                </dgm:constrLst>
              </dgm:else>
            </dgm:choose>
          </dgm:else>
        </dgm:choose>
      </dgm:if>
      <dgm:if name="Name32" axis="ch" ptType="node" func="cnt" op="equ" val="4">
        <dgm:choose name="Name33">
          <dgm:if name="Name34" axis="ch ch" ptType="node node" func="cnt" op="equ" val="0">
            <dgm:alg type="composite">
              <dgm:param type="ar" val="3.435"/>
            </dgm:alg>
            <dgm:choose name="Name35">
              <dgm:if name="Name3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2305"/>
                  <dgm:constr type="t" for="ch" forName="parentText2" refType="h" fact="0.1666"/>
                  <dgm:constr type="w" for="ch" forName="parentText2" refType="w" fact="0.7695"/>
                  <dgm:constr type="h" for="ch" forName="parentText2" refType="h" fact="0.5001"/>
                  <dgm:constr type="l" for="ch" forName="parentText3" refType="w" fact="0.461"/>
                  <dgm:constr type="t" for="ch" forName="parentText3" refType="h" fact="0.3333"/>
                  <dgm:constr type="w" for="ch" forName="parentText3" refType="w" fact="0.539"/>
                  <dgm:constr type="h" for="ch" forName="parentText3" refType="h" fact="0.5001"/>
                  <dgm:constr type="l" for="ch" forName="parentText4" refType="w" fact="0.6915"/>
                  <dgm:constr type="t" for="ch" forName="parentText4" refType="h" fact="0.4999"/>
                  <dgm:constr type="w" for="ch" forName="parentText4" refType="w" fact="0.3085"/>
                  <dgm:constr type="h" for="ch" forName="parentText4" refType="h" fact="0.5001"/>
                </dgm:constrLst>
              </dgm:if>
              <dgm:else name="Name3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
                  <dgm:constr type="t" for="ch" forName="parentText2" refType="h" fact="0.1666"/>
                  <dgm:constr type="w" for="ch" forName="parentText2" refType="w" fact="0.7695"/>
                  <dgm:constr type="h" for="ch" forName="parentText2" refType="h" fact="0.5001"/>
                  <dgm:constr type="l" for="ch" forName="parentText3" refType="w" fact="0"/>
                  <dgm:constr type="t" for="ch" forName="parentText3" refType="h" fact="0.3333"/>
                  <dgm:constr type="w" for="ch" forName="parentText3" refType="w" fact="0.539"/>
                  <dgm:constr type="h" for="ch" forName="parentText3" refType="h" fact="0.5001"/>
                  <dgm:constr type="l" for="ch" forName="parentText4" refType="w" fact="0"/>
                  <dgm:constr type="t" for="ch" forName="parentText4" refType="h" fact="0.4999"/>
                  <dgm:constr type="w" for="ch" forName="parentText4" refType="w" fact="0.3085"/>
                  <dgm:constr type="h" for="ch" forName="parentText4" refType="h" fact="0.5001"/>
                </dgm:constrLst>
              </dgm:else>
            </dgm:choose>
          </dgm:if>
          <dgm:else name="Name38">
            <dgm:alg type="composite">
              <dgm:param type="ar" val="1.9377"/>
            </dgm:alg>
            <dgm:choose name="Name39">
              <dgm:if name="Name4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
                  <dgm:constr type="t" for="ch" forName="childText1" refType="h" fact="0.218"/>
                  <dgm:constr type="w" for="ch" forName="childText1" refType="w" fact="0.2305"/>
                  <dgm:constr type="h" for="ch" forName="childText1" refType="h" fact="0.5218"/>
                  <dgm:constr type="l" for="ch" forName="childText2" refType="w" fact="0.2305"/>
                  <dgm:constr type="t" for="ch" forName="childText2" refType="h" fact="0.312"/>
                  <dgm:constr type="w" for="ch" forName="childText2" refType="w" fact="0.2305"/>
                  <dgm:constr type="h" for="ch" forName="childText2" refType="h" fact="0.5085"/>
                  <dgm:constr type="l" for="ch" forName="childText3" refType="w" fact="0.461"/>
                  <dgm:constr type="t" for="ch" forName="childText3" refType="h" fact="0.406"/>
                  <dgm:constr type="w" for="ch" forName="childText3" refType="w" fact="0.2305"/>
                  <dgm:constr type="h" for="ch" forName="childText3" refType="h" fact="0.5119"/>
                  <dgm:constr type="l" for="ch" forName="childText4" refType="w" fact="0.6915"/>
                  <dgm:constr type="t" for="ch" forName="childText4" refType="h" fact="0.5"/>
                  <dgm:constr type="w" for="ch" forName="childText4" refType="w" fact="0.232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2305"/>
                  <dgm:constr type="t" for="ch" forName="parentText2" refType="h" fact="0.094"/>
                  <dgm:constr type="w" for="ch" forName="parentText2" refType="w" fact="0.7695"/>
                  <dgm:constr type="h" for="ch" forName="parentText2" refType="h" fact="0.2821"/>
                  <dgm:constr type="l" for="ch" forName="parentText3" refType="w" fact="0.461"/>
                  <dgm:constr type="t" for="ch" forName="parentText3" refType="h" fact="0.188"/>
                  <dgm:constr type="w" for="ch" forName="parentText3" refType="w" fact="0.539"/>
                  <dgm:constr type="h" for="ch" forName="parentText3" refType="h" fact="0.2821"/>
                  <dgm:constr type="l" for="ch" forName="parentText4" refType="w" fact="0.6915"/>
                  <dgm:constr type="t" for="ch" forName="parentText4" refType="h" fact="0.282"/>
                  <dgm:constr type="w" for="ch" forName="parentText4" refType="w" fact="0.3085"/>
                  <dgm:constr type="h" for="ch" forName="parentText4" refType="h" fact="0.2821"/>
                </dgm:constrLst>
              </dgm:if>
              <dgm:else name="Name4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7695"/>
                  <dgm:constr type="t" for="ch" forName="childText1" refType="h" fact="0.218"/>
                  <dgm:constr type="w" for="ch" forName="childText1" refType="w" fact="0.2305"/>
                  <dgm:constr type="h" for="ch" forName="childText1" refType="h" fact="0.5218"/>
                  <dgm:constr type="l" for="ch" forName="childText2" refType="w" fact="0.539"/>
                  <dgm:constr type="t" for="ch" forName="childText2" refType="h" fact="0.312"/>
                  <dgm:constr type="w" for="ch" forName="childText2" refType="w" fact="0.2305"/>
                  <dgm:constr type="h" for="ch" forName="childText2" refType="h" fact="0.5085"/>
                  <dgm:constr type="l" for="ch" forName="childText3" refType="w" fact="0.3085"/>
                  <dgm:constr type="t" for="ch" forName="childText3" refType="h" fact="0.406"/>
                  <dgm:constr type="w" for="ch" forName="childText3" refType="w" fact="0.2305"/>
                  <dgm:constr type="h" for="ch" forName="childText3" refType="h" fact="0.5119"/>
                  <dgm:constr type="l" for="ch" forName="childText4" refType="w" fact="0.076"/>
                  <dgm:constr type="t" for="ch" forName="childText4" refType="h" fact="0.5"/>
                  <dgm:constr type="w" for="ch" forName="childText4" refType="w" fact="0.234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
                  <dgm:constr type="t" for="ch" forName="parentText2" refType="h" fact="0.094"/>
                  <dgm:constr type="w" for="ch" forName="parentText2" refType="w" fact="0.7695"/>
                  <dgm:constr type="h" for="ch" forName="parentText2" refType="h" fact="0.2821"/>
                  <dgm:constr type="l" for="ch" forName="parentText3" refType="w" fact="0"/>
                  <dgm:constr type="t" for="ch" forName="parentText3" refType="h" fact="0.188"/>
                  <dgm:constr type="w" for="ch" forName="parentText3" refType="w" fact="0.539"/>
                  <dgm:constr type="h" for="ch" forName="parentText3" refType="h" fact="0.2821"/>
                  <dgm:constr type="l" for="ch" forName="parentText4" refType="w" fact="0"/>
                  <dgm:constr type="t" for="ch" forName="parentText4" refType="h" fact="0.282"/>
                  <dgm:constr type="w" for="ch" forName="parentText4" refType="w" fact="0.3085"/>
                  <dgm:constr type="h" for="ch" forName="parentText4" refType="h" fact="0.2821"/>
                </dgm:constrLst>
              </dgm:else>
            </dgm:choose>
          </dgm:else>
        </dgm:choose>
      </dgm:if>
      <dgm:else name="Name42">
        <dgm:choose name="Name43">
          <dgm:if name="Name44" axis="ch ch" ptType="node node" func="cnt" op="equ" val="0">
            <dgm:alg type="composite">
              <dgm:param type="ar" val="2.9463"/>
            </dgm:alg>
            <dgm:choose name="Name45">
              <dgm:if name="Name4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1848"/>
                  <dgm:constr type="t" for="ch" forName="parentText2" refType="h" fact="0.1429"/>
                  <dgm:constr type="w" for="ch" forName="parentText2" refType="w" fact="0.8152"/>
                  <dgm:constr type="h" for="ch" forName="parentText2" refType="h" fact="0.4285"/>
                  <dgm:constr type="l" for="ch" forName="parentText3" refType="w" fact="0.3696"/>
                  <dgm:constr type="t" for="ch" forName="parentText3" refType="h" fact="0.2858"/>
                  <dgm:constr type="w" for="ch" forName="parentText3" refType="w" fact="0.6304"/>
                  <dgm:constr type="h" for="ch" forName="parentText3" refType="h" fact="0.4285"/>
                  <dgm:constr type="l" for="ch" forName="parentText4" refType="w" fact="0.5545"/>
                  <dgm:constr type="t" for="ch" forName="parentText4" refType="h" fact="0.4286"/>
                  <dgm:constr type="w" for="ch" forName="parentText4" refType="w" fact="0.4455"/>
                  <dgm:constr type="h" for="ch" forName="parentText4" refType="h" fact="0.4285"/>
                  <dgm:constr type="l" for="ch" forName="parentText5" refType="w" fact="0.7393"/>
                  <dgm:constr type="t" for="ch" forName="parentText5" refType="h" fact="0.5715"/>
                  <dgm:constr type="w" for="ch" forName="parentText5" refType="w" fact="0.2607"/>
                  <dgm:constr type="h" for="ch" forName="parentText5" refType="h" fact="0.4285"/>
                </dgm:constrLst>
              </dgm:if>
              <dgm:else name="Name4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
                  <dgm:constr type="t" for="ch" forName="parentText2" refType="h" fact="0.1429"/>
                  <dgm:constr type="w" for="ch" forName="parentText2" refType="w" fact="0.8152"/>
                  <dgm:constr type="h" for="ch" forName="parentText2" refType="h" fact="0.4285"/>
                  <dgm:constr type="l" for="ch" forName="parentText3" refType="w" fact="0"/>
                  <dgm:constr type="t" for="ch" forName="parentText3" refType="h" fact="0.2858"/>
                  <dgm:constr type="w" for="ch" forName="parentText3" refType="w" fact="0.6304"/>
                  <dgm:constr type="h" for="ch" forName="parentText3" refType="h" fact="0.4285"/>
                  <dgm:constr type="l" for="ch" forName="parentText4" refType="w" fact="0"/>
                  <dgm:constr type="t" for="ch" forName="parentText4" refType="h" fact="0.4286"/>
                  <dgm:constr type="w" for="ch" forName="parentText4" refType="w" fact="0.4455"/>
                  <dgm:constr type="h" for="ch" forName="parentText4" refType="h" fact="0.4285"/>
                  <dgm:constr type="l" for="ch" forName="parentText5" refType="w" fact="0"/>
                  <dgm:constr type="t" for="ch" forName="parentText5" refType="h" fact="0.5715"/>
                  <dgm:constr type="w" for="ch" forName="parentText5" refType="w" fact="0.2607"/>
                  <dgm:constr type="h" for="ch" forName="parentText5" refType="h" fact="0.4285"/>
                </dgm:constrLst>
              </dgm:else>
            </dgm:choose>
          </dgm:if>
          <dgm:else name="Name48">
            <dgm:alg type="composite">
              <dgm:param type="ar" val="1.7837"/>
            </dgm:alg>
            <dgm:choose name="Name49">
              <dgm:if name="Name5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
                  <dgm:constr type="t" for="ch" forName="childText1" refType="h" fact="0.1997"/>
                  <dgm:constr type="w" for="ch" forName="childText1" refType="w" fact="0.18482"/>
                  <dgm:constr type="h" for="ch" forName="childText1" refType="h" fact="0.4763"/>
                  <dgm:constr type="l" for="ch" forName="childText2" refType="w" fact="0.1848"/>
                  <dgm:constr type="t" for="ch" forName="childText2" refType="h" fact="0.2862"/>
                  <dgm:constr type="w" for="ch" forName="childText2" refType="w" fact="0.18482"/>
                  <dgm:constr type="h" for="ch" forName="childText2" refType="h" fact="0.4763"/>
                  <dgm:constr type="l" for="ch" forName="childText3" refType="w" fact="0.3696"/>
                  <dgm:constr type="t" for="ch" forName="childText3" refType="h" fact="0.3727"/>
                  <dgm:constr type="w" for="ch" forName="childText3" refType="w" fact="0.18482"/>
                  <dgm:constr type="h" for="ch" forName="childText3" refType="h" fact="0.4763"/>
                  <dgm:constr type="l" for="ch" forName="childText4" refType="w" fact="0.5545"/>
                  <dgm:constr type="t" for="ch" forName="childText4" refType="h" fact="0.4592"/>
                  <dgm:constr type="w" for="ch" forName="childText4" refType="w" fact="0.18482"/>
                  <dgm:constr type="h" for="ch" forName="childText4" refType="h" fact="0.4763"/>
                  <dgm:constr type="l" for="ch" forName="childText5" refType="w" fact="0.7393"/>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1848"/>
                  <dgm:constr type="t" for="ch" forName="parentText2" refType="h" fact="0.0865"/>
                  <dgm:constr type="w" for="ch" forName="parentText2" refType="w" fact="0.8152"/>
                  <dgm:constr type="h" for="ch" forName="parentText2" refType="h" fact="0.2594"/>
                  <dgm:constr type="l" for="ch" forName="parentText3" refType="w" fact="0.3696"/>
                  <dgm:constr type="t" for="ch" forName="parentText3" refType="h" fact="0.173"/>
                  <dgm:constr type="w" for="ch" forName="parentText3" refType="w" fact="0.6304"/>
                  <dgm:constr type="h" for="ch" forName="parentText3" refType="h" fact="0.2594"/>
                  <dgm:constr type="l" for="ch" forName="parentText4" refType="w" fact="0.5545"/>
                  <dgm:constr type="t" for="ch" forName="parentText4" refType="h" fact="0.2595"/>
                  <dgm:constr type="w" for="ch" forName="parentText4" refType="w" fact="0.4455"/>
                  <dgm:constr type="h" for="ch" forName="parentText4" refType="h" fact="0.2594"/>
                  <dgm:constr type="l" for="ch" forName="parentText5" refType="w" fact="0.7393"/>
                  <dgm:constr type="t" for="ch" forName="parentText5" refType="h" fact="0.346"/>
                  <dgm:constr type="w" for="ch" forName="parentText5" refType="w" fact="0.2607"/>
                  <dgm:constr type="h" for="ch" forName="parentText5" refType="h" fact="0.2594"/>
                </dgm:constrLst>
              </dgm:if>
              <dgm:else name="Name5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81518"/>
                  <dgm:constr type="t" for="ch" forName="childText1" refType="h" fact="0.1997"/>
                  <dgm:constr type="w" for="ch" forName="childText1" refType="w" fact="0.18482"/>
                  <dgm:constr type="h" for="ch" forName="childText1" refType="h" fact="0.4763"/>
                  <dgm:constr type="l" for="ch" forName="childText2" refType="w" fact="0.63036"/>
                  <dgm:constr type="t" for="ch" forName="childText2" refType="h" fact="0.2862"/>
                  <dgm:constr type="w" for="ch" forName="childText2" refType="w" fact="0.18482"/>
                  <dgm:constr type="h" for="ch" forName="childText2" refType="h" fact="0.4763"/>
                  <dgm:constr type="l" for="ch" forName="childText3" refType="w" fact="0.44554"/>
                  <dgm:constr type="t" for="ch" forName="childText3" refType="h" fact="0.3727"/>
                  <dgm:constr type="w" for="ch" forName="childText3" refType="w" fact="0.18482"/>
                  <dgm:constr type="h" for="ch" forName="childText3" refType="h" fact="0.4763"/>
                  <dgm:constr type="l" for="ch" forName="childText4" refType="w" fact="0.26072"/>
                  <dgm:constr type="t" for="ch" forName="childText4" refType="h" fact="0.4592"/>
                  <dgm:constr type="w" for="ch" forName="childText4" refType="w" fact="0.18482"/>
                  <dgm:constr type="h" for="ch" forName="childText4" refType="h" fact="0.4763"/>
                  <dgm:constr type="l" for="ch" forName="childText5" refType="w" fact="0.0759"/>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
                  <dgm:constr type="t" for="ch" forName="parentText2" refType="h" fact="0.0865"/>
                  <dgm:constr type="w" for="ch" forName="parentText2" refType="w" fact="0.8152"/>
                  <dgm:constr type="h" for="ch" forName="parentText2" refType="h" fact="0.2594"/>
                  <dgm:constr type="l" for="ch" forName="parentText3" refType="w" fact="0"/>
                  <dgm:constr type="t" for="ch" forName="parentText3" refType="h" fact="0.173"/>
                  <dgm:constr type="w" for="ch" forName="parentText3" refType="w" fact="0.6304"/>
                  <dgm:constr type="h" for="ch" forName="parentText3" refType="h" fact="0.2594"/>
                  <dgm:constr type="l" for="ch" forName="parentText4" refType="w" fact="0"/>
                  <dgm:constr type="t" for="ch" forName="parentText4" refType="h" fact="0.2595"/>
                  <dgm:constr type="w" for="ch" forName="parentText4" refType="w" fact="0.4455"/>
                  <dgm:constr type="h" for="ch" forName="parentText4" refType="h" fact="0.2594"/>
                  <dgm:constr type="l" for="ch" forName="parentText5" refType="w" fact="0"/>
                  <dgm:constr type="t" for="ch" forName="parentText5" refType="h" fact="0.346"/>
                  <dgm:constr type="w" for="ch" forName="parentText5" refType="w" fact="0.2607"/>
                  <dgm:constr type="h" for="ch" forName="parentText5" refType="h" fact="0.2594"/>
                </dgm:constrLst>
              </dgm:else>
            </dgm:choose>
          </dgm:else>
        </dgm:choose>
      </dgm:else>
    </dgm:choose>
    <dgm:forEach name="Name52" axis="ch" ptType="node" cnt="1">
      <dgm:layoutNode name="parentText1" styleLbl="node1">
        <dgm:varLst>
          <dgm:chMax/>
          <dgm:chPref val="3"/>
          <dgm:bulletEnabled val="1"/>
        </dgm:varLst>
        <dgm:choose name="Name53">
          <dgm:if name="Name54"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55">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56">
        <dgm:if name="Name57" axis="ch" ptType="node" func="cnt" op="gte" val="1">
          <dgm:layoutNode name="childText1"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8"/>
      </dgm:choose>
    </dgm:forEach>
    <dgm:forEach name="Name59" axis="ch" ptType="node" st="2" cnt="1">
      <dgm:layoutNode name="parentText2" styleLbl="node1">
        <dgm:varLst>
          <dgm:chMax/>
          <dgm:chPref val="3"/>
          <dgm:bulletEnabled val="1"/>
        </dgm:varLst>
        <dgm:choose name="Name60">
          <dgm:if name="Name61"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2">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63">
        <dgm:if name="Name64" axis="ch" ptType="node" func="cnt" op="gte" val="1">
          <dgm:layoutNode name="childText2"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5"/>
      </dgm:choose>
    </dgm:forEach>
    <dgm:forEach name="Name66" axis="ch" ptType="node" st="3" cnt="1">
      <dgm:layoutNode name="parentText3" styleLbl="node1">
        <dgm:varLst>
          <dgm:chMax/>
          <dgm:chPref val="3"/>
          <dgm:bulletEnabled val="1"/>
        </dgm:varLst>
        <dgm:choose name="Name67">
          <dgm:if name="Name68"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9">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0">
        <dgm:if name="Name71" axis="ch" ptType="node" func="cnt" op="gte" val="1">
          <dgm:layoutNode name="childText3"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2"/>
      </dgm:choose>
    </dgm:forEach>
    <dgm:forEach name="Name73" axis="ch" ptType="node" st="4" cnt="1">
      <dgm:layoutNode name="parentText4" styleLbl="node1">
        <dgm:varLst>
          <dgm:chMax/>
          <dgm:chPref val="3"/>
          <dgm:bulletEnabled val="1"/>
        </dgm:varLst>
        <dgm:choose name="Name74">
          <dgm:if name="Name75"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76">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7">
        <dgm:if name="Name78" axis="ch" ptType="node" func="cnt" op="gte" val="1">
          <dgm:layoutNode name="childText4"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9"/>
      </dgm:choose>
    </dgm:forEach>
    <dgm:forEach name="Name80" axis="ch" ptType="node" st="5" cnt="1">
      <dgm:layoutNode name="parentText5" styleLbl="node1">
        <dgm:varLst>
          <dgm:chMax/>
          <dgm:chPref val="3"/>
          <dgm:bulletEnabled val="1"/>
        </dgm:varLst>
        <dgm:choose name="Name81">
          <dgm:if name="Name82"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83">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84">
        <dgm:if name="Name85" axis="ch" ptType="node" func="cnt" op="gte" val="1">
          <dgm:layoutNode name="childText5"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6"/>
      </dgm:choose>
    </dgm:forEach>
  </dgm:layoutNode>
</dgm:layoutDef>
</file>

<file path=word/diagrams/layout4.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8C721F8F6F5794C8E80D7AD272FC1C1" ma:contentTypeVersion="2" ma:contentTypeDescription="Umožňuje vytvoriť nový dokument." ma:contentTypeScope="" ma:versionID="878917806f1a773b918176a85f864223">
  <xsd:schema xmlns:xsd="http://www.w3.org/2001/XMLSchema" xmlns:xs="http://www.w3.org/2001/XMLSchema" xmlns:p="http://schemas.microsoft.com/office/2006/metadata/properties" xmlns:ns2="cf59bbf2-1680-4b68-a6c9-93f210107742" targetNamespace="http://schemas.microsoft.com/office/2006/metadata/properties" ma:root="true" ma:fieldsID="2ab26818da6be612a4cbd8ed30957092" ns2:_="">
    <xsd:import namespace="cf59bbf2-1680-4b68-a6c9-93f21010774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59bbf2-1680-4b68-a6c9-93f2101077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5F2485-AE29-41BE-8D35-6F1D7E8042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59bbf2-1680-4b68-a6c9-93f2101077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960620-0393-4333-A0E2-15E4386EE405}">
  <ds:schemaRefs>
    <ds:schemaRef ds:uri="http://schemas.microsoft.com/sharepoint/v3/contenttype/forms"/>
  </ds:schemaRefs>
</ds:datastoreItem>
</file>

<file path=customXml/itemProps3.xml><?xml version="1.0" encoding="utf-8"?>
<ds:datastoreItem xmlns:ds="http://schemas.openxmlformats.org/officeDocument/2006/customXml" ds:itemID="{578CA33D-842E-42E3-809E-8AB9EBB3A31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F4DD096-4B82-409F-B45A-010640D0A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17028</Words>
  <Characters>97061</Characters>
  <Application>Microsoft Office Word</Application>
  <DocSecurity>0</DocSecurity>
  <Lines>808</Lines>
  <Paragraphs>227</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113862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Repková Kvetoslava</dc:creator>
  <cp:lastModifiedBy>Peter Adam</cp:lastModifiedBy>
  <cp:revision>4</cp:revision>
  <cp:lastPrinted>2019-07-02T07:04:00Z</cp:lastPrinted>
  <dcterms:created xsi:type="dcterms:W3CDTF">2019-08-08T17:14:00Z</dcterms:created>
  <dcterms:modified xsi:type="dcterms:W3CDTF">2020-10-28T11:37:00Z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0x01010088C721F8F6F5794C8E80D7AD272FC1C1</vt:lpwstr>
  </property>
</Properties>
</file>